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8E6F61">
        <w:tc>
          <w:tcPr>
            <w:tcW w:w="5495" w:type="dxa"/>
          </w:tcPr>
          <w:p w:rsidR="00992306" w:rsidRPr="00726ABE" w:rsidRDefault="00992306" w:rsidP="00227CA3">
            <w:pPr>
              <w:pStyle w:val="30"/>
              <w:ind w:firstLine="0"/>
              <w:jc w:val="center"/>
              <w:rPr>
                <w:rFonts w:ascii="Times New Roman" w:hAnsi="Times New Roman"/>
                <w:sz w:val="22"/>
                <w:szCs w:val="22"/>
                <w:lang w:val="en-US"/>
              </w:rPr>
            </w:pPr>
          </w:p>
        </w:tc>
        <w:tc>
          <w:tcPr>
            <w:tcW w:w="4359" w:type="dxa"/>
          </w:tcPr>
          <w:p w:rsidR="00882A9F" w:rsidRPr="00824D36" w:rsidRDefault="00882A9F" w:rsidP="00882A9F">
            <w:pPr>
              <w:pStyle w:val="30"/>
              <w:spacing w:before="0" w:after="0"/>
              <w:ind w:firstLine="0"/>
              <w:rPr>
                <w:rFonts w:ascii="Times New Roman" w:hAnsi="Times New Roman"/>
                <w:szCs w:val="24"/>
              </w:rPr>
            </w:pPr>
            <w:r w:rsidRPr="00824D36">
              <w:rPr>
                <w:rFonts w:ascii="Times New Roman" w:hAnsi="Times New Roman"/>
                <w:szCs w:val="24"/>
              </w:rPr>
              <w:t>Утвержд</w:t>
            </w:r>
            <w:r>
              <w:rPr>
                <w:rFonts w:ascii="Times New Roman" w:hAnsi="Times New Roman"/>
                <w:szCs w:val="24"/>
              </w:rPr>
              <w:t>ен</w:t>
            </w:r>
            <w:r w:rsidRPr="00824D36">
              <w:rPr>
                <w:rFonts w:ascii="Times New Roman" w:hAnsi="Times New Roman"/>
                <w:szCs w:val="24"/>
              </w:rPr>
              <w:t xml:space="preserve"> </w:t>
            </w:r>
          </w:p>
          <w:p w:rsidR="00882A9F" w:rsidRPr="00824D36" w:rsidRDefault="00882A9F" w:rsidP="00882A9F">
            <w:pPr>
              <w:pStyle w:val="30"/>
              <w:spacing w:before="0" w:after="0"/>
              <w:ind w:firstLine="0"/>
              <w:rPr>
                <w:rFonts w:ascii="Times New Roman" w:hAnsi="Times New Roman"/>
                <w:szCs w:val="24"/>
              </w:rPr>
            </w:pPr>
            <w:r>
              <w:rPr>
                <w:rFonts w:ascii="Times New Roman" w:hAnsi="Times New Roman"/>
                <w:szCs w:val="24"/>
              </w:rPr>
              <w:t xml:space="preserve">Приказом </w:t>
            </w:r>
            <w:r w:rsidRPr="00824D36">
              <w:rPr>
                <w:rFonts w:ascii="Times New Roman" w:hAnsi="Times New Roman"/>
                <w:szCs w:val="24"/>
              </w:rPr>
              <w:t>Генеральн</w:t>
            </w:r>
            <w:r>
              <w:rPr>
                <w:rFonts w:ascii="Times New Roman" w:hAnsi="Times New Roman"/>
                <w:szCs w:val="24"/>
              </w:rPr>
              <w:t>ого</w:t>
            </w:r>
            <w:r w:rsidRPr="00824D36">
              <w:rPr>
                <w:rFonts w:ascii="Times New Roman" w:hAnsi="Times New Roman"/>
                <w:szCs w:val="24"/>
              </w:rPr>
              <w:t xml:space="preserve"> директор</w:t>
            </w:r>
            <w:r>
              <w:rPr>
                <w:rFonts w:ascii="Times New Roman" w:hAnsi="Times New Roman"/>
                <w:szCs w:val="24"/>
              </w:rPr>
              <w:t>а</w:t>
            </w:r>
            <w:r w:rsidRPr="00824D36">
              <w:rPr>
                <w:rFonts w:ascii="Times New Roman" w:hAnsi="Times New Roman"/>
                <w:szCs w:val="24"/>
              </w:rPr>
              <w:t xml:space="preserve"> </w:t>
            </w:r>
          </w:p>
          <w:p w:rsidR="00882A9F" w:rsidRPr="00824D36" w:rsidRDefault="00882A9F" w:rsidP="00882A9F">
            <w:pPr>
              <w:pStyle w:val="30"/>
              <w:spacing w:before="0" w:after="0"/>
              <w:ind w:firstLine="0"/>
              <w:rPr>
                <w:rFonts w:ascii="Times New Roman" w:hAnsi="Times New Roman"/>
                <w:szCs w:val="24"/>
              </w:rPr>
            </w:pPr>
            <w:r w:rsidRPr="00824D36">
              <w:rPr>
                <w:rFonts w:ascii="Times New Roman" w:hAnsi="Times New Roman"/>
                <w:szCs w:val="24"/>
              </w:rPr>
              <w:t>АО ИФК «</w:t>
            </w:r>
            <w:proofErr w:type="spellStart"/>
            <w:r w:rsidRPr="00824D36">
              <w:rPr>
                <w:rFonts w:ascii="Times New Roman" w:hAnsi="Times New Roman"/>
                <w:szCs w:val="24"/>
              </w:rPr>
              <w:t>Солид</w:t>
            </w:r>
            <w:proofErr w:type="spellEnd"/>
            <w:r w:rsidRPr="00824D36">
              <w:rPr>
                <w:rFonts w:ascii="Times New Roman" w:hAnsi="Times New Roman"/>
                <w:szCs w:val="24"/>
              </w:rPr>
              <w:t>»</w:t>
            </w:r>
          </w:p>
          <w:p w:rsidR="00882A9F" w:rsidRDefault="00882A9F" w:rsidP="00882A9F">
            <w:pPr>
              <w:rPr>
                <w:b/>
                <w:sz w:val="24"/>
                <w:szCs w:val="24"/>
              </w:rPr>
            </w:pPr>
            <w:r>
              <w:rPr>
                <w:b/>
                <w:sz w:val="24"/>
                <w:szCs w:val="24"/>
              </w:rPr>
              <w:t xml:space="preserve">от </w:t>
            </w:r>
            <w:r>
              <w:rPr>
                <w:b/>
                <w:sz w:val="24"/>
                <w:szCs w:val="24"/>
              </w:rPr>
              <w:t>14</w:t>
            </w:r>
            <w:r w:rsidRPr="00824D36">
              <w:rPr>
                <w:b/>
                <w:sz w:val="24"/>
                <w:szCs w:val="24"/>
              </w:rPr>
              <w:t xml:space="preserve"> </w:t>
            </w:r>
            <w:r>
              <w:rPr>
                <w:b/>
                <w:sz w:val="24"/>
                <w:szCs w:val="24"/>
              </w:rPr>
              <w:t>ноября</w:t>
            </w:r>
            <w:r w:rsidRPr="00824D36">
              <w:rPr>
                <w:b/>
                <w:sz w:val="24"/>
                <w:szCs w:val="24"/>
              </w:rPr>
              <w:t xml:space="preserve"> 201</w:t>
            </w:r>
            <w:r>
              <w:rPr>
                <w:b/>
                <w:sz w:val="24"/>
                <w:szCs w:val="24"/>
              </w:rPr>
              <w:t>9</w:t>
            </w:r>
            <w:r w:rsidRPr="00824D36">
              <w:rPr>
                <w:b/>
                <w:sz w:val="24"/>
                <w:szCs w:val="24"/>
              </w:rPr>
              <w:t xml:space="preserve">г. </w:t>
            </w:r>
            <w:r>
              <w:rPr>
                <w:b/>
                <w:sz w:val="24"/>
                <w:szCs w:val="24"/>
              </w:rPr>
              <w:t xml:space="preserve"> №</w:t>
            </w:r>
            <w:r>
              <w:rPr>
                <w:b/>
                <w:sz w:val="24"/>
                <w:szCs w:val="24"/>
              </w:rPr>
              <w:t>93</w:t>
            </w:r>
          </w:p>
          <w:p w:rsidR="00882A9F" w:rsidRDefault="00882A9F" w:rsidP="00882A9F">
            <w:pPr>
              <w:rPr>
                <w:b/>
                <w:sz w:val="24"/>
                <w:szCs w:val="24"/>
              </w:rPr>
            </w:pPr>
            <w:r>
              <w:rPr>
                <w:b/>
                <w:sz w:val="24"/>
                <w:szCs w:val="24"/>
              </w:rPr>
              <w:t xml:space="preserve">Действует с 01 </w:t>
            </w:r>
            <w:r>
              <w:rPr>
                <w:b/>
                <w:sz w:val="24"/>
                <w:szCs w:val="24"/>
              </w:rPr>
              <w:t>декабря</w:t>
            </w:r>
            <w:r>
              <w:rPr>
                <w:b/>
                <w:sz w:val="24"/>
                <w:szCs w:val="24"/>
              </w:rPr>
              <w:t xml:space="preserve"> 2019г.</w:t>
            </w:r>
          </w:p>
          <w:p w:rsidR="00992306" w:rsidRPr="008E6F61" w:rsidRDefault="00992306" w:rsidP="00895DA4">
            <w:pPr>
              <w:rPr>
                <w:b/>
                <w:sz w:val="22"/>
                <w:szCs w:val="22"/>
              </w:rPr>
            </w:pPr>
          </w:p>
        </w:tc>
      </w:tr>
    </w:tbl>
    <w:p w:rsidR="00EC5EDE" w:rsidRPr="008E6F61" w:rsidRDefault="00EC5EDE">
      <w:pPr>
        <w:pStyle w:val="30"/>
        <w:spacing w:after="2400"/>
        <w:jc w:val="center"/>
        <w:rPr>
          <w:rFonts w:ascii="Times New Roman" w:hAnsi="Times New Roman"/>
          <w:sz w:val="22"/>
          <w:szCs w:val="22"/>
        </w:rPr>
      </w:pPr>
      <w:bookmarkStart w:id="0" w:name="_Toc406579990"/>
      <w:bookmarkStart w:id="1" w:name="_GoBack"/>
      <w:bookmarkEnd w:id="1"/>
    </w:p>
    <w:p w:rsidR="00EC5EDE" w:rsidRPr="008E6F61" w:rsidRDefault="000344A6">
      <w:pPr>
        <w:ind w:firstLine="142"/>
        <w:jc w:val="center"/>
        <w:rPr>
          <w:b/>
          <w:bCs/>
          <w:sz w:val="22"/>
          <w:szCs w:val="22"/>
        </w:rPr>
      </w:pPr>
      <w:r w:rsidRPr="008E6F61">
        <w:rPr>
          <w:b/>
          <w:bCs/>
          <w:sz w:val="22"/>
          <w:szCs w:val="22"/>
        </w:rPr>
        <w:t xml:space="preserve">РЕГЛАМЕНТ ОКАЗАНИЯ </w:t>
      </w:r>
      <w:r w:rsidR="00EC5EDE" w:rsidRPr="008E6F61">
        <w:rPr>
          <w:b/>
          <w:bCs/>
          <w:sz w:val="22"/>
          <w:szCs w:val="22"/>
        </w:rPr>
        <w:t>АО ИФК «СОЛИД»</w:t>
      </w:r>
      <w:r w:rsidR="00EC5EDE" w:rsidRPr="008E6F61">
        <w:rPr>
          <w:b/>
          <w:bCs/>
          <w:sz w:val="22"/>
          <w:szCs w:val="22"/>
        </w:rPr>
        <w:br/>
        <w:t>УСЛУГ НА ФИНАНСОВЫХ РЫНКАХ</w:t>
      </w:r>
    </w:p>
    <w:p w:rsidR="0070078A" w:rsidRPr="008E6F61" w:rsidRDefault="00167358">
      <w:pPr>
        <w:spacing w:after="3120"/>
        <w:ind w:firstLine="142"/>
        <w:jc w:val="center"/>
        <w:rPr>
          <w:b/>
          <w:bCs/>
          <w:sz w:val="22"/>
          <w:szCs w:val="22"/>
        </w:rPr>
      </w:pPr>
      <w:r w:rsidRPr="008E6F61">
        <w:rPr>
          <w:b/>
          <w:bCs/>
          <w:sz w:val="22"/>
          <w:szCs w:val="22"/>
        </w:rPr>
        <w:t xml:space="preserve"> </w:t>
      </w:r>
      <w:r w:rsidR="0070078A" w:rsidRPr="008E6F61">
        <w:rPr>
          <w:b/>
          <w:bCs/>
          <w:sz w:val="22"/>
          <w:szCs w:val="22"/>
        </w:rPr>
        <w:br/>
        <w:t xml:space="preserve">Редакция  </w:t>
      </w:r>
      <w:r w:rsidR="00546B05" w:rsidRPr="008E6F61">
        <w:rPr>
          <w:b/>
          <w:bCs/>
          <w:sz w:val="22"/>
          <w:szCs w:val="22"/>
        </w:rPr>
        <w:t xml:space="preserve">№ </w:t>
      </w:r>
      <w:r w:rsidR="001E0A7C" w:rsidRPr="008E6F61">
        <w:rPr>
          <w:b/>
          <w:bCs/>
          <w:sz w:val="22"/>
          <w:szCs w:val="22"/>
        </w:rPr>
        <w:t>5</w:t>
      </w:r>
      <w:r w:rsidR="00726ABE" w:rsidRPr="008E6F61">
        <w:rPr>
          <w:b/>
          <w:bCs/>
          <w:sz w:val="22"/>
          <w:szCs w:val="22"/>
        </w:rPr>
        <w:t>8</w:t>
      </w:r>
    </w:p>
    <w:p w:rsidR="00EC5EDE" w:rsidRPr="008E6F61" w:rsidRDefault="00EC5EDE">
      <w:pPr>
        <w:spacing w:after="3120"/>
        <w:ind w:firstLine="708"/>
        <w:jc w:val="both"/>
        <w:rPr>
          <w:sz w:val="22"/>
          <w:szCs w:val="22"/>
        </w:rPr>
      </w:pPr>
    </w:p>
    <w:p w:rsidR="00A40322" w:rsidRPr="008E6F61" w:rsidRDefault="00A40322">
      <w:pPr>
        <w:ind w:firstLine="708"/>
        <w:jc w:val="center"/>
        <w:rPr>
          <w:b/>
          <w:sz w:val="22"/>
          <w:szCs w:val="22"/>
        </w:rPr>
      </w:pPr>
    </w:p>
    <w:p w:rsidR="00A40322" w:rsidRPr="008E6F61" w:rsidRDefault="00A40322">
      <w:pPr>
        <w:ind w:firstLine="708"/>
        <w:jc w:val="center"/>
        <w:rPr>
          <w:b/>
          <w:sz w:val="22"/>
          <w:szCs w:val="22"/>
        </w:rPr>
      </w:pPr>
    </w:p>
    <w:p w:rsidR="00A40322" w:rsidRPr="008E6F61" w:rsidRDefault="00A40322">
      <w:pPr>
        <w:ind w:firstLine="708"/>
        <w:jc w:val="center"/>
        <w:rPr>
          <w:b/>
          <w:sz w:val="22"/>
          <w:szCs w:val="22"/>
        </w:rPr>
      </w:pPr>
    </w:p>
    <w:p w:rsidR="00A40322" w:rsidRPr="008E6F61" w:rsidRDefault="00A40322">
      <w:pPr>
        <w:ind w:firstLine="708"/>
        <w:jc w:val="center"/>
        <w:rPr>
          <w:b/>
          <w:sz w:val="22"/>
          <w:szCs w:val="22"/>
        </w:rPr>
      </w:pPr>
    </w:p>
    <w:p w:rsidR="00A40322" w:rsidRPr="008E6F61" w:rsidRDefault="00A40322">
      <w:pPr>
        <w:ind w:firstLine="708"/>
        <w:jc w:val="center"/>
        <w:rPr>
          <w:b/>
          <w:sz w:val="22"/>
          <w:szCs w:val="22"/>
        </w:rPr>
      </w:pPr>
    </w:p>
    <w:p w:rsidR="00A40322" w:rsidRPr="008E6F61" w:rsidRDefault="00A40322">
      <w:pPr>
        <w:ind w:firstLine="708"/>
        <w:jc w:val="center"/>
        <w:rPr>
          <w:b/>
          <w:sz w:val="22"/>
          <w:szCs w:val="22"/>
        </w:rPr>
      </w:pPr>
    </w:p>
    <w:p w:rsidR="00EC5EDE" w:rsidRPr="008E6F61" w:rsidRDefault="00EC5EDE">
      <w:pPr>
        <w:ind w:firstLine="708"/>
        <w:jc w:val="center"/>
        <w:rPr>
          <w:b/>
          <w:sz w:val="22"/>
          <w:szCs w:val="22"/>
        </w:rPr>
      </w:pPr>
      <w:r w:rsidRPr="008E6F61">
        <w:rPr>
          <w:b/>
          <w:sz w:val="22"/>
          <w:szCs w:val="22"/>
        </w:rPr>
        <w:t>г. Москва</w:t>
      </w:r>
    </w:p>
    <w:p w:rsidR="00EC5EDE" w:rsidRPr="008E6F61" w:rsidRDefault="00EC5EDE">
      <w:pPr>
        <w:ind w:firstLine="708"/>
        <w:jc w:val="center"/>
        <w:rPr>
          <w:sz w:val="22"/>
          <w:szCs w:val="22"/>
        </w:rPr>
      </w:pPr>
      <w:r w:rsidRPr="008E6F61">
        <w:rPr>
          <w:b/>
          <w:sz w:val="22"/>
          <w:szCs w:val="22"/>
        </w:rPr>
        <w:t>20</w:t>
      </w:r>
      <w:r w:rsidR="00291E01" w:rsidRPr="008E6F61">
        <w:rPr>
          <w:b/>
          <w:sz w:val="22"/>
          <w:szCs w:val="22"/>
        </w:rPr>
        <w:t>1</w:t>
      </w:r>
      <w:r w:rsidR="00403C17" w:rsidRPr="008E6F61">
        <w:rPr>
          <w:b/>
          <w:sz w:val="22"/>
          <w:szCs w:val="22"/>
        </w:rPr>
        <w:t>9</w:t>
      </w:r>
      <w:r w:rsidRPr="008E6F61">
        <w:rPr>
          <w:b/>
          <w:sz w:val="22"/>
          <w:szCs w:val="22"/>
        </w:rPr>
        <w:t xml:space="preserve"> г.</w:t>
      </w:r>
    </w:p>
    <w:p w:rsidR="00EF18D1" w:rsidRPr="008E6F61" w:rsidRDefault="00EF18D1">
      <w:pPr>
        <w:spacing w:before="120" w:after="120"/>
        <w:ind w:right="142"/>
        <w:jc w:val="center"/>
        <w:rPr>
          <w:sz w:val="22"/>
          <w:szCs w:val="22"/>
        </w:rPr>
      </w:pPr>
    </w:p>
    <w:p w:rsidR="00EC5EDE" w:rsidRPr="008E6F61" w:rsidRDefault="00EF18D1" w:rsidP="005E53A9">
      <w:pPr>
        <w:tabs>
          <w:tab w:val="left" w:pos="3231"/>
        </w:tabs>
        <w:spacing w:before="120" w:after="120"/>
        <w:ind w:right="142"/>
        <w:rPr>
          <w:b/>
          <w:sz w:val="22"/>
          <w:szCs w:val="22"/>
        </w:rPr>
      </w:pPr>
      <w:r w:rsidRPr="008E6F61">
        <w:rPr>
          <w:sz w:val="22"/>
          <w:szCs w:val="22"/>
        </w:rPr>
        <w:tab/>
      </w:r>
      <w:r w:rsidR="00EC5EDE" w:rsidRPr="008E6F61">
        <w:rPr>
          <w:sz w:val="22"/>
          <w:szCs w:val="22"/>
        </w:rPr>
        <w:br w:type="column"/>
      </w:r>
      <w:r w:rsidR="00EC5EDE" w:rsidRPr="008E6F61">
        <w:rPr>
          <w:b/>
          <w:sz w:val="22"/>
          <w:szCs w:val="22"/>
        </w:rPr>
        <w:lastRenderedPageBreak/>
        <w:t>СОДЕРЖАНИЕ</w:t>
      </w:r>
    </w:p>
    <w:p w:rsidR="000D2D74" w:rsidRPr="008E6F61" w:rsidRDefault="00EC5EDE">
      <w:pPr>
        <w:pStyle w:val="15"/>
        <w:rPr>
          <w:rFonts w:asciiTheme="minorHAnsi" w:eastAsiaTheme="minorEastAsia" w:hAnsiTheme="minorHAnsi" w:cstheme="minorBidi"/>
          <w:b w:val="0"/>
          <w:bCs w:val="0"/>
          <w:caps w:val="0"/>
          <w:noProof/>
          <w:sz w:val="22"/>
          <w:szCs w:val="22"/>
        </w:rPr>
      </w:pPr>
      <w:r w:rsidRPr="008E6F61">
        <w:rPr>
          <w:smallCaps/>
          <w:sz w:val="22"/>
          <w:szCs w:val="22"/>
        </w:rPr>
        <w:fldChar w:fldCharType="begin"/>
      </w:r>
      <w:r w:rsidRPr="008E6F61">
        <w:rPr>
          <w:smallCaps/>
          <w:sz w:val="22"/>
          <w:szCs w:val="22"/>
        </w:rPr>
        <w:instrText xml:space="preserve"> TOC \o "1-2" \h \z \u </w:instrText>
      </w:r>
      <w:r w:rsidRPr="008E6F61">
        <w:rPr>
          <w:smallCaps/>
          <w:sz w:val="22"/>
          <w:szCs w:val="22"/>
        </w:rPr>
        <w:fldChar w:fldCharType="separate"/>
      </w:r>
      <w:hyperlink w:anchor="_Toc24552961" w:history="1">
        <w:r w:rsidR="000D2D74" w:rsidRPr="008E6F61">
          <w:rPr>
            <w:rStyle w:val="af0"/>
            <w:noProof/>
          </w:rPr>
          <w:t>1.</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ОБЩИЕ ПОЛОЖЕНИЯ</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_Toc24552961 \h </w:instrText>
        </w:r>
        <w:r w:rsidR="000D2D74" w:rsidRPr="008E6F61">
          <w:rPr>
            <w:noProof/>
            <w:webHidden/>
          </w:rPr>
        </w:r>
        <w:r w:rsidR="000D2D74" w:rsidRPr="008E6F61">
          <w:rPr>
            <w:noProof/>
            <w:webHidden/>
          </w:rPr>
          <w:fldChar w:fldCharType="separate"/>
        </w:r>
        <w:r w:rsidR="008E6F61">
          <w:rPr>
            <w:noProof/>
            <w:webHidden/>
          </w:rPr>
          <w:t>3</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62" w:history="1">
        <w:r w:rsidR="000D2D74" w:rsidRPr="008E6F61">
          <w:rPr>
            <w:rStyle w:val="af0"/>
            <w:noProof/>
          </w:rPr>
          <w:t>1.1.</w:t>
        </w:r>
        <w:r w:rsidR="000D2D74" w:rsidRPr="008E6F61">
          <w:rPr>
            <w:rFonts w:asciiTheme="minorHAnsi" w:eastAsiaTheme="minorEastAsia" w:hAnsiTheme="minorHAnsi" w:cstheme="minorBidi"/>
            <w:smallCaps w:val="0"/>
            <w:noProof/>
            <w:sz w:val="22"/>
            <w:szCs w:val="22"/>
          </w:rPr>
          <w:tab/>
        </w:r>
        <w:r w:rsidR="000D2D74" w:rsidRPr="008E6F61">
          <w:rPr>
            <w:rStyle w:val="af0"/>
            <w:noProof/>
          </w:rPr>
          <w:t>Термины и определения</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_Toc24552962 \h </w:instrText>
        </w:r>
        <w:r w:rsidR="000D2D74" w:rsidRPr="008E6F61">
          <w:rPr>
            <w:noProof/>
            <w:webHidden/>
          </w:rPr>
        </w:r>
        <w:r w:rsidR="000D2D74" w:rsidRPr="008E6F61">
          <w:rPr>
            <w:noProof/>
            <w:webHidden/>
          </w:rPr>
          <w:fldChar w:fldCharType="separate"/>
        </w:r>
        <w:r w:rsidR="008E6F61">
          <w:rPr>
            <w:noProof/>
            <w:webHidden/>
          </w:rPr>
          <w:t>3</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63" w:history="1">
        <w:r w:rsidR="000D2D74" w:rsidRPr="008E6F61">
          <w:rPr>
            <w:rStyle w:val="af0"/>
            <w:bCs/>
            <w:noProof/>
          </w:rPr>
          <w:t>1.2.</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Статус Регламента</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_Toc24552963 \h </w:instrText>
        </w:r>
        <w:r w:rsidR="000D2D74" w:rsidRPr="008E6F61">
          <w:rPr>
            <w:noProof/>
            <w:webHidden/>
          </w:rPr>
        </w:r>
        <w:r w:rsidR="000D2D74" w:rsidRPr="008E6F61">
          <w:rPr>
            <w:noProof/>
            <w:webHidden/>
          </w:rPr>
          <w:fldChar w:fldCharType="separate"/>
        </w:r>
        <w:r w:rsidR="008E6F61">
          <w:rPr>
            <w:noProof/>
            <w:webHidden/>
          </w:rPr>
          <w:t>9</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64" w:history="1">
        <w:r w:rsidR="000D2D74" w:rsidRPr="008E6F61">
          <w:rPr>
            <w:rStyle w:val="af0"/>
            <w:bCs/>
            <w:noProof/>
          </w:rPr>
          <w:t>1.3.</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Общие сведения о Компании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_Toc24552964 \h </w:instrText>
        </w:r>
        <w:r w:rsidR="000D2D74" w:rsidRPr="008E6F61">
          <w:rPr>
            <w:noProof/>
            <w:webHidden/>
          </w:rPr>
        </w:r>
        <w:r w:rsidR="000D2D74" w:rsidRPr="008E6F61">
          <w:rPr>
            <w:noProof/>
            <w:webHidden/>
          </w:rPr>
          <w:fldChar w:fldCharType="separate"/>
        </w:r>
        <w:r w:rsidR="008E6F61">
          <w:rPr>
            <w:noProof/>
            <w:webHidden/>
          </w:rPr>
          <w:t>10</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65" w:history="1">
        <w:r w:rsidR="000D2D74" w:rsidRPr="008E6F61">
          <w:rPr>
            <w:rStyle w:val="af0"/>
            <w:bCs/>
            <w:noProof/>
          </w:rPr>
          <w:t>1.4.</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Услуги Компании в рамках настоящего Регламента</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_Toc24552965 \h </w:instrText>
        </w:r>
        <w:r w:rsidR="000D2D74" w:rsidRPr="008E6F61">
          <w:rPr>
            <w:noProof/>
            <w:webHidden/>
          </w:rPr>
        </w:r>
        <w:r w:rsidR="000D2D74" w:rsidRPr="008E6F61">
          <w:rPr>
            <w:noProof/>
            <w:webHidden/>
          </w:rPr>
          <w:fldChar w:fldCharType="separate"/>
        </w:r>
        <w:r w:rsidR="008E6F61">
          <w:rPr>
            <w:noProof/>
            <w:webHidden/>
          </w:rPr>
          <w:t>11</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66" w:history="1">
        <w:r w:rsidR="000D2D74" w:rsidRPr="008E6F61">
          <w:rPr>
            <w:rStyle w:val="af0"/>
            <w:bCs/>
            <w:noProof/>
          </w:rPr>
          <w:t>1.5.</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Финансовые рынки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_Toc24552966 \h </w:instrText>
        </w:r>
        <w:r w:rsidR="000D2D74" w:rsidRPr="008E6F61">
          <w:rPr>
            <w:noProof/>
            <w:webHidden/>
          </w:rPr>
        </w:r>
        <w:r w:rsidR="000D2D74" w:rsidRPr="008E6F61">
          <w:rPr>
            <w:noProof/>
            <w:webHidden/>
          </w:rPr>
          <w:fldChar w:fldCharType="separate"/>
        </w:r>
        <w:r w:rsidR="008E6F61">
          <w:rPr>
            <w:noProof/>
            <w:webHidden/>
          </w:rPr>
          <w:t>12</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67" w:history="1">
        <w:r w:rsidR="000D2D74" w:rsidRPr="008E6F61">
          <w:rPr>
            <w:rStyle w:val="af0"/>
            <w:bCs/>
            <w:noProof/>
          </w:rPr>
          <w:t>1.6.</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Права и обязанности Сторон</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_Toc24552967 \h </w:instrText>
        </w:r>
        <w:r w:rsidR="000D2D74" w:rsidRPr="008E6F61">
          <w:rPr>
            <w:noProof/>
            <w:webHidden/>
          </w:rPr>
        </w:r>
        <w:r w:rsidR="000D2D74" w:rsidRPr="008E6F61">
          <w:rPr>
            <w:noProof/>
            <w:webHidden/>
          </w:rPr>
          <w:fldChar w:fldCharType="separate"/>
        </w:r>
        <w:r w:rsidR="008E6F61">
          <w:rPr>
            <w:noProof/>
            <w:webHidden/>
          </w:rPr>
          <w:t>12</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2968" w:history="1">
        <w:r w:rsidR="000D2D74" w:rsidRPr="008E6F61">
          <w:rPr>
            <w:rStyle w:val="af0"/>
            <w:noProof/>
          </w:rPr>
          <w:t>2.</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ПРЕДВАРИТЕЛЬНЫЕ ОПЕРАЦИИ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_Toc24552968 \h </w:instrText>
        </w:r>
        <w:r w:rsidR="000D2D74" w:rsidRPr="008E6F61">
          <w:rPr>
            <w:noProof/>
            <w:webHidden/>
          </w:rPr>
        </w:r>
        <w:r w:rsidR="000D2D74" w:rsidRPr="008E6F61">
          <w:rPr>
            <w:noProof/>
            <w:webHidden/>
          </w:rPr>
          <w:fldChar w:fldCharType="separate"/>
        </w:r>
        <w:r w:rsidR="008E6F61">
          <w:rPr>
            <w:noProof/>
            <w:webHidden/>
          </w:rPr>
          <w:t>17</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69" w:history="1">
        <w:r w:rsidR="000D2D74" w:rsidRPr="008E6F61">
          <w:rPr>
            <w:rStyle w:val="af0"/>
            <w:bCs/>
            <w:noProof/>
          </w:rPr>
          <w:t>2.1.</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 xml:space="preserve">Порядок заключения Договора </w:t>
        </w:r>
        <w:r w:rsidR="000D2D74" w:rsidRPr="008E6F61">
          <w:rPr>
            <w:rStyle w:val="af0"/>
            <w:noProof/>
          </w:rPr>
          <w:t xml:space="preserve">об оказании услуг на финансовых рынках </w:t>
        </w:r>
        <w:r w:rsidR="000D2D74" w:rsidRPr="008E6F61">
          <w:rPr>
            <w:rStyle w:val="af0"/>
            <w:bCs/>
            <w:noProof/>
          </w:rPr>
          <w:t>(договор присоединения)</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_Toc24552969 \h </w:instrText>
        </w:r>
        <w:r w:rsidR="000D2D74" w:rsidRPr="008E6F61">
          <w:rPr>
            <w:noProof/>
            <w:webHidden/>
          </w:rPr>
        </w:r>
        <w:r w:rsidR="000D2D74" w:rsidRPr="008E6F61">
          <w:rPr>
            <w:noProof/>
            <w:webHidden/>
          </w:rPr>
          <w:fldChar w:fldCharType="separate"/>
        </w:r>
        <w:r w:rsidR="008E6F61">
          <w:rPr>
            <w:noProof/>
            <w:webHidden/>
          </w:rPr>
          <w:t>17</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70" w:history="1">
        <w:r w:rsidR="000D2D74" w:rsidRPr="008E6F61">
          <w:rPr>
            <w:rStyle w:val="af0"/>
            <w:bCs/>
            <w:noProof/>
          </w:rPr>
          <w:t>2.2.</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Счета Клиента</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_Toc24552970 \h </w:instrText>
        </w:r>
        <w:r w:rsidR="000D2D74" w:rsidRPr="008E6F61">
          <w:rPr>
            <w:noProof/>
            <w:webHidden/>
          </w:rPr>
        </w:r>
        <w:r w:rsidR="000D2D74" w:rsidRPr="008E6F61">
          <w:rPr>
            <w:noProof/>
            <w:webHidden/>
          </w:rPr>
          <w:fldChar w:fldCharType="separate"/>
        </w:r>
        <w:r w:rsidR="008E6F61">
          <w:rPr>
            <w:noProof/>
            <w:webHidden/>
          </w:rPr>
          <w:t>20</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71" w:history="1">
        <w:r w:rsidR="000D2D74" w:rsidRPr="008E6F61">
          <w:rPr>
            <w:rStyle w:val="af0"/>
            <w:bCs/>
            <w:noProof/>
          </w:rPr>
          <w:t>2.3.</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Уполномоченные лица Клиента</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_Toc24552971 \h </w:instrText>
        </w:r>
        <w:r w:rsidR="000D2D74" w:rsidRPr="008E6F61">
          <w:rPr>
            <w:noProof/>
            <w:webHidden/>
          </w:rPr>
        </w:r>
        <w:r w:rsidR="000D2D74" w:rsidRPr="008E6F61">
          <w:rPr>
            <w:noProof/>
            <w:webHidden/>
          </w:rPr>
          <w:fldChar w:fldCharType="separate"/>
        </w:r>
        <w:r w:rsidR="008E6F61">
          <w:rPr>
            <w:noProof/>
            <w:webHidden/>
          </w:rPr>
          <w:t>22</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72" w:history="1">
        <w:r w:rsidR="000D2D74" w:rsidRPr="008E6F61">
          <w:rPr>
            <w:rStyle w:val="af0"/>
            <w:bCs/>
            <w:noProof/>
          </w:rPr>
          <w:t>2.4.</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Регистрация уполномоченных лиц Клиента</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_Toc24552972 \h </w:instrText>
        </w:r>
        <w:r w:rsidR="000D2D74" w:rsidRPr="008E6F61">
          <w:rPr>
            <w:noProof/>
            <w:webHidden/>
          </w:rPr>
        </w:r>
        <w:r w:rsidR="000D2D74" w:rsidRPr="008E6F61">
          <w:rPr>
            <w:noProof/>
            <w:webHidden/>
          </w:rPr>
          <w:fldChar w:fldCharType="separate"/>
        </w:r>
        <w:r w:rsidR="008E6F61">
          <w:rPr>
            <w:noProof/>
            <w:webHidden/>
          </w:rPr>
          <w:t>22</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73" w:history="1">
        <w:r w:rsidR="000D2D74" w:rsidRPr="008E6F61">
          <w:rPr>
            <w:rStyle w:val="af0"/>
            <w:bCs/>
            <w:noProof/>
          </w:rPr>
          <w:t>2.5.</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Администрирование счета Клиента</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_Toc24552973 \h </w:instrText>
        </w:r>
        <w:r w:rsidR="000D2D74" w:rsidRPr="008E6F61">
          <w:rPr>
            <w:noProof/>
            <w:webHidden/>
          </w:rPr>
        </w:r>
        <w:r w:rsidR="000D2D74" w:rsidRPr="008E6F61">
          <w:rPr>
            <w:noProof/>
            <w:webHidden/>
          </w:rPr>
          <w:fldChar w:fldCharType="separate"/>
        </w:r>
        <w:r w:rsidR="008E6F61">
          <w:rPr>
            <w:noProof/>
            <w:webHidden/>
          </w:rPr>
          <w:t>22</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2974" w:history="1">
        <w:r w:rsidR="000D2D74" w:rsidRPr="008E6F61">
          <w:rPr>
            <w:rStyle w:val="af0"/>
            <w:noProof/>
          </w:rPr>
          <w:t>3.</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ДОКУМЕНТООБОРОТ И СПОСОБЫ ОБМЕНА СООБЩЕНИЯМИ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_Toc24552974 \h </w:instrText>
        </w:r>
        <w:r w:rsidR="000D2D74" w:rsidRPr="008E6F61">
          <w:rPr>
            <w:noProof/>
            <w:webHidden/>
          </w:rPr>
        </w:r>
        <w:r w:rsidR="000D2D74" w:rsidRPr="008E6F61">
          <w:rPr>
            <w:noProof/>
            <w:webHidden/>
          </w:rPr>
          <w:fldChar w:fldCharType="separate"/>
        </w:r>
        <w:r w:rsidR="008E6F61">
          <w:rPr>
            <w:noProof/>
            <w:webHidden/>
          </w:rPr>
          <w:t>23</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75" w:history="1">
        <w:r w:rsidR="000D2D74" w:rsidRPr="008E6F61">
          <w:rPr>
            <w:rStyle w:val="af0"/>
            <w:bCs/>
            <w:noProof/>
          </w:rPr>
          <w:t>3.1.</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Типовые формы и бланки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_Toc24552975 \h </w:instrText>
        </w:r>
        <w:r w:rsidR="000D2D74" w:rsidRPr="008E6F61">
          <w:rPr>
            <w:noProof/>
            <w:webHidden/>
          </w:rPr>
        </w:r>
        <w:r w:rsidR="000D2D74" w:rsidRPr="008E6F61">
          <w:rPr>
            <w:noProof/>
            <w:webHidden/>
          </w:rPr>
          <w:fldChar w:fldCharType="separate"/>
        </w:r>
        <w:r w:rsidR="008E6F61">
          <w:rPr>
            <w:noProof/>
            <w:webHidden/>
          </w:rPr>
          <w:t>23</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76" w:history="1">
        <w:r w:rsidR="000D2D74" w:rsidRPr="008E6F61">
          <w:rPr>
            <w:rStyle w:val="af0"/>
            <w:bCs/>
            <w:noProof/>
          </w:rPr>
          <w:t>3.2.</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Сообщения</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_Toc24552976 \h </w:instrText>
        </w:r>
        <w:r w:rsidR="000D2D74" w:rsidRPr="008E6F61">
          <w:rPr>
            <w:noProof/>
            <w:webHidden/>
          </w:rPr>
        </w:r>
        <w:r w:rsidR="000D2D74" w:rsidRPr="008E6F61">
          <w:rPr>
            <w:noProof/>
            <w:webHidden/>
          </w:rPr>
          <w:fldChar w:fldCharType="separate"/>
        </w:r>
        <w:r w:rsidR="008E6F61">
          <w:rPr>
            <w:noProof/>
            <w:webHidden/>
          </w:rPr>
          <w:t>24</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77" w:history="1">
        <w:r w:rsidR="000D2D74" w:rsidRPr="008E6F61">
          <w:rPr>
            <w:rStyle w:val="af0"/>
            <w:bCs/>
            <w:noProof/>
          </w:rPr>
          <w:t>3.3.</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Поручения</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_Toc24552977 \h </w:instrText>
        </w:r>
        <w:r w:rsidR="000D2D74" w:rsidRPr="008E6F61">
          <w:rPr>
            <w:noProof/>
            <w:webHidden/>
          </w:rPr>
        </w:r>
        <w:r w:rsidR="000D2D74" w:rsidRPr="008E6F61">
          <w:rPr>
            <w:noProof/>
            <w:webHidden/>
          </w:rPr>
          <w:fldChar w:fldCharType="separate"/>
        </w:r>
        <w:r w:rsidR="008E6F61">
          <w:rPr>
            <w:noProof/>
            <w:webHidden/>
          </w:rPr>
          <w:t>25</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78" w:history="1">
        <w:r w:rsidR="000D2D74" w:rsidRPr="008E6F61">
          <w:rPr>
            <w:rStyle w:val="af0"/>
            <w:bCs/>
            <w:noProof/>
          </w:rPr>
          <w:t>3.4.</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Обмен сообщениями посредством электронной почты</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_Toc24552978 \h </w:instrText>
        </w:r>
        <w:r w:rsidR="000D2D74" w:rsidRPr="008E6F61">
          <w:rPr>
            <w:noProof/>
            <w:webHidden/>
          </w:rPr>
        </w:r>
        <w:r w:rsidR="000D2D74" w:rsidRPr="008E6F61">
          <w:rPr>
            <w:noProof/>
            <w:webHidden/>
          </w:rPr>
          <w:fldChar w:fldCharType="separate"/>
        </w:r>
        <w:r w:rsidR="008E6F61">
          <w:rPr>
            <w:noProof/>
            <w:webHidden/>
          </w:rPr>
          <w:t>27</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79" w:history="1">
        <w:r w:rsidR="000D2D74" w:rsidRPr="008E6F61">
          <w:rPr>
            <w:rStyle w:val="af0"/>
            <w:bCs/>
            <w:noProof/>
          </w:rPr>
          <w:t>3.5.</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Обмен сообщениями посредством телефонной связи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_Toc24552979 \h </w:instrText>
        </w:r>
        <w:r w:rsidR="000D2D74" w:rsidRPr="008E6F61">
          <w:rPr>
            <w:noProof/>
            <w:webHidden/>
          </w:rPr>
        </w:r>
        <w:r w:rsidR="000D2D74" w:rsidRPr="008E6F61">
          <w:rPr>
            <w:noProof/>
            <w:webHidden/>
          </w:rPr>
          <w:fldChar w:fldCharType="separate"/>
        </w:r>
        <w:r w:rsidR="008E6F61">
          <w:rPr>
            <w:noProof/>
            <w:webHidden/>
          </w:rPr>
          <w:t>28</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80" w:history="1">
        <w:r w:rsidR="000D2D74" w:rsidRPr="008E6F61">
          <w:rPr>
            <w:rStyle w:val="af0"/>
            <w:bCs/>
            <w:noProof/>
          </w:rPr>
          <w:t>3.6.</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Обмен сообщениями через системы удаленного доступа</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_Toc24552980 \h </w:instrText>
        </w:r>
        <w:r w:rsidR="000D2D74" w:rsidRPr="008E6F61">
          <w:rPr>
            <w:noProof/>
            <w:webHidden/>
          </w:rPr>
        </w:r>
        <w:r w:rsidR="000D2D74" w:rsidRPr="008E6F61">
          <w:rPr>
            <w:noProof/>
            <w:webHidden/>
          </w:rPr>
          <w:fldChar w:fldCharType="separate"/>
        </w:r>
        <w:r w:rsidR="008E6F61">
          <w:rPr>
            <w:noProof/>
            <w:webHidden/>
          </w:rPr>
          <w:t>30</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2981" w:history="1">
        <w:r w:rsidR="000D2D74" w:rsidRPr="008E6F61">
          <w:rPr>
            <w:rStyle w:val="af0"/>
            <w:noProof/>
          </w:rPr>
          <w:t>4.</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НЕТОРГОВЫЕ ОПЕРАЦИИ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_Toc24552981 \h </w:instrText>
        </w:r>
        <w:r w:rsidR="000D2D74" w:rsidRPr="008E6F61">
          <w:rPr>
            <w:noProof/>
            <w:webHidden/>
          </w:rPr>
        </w:r>
        <w:r w:rsidR="000D2D74" w:rsidRPr="008E6F61">
          <w:rPr>
            <w:noProof/>
            <w:webHidden/>
          </w:rPr>
          <w:fldChar w:fldCharType="separate"/>
        </w:r>
        <w:r w:rsidR="008E6F61">
          <w:rPr>
            <w:noProof/>
            <w:webHidden/>
          </w:rPr>
          <w:t>30</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82" w:history="1">
        <w:r w:rsidR="000D2D74" w:rsidRPr="008E6F61">
          <w:rPr>
            <w:rStyle w:val="af0"/>
            <w:bCs/>
            <w:noProof/>
          </w:rPr>
          <w:t>4.1.</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Зачисление денежных средств на клиентский денежный счет</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_Toc24552982 \h </w:instrText>
        </w:r>
        <w:r w:rsidR="000D2D74" w:rsidRPr="008E6F61">
          <w:rPr>
            <w:noProof/>
            <w:webHidden/>
          </w:rPr>
        </w:r>
        <w:r w:rsidR="000D2D74" w:rsidRPr="008E6F61">
          <w:rPr>
            <w:noProof/>
            <w:webHidden/>
          </w:rPr>
          <w:fldChar w:fldCharType="separate"/>
        </w:r>
        <w:r w:rsidR="008E6F61">
          <w:rPr>
            <w:noProof/>
            <w:webHidden/>
          </w:rPr>
          <w:t>30</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83" w:history="1">
        <w:r w:rsidR="000D2D74" w:rsidRPr="008E6F61">
          <w:rPr>
            <w:rStyle w:val="af0"/>
            <w:bCs/>
            <w:noProof/>
          </w:rPr>
          <w:t>4.2.</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Отзыв денежных средств Клиента</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_Toc24552983 \h </w:instrText>
        </w:r>
        <w:r w:rsidR="000D2D74" w:rsidRPr="008E6F61">
          <w:rPr>
            <w:noProof/>
            <w:webHidden/>
          </w:rPr>
        </w:r>
        <w:r w:rsidR="000D2D74" w:rsidRPr="008E6F61">
          <w:rPr>
            <w:noProof/>
            <w:webHidden/>
          </w:rPr>
          <w:fldChar w:fldCharType="separate"/>
        </w:r>
        <w:r w:rsidR="008E6F61">
          <w:rPr>
            <w:noProof/>
            <w:webHidden/>
          </w:rPr>
          <w:t>31</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84" w:history="1">
        <w:r w:rsidR="000D2D74" w:rsidRPr="008E6F61">
          <w:rPr>
            <w:rStyle w:val="af0"/>
            <w:bCs/>
            <w:noProof/>
          </w:rPr>
          <w:t>4.3.</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Действия с ценными бумагами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_Toc24552984 \h </w:instrText>
        </w:r>
        <w:r w:rsidR="000D2D74" w:rsidRPr="008E6F61">
          <w:rPr>
            <w:noProof/>
            <w:webHidden/>
          </w:rPr>
        </w:r>
        <w:r w:rsidR="000D2D74" w:rsidRPr="008E6F61">
          <w:rPr>
            <w:noProof/>
            <w:webHidden/>
          </w:rPr>
          <w:fldChar w:fldCharType="separate"/>
        </w:r>
        <w:r w:rsidR="008E6F61">
          <w:rPr>
            <w:noProof/>
            <w:webHidden/>
          </w:rPr>
          <w:t>33</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85" w:history="1">
        <w:r w:rsidR="000D2D74" w:rsidRPr="008E6F61">
          <w:rPr>
            <w:rStyle w:val="af0"/>
            <w:noProof/>
          </w:rPr>
          <w:t>4.4.</w:t>
        </w:r>
        <w:r w:rsidR="000D2D74" w:rsidRPr="008E6F61">
          <w:rPr>
            <w:rFonts w:asciiTheme="minorHAnsi" w:eastAsiaTheme="minorEastAsia" w:hAnsiTheme="minorHAnsi" w:cstheme="minorBidi"/>
            <w:smallCaps w:val="0"/>
            <w:noProof/>
            <w:sz w:val="22"/>
            <w:szCs w:val="22"/>
          </w:rPr>
          <w:tab/>
        </w:r>
        <w:r w:rsidR="000D2D74" w:rsidRPr="008E6F61">
          <w:rPr>
            <w:rStyle w:val="af0"/>
            <w:noProof/>
          </w:rPr>
          <w:t>Особенности совершения сделок займа ценными бумагами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_Toc24552985 \h </w:instrText>
        </w:r>
        <w:r w:rsidR="000D2D74" w:rsidRPr="008E6F61">
          <w:rPr>
            <w:noProof/>
            <w:webHidden/>
          </w:rPr>
        </w:r>
        <w:r w:rsidR="000D2D74" w:rsidRPr="008E6F61">
          <w:rPr>
            <w:noProof/>
            <w:webHidden/>
          </w:rPr>
          <w:fldChar w:fldCharType="separate"/>
        </w:r>
        <w:r w:rsidR="008E6F61">
          <w:rPr>
            <w:noProof/>
            <w:webHidden/>
          </w:rPr>
          <w:t>34</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86" w:history="1">
        <w:r w:rsidR="000D2D74" w:rsidRPr="008E6F61">
          <w:rPr>
            <w:rStyle w:val="af0"/>
            <w:noProof/>
          </w:rPr>
          <w:t>4.5.</w:t>
        </w:r>
        <w:r w:rsidR="000D2D74" w:rsidRPr="008E6F61">
          <w:rPr>
            <w:rFonts w:asciiTheme="minorHAnsi" w:eastAsiaTheme="minorEastAsia" w:hAnsiTheme="minorHAnsi" w:cstheme="minorBidi"/>
            <w:smallCaps w:val="0"/>
            <w:noProof/>
            <w:sz w:val="22"/>
            <w:szCs w:val="22"/>
          </w:rPr>
          <w:tab/>
        </w:r>
        <w:r w:rsidR="000D2D74" w:rsidRPr="008E6F61">
          <w:rPr>
            <w:rStyle w:val="af0"/>
            <w:noProof/>
          </w:rPr>
          <w:t>Особенности совершения сделок РЕПО по размещению свободных валютных остатков</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_Toc24552986 \h </w:instrText>
        </w:r>
        <w:r w:rsidR="000D2D74" w:rsidRPr="008E6F61">
          <w:rPr>
            <w:noProof/>
            <w:webHidden/>
          </w:rPr>
        </w:r>
        <w:r w:rsidR="000D2D74" w:rsidRPr="008E6F61">
          <w:rPr>
            <w:noProof/>
            <w:webHidden/>
          </w:rPr>
          <w:fldChar w:fldCharType="separate"/>
        </w:r>
        <w:r w:rsidR="008E6F61">
          <w:rPr>
            <w:noProof/>
            <w:webHidden/>
          </w:rPr>
          <w:t>36</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87" w:history="1">
        <w:r w:rsidR="000D2D74" w:rsidRPr="008E6F61">
          <w:rPr>
            <w:rStyle w:val="af0"/>
            <w:noProof/>
          </w:rPr>
          <w:t>4.6.</w:t>
        </w:r>
        <w:r w:rsidR="000D2D74" w:rsidRPr="008E6F61">
          <w:rPr>
            <w:rFonts w:asciiTheme="minorHAnsi" w:eastAsiaTheme="minorEastAsia" w:hAnsiTheme="minorHAnsi" w:cstheme="minorBidi"/>
            <w:smallCaps w:val="0"/>
            <w:noProof/>
            <w:sz w:val="22"/>
            <w:szCs w:val="22"/>
          </w:rPr>
          <w:tab/>
        </w:r>
        <w:r w:rsidR="000D2D74" w:rsidRPr="008E6F61">
          <w:rPr>
            <w:rStyle w:val="af0"/>
            <w:noProof/>
          </w:rPr>
          <w:t>Маржинальные сделки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_Toc24552987 \h </w:instrText>
        </w:r>
        <w:r w:rsidR="000D2D74" w:rsidRPr="008E6F61">
          <w:rPr>
            <w:noProof/>
            <w:webHidden/>
          </w:rPr>
        </w:r>
        <w:r w:rsidR="000D2D74" w:rsidRPr="008E6F61">
          <w:rPr>
            <w:noProof/>
            <w:webHidden/>
          </w:rPr>
          <w:fldChar w:fldCharType="separate"/>
        </w:r>
        <w:r w:rsidR="008E6F61">
          <w:rPr>
            <w:noProof/>
            <w:webHidden/>
          </w:rPr>
          <w:t>37</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2988" w:history="1">
        <w:r w:rsidR="000D2D74" w:rsidRPr="008E6F61">
          <w:rPr>
            <w:rStyle w:val="af0"/>
            <w:noProof/>
          </w:rPr>
          <w:t>5.</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ТОРГОВЫЕ ОПЕРАЦИИ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_Toc24552988 \h </w:instrText>
        </w:r>
        <w:r w:rsidR="000D2D74" w:rsidRPr="008E6F61">
          <w:rPr>
            <w:noProof/>
            <w:webHidden/>
          </w:rPr>
        </w:r>
        <w:r w:rsidR="000D2D74" w:rsidRPr="008E6F61">
          <w:rPr>
            <w:noProof/>
            <w:webHidden/>
          </w:rPr>
          <w:fldChar w:fldCharType="separate"/>
        </w:r>
        <w:r w:rsidR="008E6F61">
          <w:rPr>
            <w:noProof/>
            <w:webHidden/>
          </w:rPr>
          <w:t>38</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89" w:history="1">
        <w:r w:rsidR="000D2D74" w:rsidRPr="008E6F61">
          <w:rPr>
            <w:rStyle w:val="af0"/>
            <w:bCs/>
            <w:noProof/>
          </w:rPr>
          <w:t>5.1.</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Общая процедура проведения торговой сделки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_Toc24552989 \h </w:instrText>
        </w:r>
        <w:r w:rsidR="000D2D74" w:rsidRPr="008E6F61">
          <w:rPr>
            <w:noProof/>
            <w:webHidden/>
          </w:rPr>
        </w:r>
        <w:r w:rsidR="000D2D74" w:rsidRPr="008E6F61">
          <w:rPr>
            <w:noProof/>
            <w:webHidden/>
          </w:rPr>
          <w:fldChar w:fldCharType="separate"/>
        </w:r>
        <w:r w:rsidR="008E6F61">
          <w:rPr>
            <w:noProof/>
            <w:webHidden/>
          </w:rPr>
          <w:t>38</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90" w:history="1">
        <w:r w:rsidR="000D2D74" w:rsidRPr="008E6F61">
          <w:rPr>
            <w:rStyle w:val="af0"/>
            <w:bCs/>
            <w:noProof/>
          </w:rPr>
          <w:t>5.2.</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Резервирование денежных средств</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_Toc24552990 \h </w:instrText>
        </w:r>
        <w:r w:rsidR="000D2D74" w:rsidRPr="008E6F61">
          <w:rPr>
            <w:noProof/>
            <w:webHidden/>
          </w:rPr>
        </w:r>
        <w:r w:rsidR="000D2D74" w:rsidRPr="008E6F61">
          <w:rPr>
            <w:noProof/>
            <w:webHidden/>
          </w:rPr>
          <w:fldChar w:fldCharType="separate"/>
        </w:r>
        <w:r w:rsidR="008E6F61">
          <w:rPr>
            <w:noProof/>
            <w:webHidden/>
          </w:rPr>
          <w:t>38</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91" w:history="1">
        <w:r w:rsidR="000D2D74" w:rsidRPr="008E6F61">
          <w:rPr>
            <w:rStyle w:val="af0"/>
            <w:bCs/>
            <w:noProof/>
          </w:rPr>
          <w:t>5.3.</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Резервирование ценных бумаг</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_Toc24552991 \h </w:instrText>
        </w:r>
        <w:r w:rsidR="000D2D74" w:rsidRPr="008E6F61">
          <w:rPr>
            <w:noProof/>
            <w:webHidden/>
          </w:rPr>
        </w:r>
        <w:r w:rsidR="000D2D74" w:rsidRPr="008E6F61">
          <w:rPr>
            <w:noProof/>
            <w:webHidden/>
          </w:rPr>
          <w:fldChar w:fldCharType="separate"/>
        </w:r>
        <w:r w:rsidR="008E6F61">
          <w:rPr>
            <w:noProof/>
            <w:webHidden/>
          </w:rPr>
          <w:t>38</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92" w:history="1">
        <w:r w:rsidR="000D2D74" w:rsidRPr="008E6F61">
          <w:rPr>
            <w:rStyle w:val="af0"/>
            <w:bCs/>
            <w:noProof/>
          </w:rPr>
          <w:t>5.4.</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Поручение Клиента на сделку</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_Toc24552992 \h </w:instrText>
        </w:r>
        <w:r w:rsidR="000D2D74" w:rsidRPr="008E6F61">
          <w:rPr>
            <w:noProof/>
            <w:webHidden/>
          </w:rPr>
        </w:r>
        <w:r w:rsidR="000D2D74" w:rsidRPr="008E6F61">
          <w:rPr>
            <w:noProof/>
            <w:webHidden/>
          </w:rPr>
          <w:fldChar w:fldCharType="separate"/>
        </w:r>
        <w:r w:rsidR="008E6F61">
          <w:rPr>
            <w:noProof/>
            <w:webHidden/>
          </w:rPr>
          <w:t>39</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93" w:history="1">
        <w:r w:rsidR="000D2D74" w:rsidRPr="008E6F61">
          <w:rPr>
            <w:rStyle w:val="af0"/>
            <w:bCs/>
            <w:noProof/>
          </w:rPr>
          <w:t>5.5.</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Исполнение Поручения на сделку</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_Toc24552993 \h </w:instrText>
        </w:r>
        <w:r w:rsidR="000D2D74" w:rsidRPr="008E6F61">
          <w:rPr>
            <w:noProof/>
            <w:webHidden/>
          </w:rPr>
        </w:r>
        <w:r w:rsidR="000D2D74" w:rsidRPr="008E6F61">
          <w:rPr>
            <w:noProof/>
            <w:webHidden/>
          </w:rPr>
          <w:fldChar w:fldCharType="separate"/>
        </w:r>
        <w:r w:rsidR="008E6F61">
          <w:rPr>
            <w:noProof/>
            <w:webHidden/>
          </w:rPr>
          <w:t>43</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94" w:history="1">
        <w:r w:rsidR="000D2D74" w:rsidRPr="008E6F61">
          <w:rPr>
            <w:rStyle w:val="af0"/>
            <w:bCs/>
            <w:noProof/>
          </w:rPr>
          <w:t>5.6.</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Урегулирование сделок</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_Toc24552994 \h </w:instrText>
        </w:r>
        <w:r w:rsidR="000D2D74" w:rsidRPr="008E6F61">
          <w:rPr>
            <w:noProof/>
            <w:webHidden/>
          </w:rPr>
        </w:r>
        <w:r w:rsidR="000D2D74" w:rsidRPr="008E6F61">
          <w:rPr>
            <w:noProof/>
            <w:webHidden/>
          </w:rPr>
          <w:fldChar w:fldCharType="separate"/>
        </w:r>
        <w:r w:rsidR="008E6F61">
          <w:rPr>
            <w:noProof/>
            <w:webHidden/>
          </w:rPr>
          <w:t>45</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95" w:history="1">
        <w:r w:rsidR="000D2D74" w:rsidRPr="008E6F61">
          <w:rPr>
            <w:rStyle w:val="af0"/>
            <w:bCs/>
            <w:noProof/>
          </w:rPr>
          <w:t>5.7.</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Особенности исполнения Поручений на сделку Компанией в качестве поверенного</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_Toc24552995 \h </w:instrText>
        </w:r>
        <w:r w:rsidR="000D2D74" w:rsidRPr="008E6F61">
          <w:rPr>
            <w:noProof/>
            <w:webHidden/>
          </w:rPr>
        </w:r>
        <w:r w:rsidR="000D2D74" w:rsidRPr="008E6F61">
          <w:rPr>
            <w:noProof/>
            <w:webHidden/>
          </w:rPr>
          <w:fldChar w:fldCharType="separate"/>
        </w:r>
        <w:r w:rsidR="008E6F61">
          <w:rPr>
            <w:noProof/>
            <w:webHidden/>
          </w:rPr>
          <w:t>46</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96" w:history="1">
        <w:r w:rsidR="000D2D74" w:rsidRPr="008E6F61">
          <w:rPr>
            <w:rStyle w:val="af0"/>
            <w:bCs/>
            <w:noProof/>
          </w:rPr>
          <w:t>5.8.</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Особенности совершения отдельных сделок за счет Клиентов</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_Toc24552996 \h </w:instrText>
        </w:r>
        <w:r w:rsidR="000D2D74" w:rsidRPr="008E6F61">
          <w:rPr>
            <w:noProof/>
            <w:webHidden/>
          </w:rPr>
        </w:r>
        <w:r w:rsidR="000D2D74" w:rsidRPr="008E6F61">
          <w:rPr>
            <w:noProof/>
            <w:webHidden/>
          </w:rPr>
          <w:fldChar w:fldCharType="separate"/>
        </w:r>
        <w:r w:rsidR="008E6F61">
          <w:rPr>
            <w:noProof/>
            <w:webHidden/>
          </w:rPr>
          <w:t>46</w:t>
        </w:r>
        <w:r w:rsidR="000D2D74" w:rsidRPr="008E6F61">
          <w:rPr>
            <w:noProof/>
            <w:webHidden/>
          </w:rPr>
          <w:fldChar w:fldCharType="end"/>
        </w:r>
      </w:hyperlink>
    </w:p>
    <w:p w:rsidR="000D2D74" w:rsidRPr="008E6F61" w:rsidRDefault="00882A9F">
      <w:pPr>
        <w:pStyle w:val="26"/>
        <w:rPr>
          <w:rFonts w:asciiTheme="minorHAnsi" w:eastAsiaTheme="minorEastAsia" w:hAnsiTheme="minorHAnsi" w:cstheme="minorBidi"/>
          <w:smallCaps w:val="0"/>
          <w:noProof/>
          <w:sz w:val="22"/>
          <w:szCs w:val="22"/>
        </w:rPr>
      </w:pPr>
      <w:hyperlink w:anchor="_Toc24552997" w:history="1">
        <w:r w:rsidR="000D2D74" w:rsidRPr="008E6F61">
          <w:rPr>
            <w:rStyle w:val="af0"/>
            <w:bCs/>
            <w:noProof/>
          </w:rPr>
          <w:t>5.9.</w:t>
        </w:r>
        <w:r w:rsidR="000D2D74" w:rsidRPr="008E6F61">
          <w:rPr>
            <w:rFonts w:asciiTheme="minorHAnsi" w:eastAsiaTheme="minorEastAsia" w:hAnsiTheme="minorHAnsi" w:cstheme="minorBidi"/>
            <w:smallCaps w:val="0"/>
            <w:noProof/>
            <w:sz w:val="22"/>
            <w:szCs w:val="22"/>
          </w:rPr>
          <w:tab/>
        </w:r>
        <w:r w:rsidR="000D2D74" w:rsidRPr="008E6F61">
          <w:rPr>
            <w:rStyle w:val="af0"/>
            <w:bCs/>
            <w:noProof/>
          </w:rPr>
          <w:t>Особенности обслуживания Клиентов в рамках сервиса «Единый брокерский счет»</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_Toc24552997 \h </w:instrText>
        </w:r>
        <w:r w:rsidR="000D2D74" w:rsidRPr="008E6F61">
          <w:rPr>
            <w:noProof/>
            <w:webHidden/>
          </w:rPr>
        </w:r>
        <w:r w:rsidR="000D2D74" w:rsidRPr="008E6F61">
          <w:rPr>
            <w:noProof/>
            <w:webHidden/>
          </w:rPr>
          <w:fldChar w:fldCharType="separate"/>
        </w:r>
        <w:r w:rsidR="008E6F61">
          <w:rPr>
            <w:noProof/>
            <w:webHidden/>
          </w:rPr>
          <w:t>55</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2998" w:history="1">
        <w:r w:rsidR="000D2D74" w:rsidRPr="008E6F61">
          <w:rPr>
            <w:rStyle w:val="af0"/>
            <w:noProof/>
          </w:rPr>
          <w:t>6.</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ВОЗНАГРАЖДЕНИЕ КОМПАНИИ И ВОЗМЕЩЕНИЕ РАСХОДОВ</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_Toc24552998 \h </w:instrText>
        </w:r>
        <w:r w:rsidR="000D2D74" w:rsidRPr="008E6F61">
          <w:rPr>
            <w:noProof/>
            <w:webHidden/>
          </w:rPr>
        </w:r>
        <w:r w:rsidR="000D2D74" w:rsidRPr="008E6F61">
          <w:rPr>
            <w:noProof/>
            <w:webHidden/>
          </w:rPr>
          <w:fldChar w:fldCharType="separate"/>
        </w:r>
        <w:r w:rsidR="008E6F61">
          <w:rPr>
            <w:noProof/>
            <w:webHidden/>
          </w:rPr>
          <w:t>55</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2999" w:history="1">
        <w:r w:rsidR="000D2D74" w:rsidRPr="008E6F61">
          <w:rPr>
            <w:rStyle w:val="af0"/>
            <w:noProof/>
          </w:rPr>
          <w:t>7.</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ОТЧЕТНОСТЬ КОМПАНИИ</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_Toc24552999 \h </w:instrText>
        </w:r>
        <w:r w:rsidR="000D2D74" w:rsidRPr="008E6F61">
          <w:rPr>
            <w:noProof/>
            <w:webHidden/>
          </w:rPr>
        </w:r>
        <w:r w:rsidR="000D2D74" w:rsidRPr="008E6F61">
          <w:rPr>
            <w:noProof/>
            <w:webHidden/>
          </w:rPr>
          <w:fldChar w:fldCharType="separate"/>
        </w:r>
        <w:r w:rsidR="008E6F61">
          <w:rPr>
            <w:noProof/>
            <w:webHidden/>
          </w:rPr>
          <w:t>57</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3000" w:history="1">
        <w:r w:rsidR="000D2D74" w:rsidRPr="008E6F61">
          <w:rPr>
            <w:rStyle w:val="af0"/>
            <w:noProof/>
          </w:rPr>
          <w:t>8.</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ИНФОРМАЦИОННОЕ ОБЕСПЕЧЕНИЕ</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_Toc24553000 \h </w:instrText>
        </w:r>
        <w:r w:rsidR="000D2D74" w:rsidRPr="008E6F61">
          <w:rPr>
            <w:noProof/>
            <w:webHidden/>
          </w:rPr>
        </w:r>
        <w:r w:rsidR="000D2D74" w:rsidRPr="008E6F61">
          <w:rPr>
            <w:noProof/>
            <w:webHidden/>
          </w:rPr>
          <w:fldChar w:fldCharType="separate"/>
        </w:r>
        <w:r w:rsidR="008E6F61">
          <w:rPr>
            <w:noProof/>
            <w:webHidden/>
          </w:rPr>
          <w:t>60</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3001" w:history="1">
        <w:r w:rsidR="000D2D74" w:rsidRPr="008E6F61">
          <w:rPr>
            <w:rStyle w:val="af0"/>
            <w:noProof/>
          </w:rPr>
          <w:t>9.</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НАЛОГООБЛОЖЕНИЕ</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_Toc24553001 \h </w:instrText>
        </w:r>
        <w:r w:rsidR="000D2D74" w:rsidRPr="008E6F61">
          <w:rPr>
            <w:noProof/>
            <w:webHidden/>
          </w:rPr>
        </w:r>
        <w:r w:rsidR="000D2D74" w:rsidRPr="008E6F61">
          <w:rPr>
            <w:noProof/>
            <w:webHidden/>
          </w:rPr>
          <w:fldChar w:fldCharType="separate"/>
        </w:r>
        <w:r w:rsidR="008E6F61">
          <w:rPr>
            <w:noProof/>
            <w:webHidden/>
          </w:rPr>
          <w:t>62</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3002" w:history="1">
        <w:r w:rsidR="000D2D74" w:rsidRPr="008E6F61">
          <w:rPr>
            <w:rStyle w:val="af0"/>
            <w:noProof/>
          </w:rPr>
          <w:t>10.</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ОТВЕТСТВЕННОСТЬ СТОРОН</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_Toc24553002 \h </w:instrText>
        </w:r>
        <w:r w:rsidR="000D2D74" w:rsidRPr="008E6F61">
          <w:rPr>
            <w:noProof/>
            <w:webHidden/>
          </w:rPr>
        </w:r>
        <w:r w:rsidR="000D2D74" w:rsidRPr="008E6F61">
          <w:rPr>
            <w:noProof/>
            <w:webHidden/>
          </w:rPr>
          <w:fldChar w:fldCharType="separate"/>
        </w:r>
        <w:r w:rsidR="008E6F61">
          <w:rPr>
            <w:noProof/>
            <w:webHidden/>
          </w:rPr>
          <w:t>63</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3003" w:history="1">
        <w:r w:rsidR="000D2D74" w:rsidRPr="008E6F61">
          <w:rPr>
            <w:rStyle w:val="af0"/>
            <w:noProof/>
          </w:rPr>
          <w:t>11.</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КОНФИДЕНЦИАЛЬНОСТЬ</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_Toc24553003 \h </w:instrText>
        </w:r>
        <w:r w:rsidR="000D2D74" w:rsidRPr="008E6F61">
          <w:rPr>
            <w:noProof/>
            <w:webHidden/>
          </w:rPr>
        </w:r>
        <w:r w:rsidR="000D2D74" w:rsidRPr="008E6F61">
          <w:rPr>
            <w:noProof/>
            <w:webHidden/>
          </w:rPr>
          <w:fldChar w:fldCharType="separate"/>
        </w:r>
        <w:r w:rsidR="008E6F61">
          <w:rPr>
            <w:noProof/>
            <w:webHidden/>
          </w:rPr>
          <w:t>65</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3004" w:history="1">
        <w:r w:rsidR="000D2D74" w:rsidRPr="008E6F61">
          <w:rPr>
            <w:rStyle w:val="af0"/>
            <w:noProof/>
          </w:rPr>
          <w:t>12.</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ЗАЩИТА ПРАВ ПОЛУЧАТЕЛЯ ФИНАНСОВОЙ УСЛУГИ (КЛИЕНТА), ПРЕДЪЯВЛЕНИЕ ПРЕТЕНЗИЙ И РАЗРЕШЕНИЕ СПОРОВ</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_Toc24553004 \h </w:instrText>
        </w:r>
        <w:r w:rsidR="000D2D74" w:rsidRPr="008E6F61">
          <w:rPr>
            <w:noProof/>
            <w:webHidden/>
          </w:rPr>
        </w:r>
        <w:r w:rsidR="000D2D74" w:rsidRPr="008E6F61">
          <w:rPr>
            <w:noProof/>
            <w:webHidden/>
          </w:rPr>
          <w:fldChar w:fldCharType="separate"/>
        </w:r>
        <w:r w:rsidR="008E6F61">
          <w:rPr>
            <w:noProof/>
            <w:webHidden/>
          </w:rPr>
          <w:t>66</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3005" w:history="1">
        <w:r w:rsidR="000D2D74" w:rsidRPr="008E6F61">
          <w:rPr>
            <w:rStyle w:val="af0"/>
            <w:noProof/>
          </w:rPr>
          <w:t>13.</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ОБСТОЯТЕЛЬСТВА НЕПРЕОДОЛИМОЙ СИЛЫ</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_Toc24553005 \h </w:instrText>
        </w:r>
        <w:r w:rsidR="000D2D74" w:rsidRPr="008E6F61">
          <w:rPr>
            <w:noProof/>
            <w:webHidden/>
          </w:rPr>
        </w:r>
        <w:r w:rsidR="000D2D74" w:rsidRPr="008E6F61">
          <w:rPr>
            <w:noProof/>
            <w:webHidden/>
          </w:rPr>
          <w:fldChar w:fldCharType="separate"/>
        </w:r>
        <w:r w:rsidR="008E6F61">
          <w:rPr>
            <w:noProof/>
            <w:webHidden/>
          </w:rPr>
          <w:t>68</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3006" w:history="1">
        <w:r w:rsidR="000D2D74" w:rsidRPr="008E6F61">
          <w:rPr>
            <w:rStyle w:val="af0"/>
            <w:noProof/>
          </w:rPr>
          <w:t>14.</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ИЗМЕНЕНИЕ И ДОПОЛНЕНИЕ РЕГЛАМЕНТА</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_Toc24553006 \h </w:instrText>
        </w:r>
        <w:r w:rsidR="000D2D74" w:rsidRPr="008E6F61">
          <w:rPr>
            <w:noProof/>
            <w:webHidden/>
          </w:rPr>
        </w:r>
        <w:r w:rsidR="000D2D74" w:rsidRPr="008E6F61">
          <w:rPr>
            <w:noProof/>
            <w:webHidden/>
          </w:rPr>
          <w:fldChar w:fldCharType="separate"/>
        </w:r>
        <w:r w:rsidR="008E6F61">
          <w:rPr>
            <w:noProof/>
            <w:webHidden/>
          </w:rPr>
          <w:t>68</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3007" w:history="1">
        <w:r w:rsidR="000D2D74" w:rsidRPr="008E6F61">
          <w:rPr>
            <w:rStyle w:val="af0"/>
            <w:noProof/>
          </w:rPr>
          <w:t>15.</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РАСТОРЖЕНИЕ ДОГОВОРНЫХ ОТНОШЕНИЙ</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_Toc24553007 \h </w:instrText>
        </w:r>
        <w:r w:rsidR="000D2D74" w:rsidRPr="008E6F61">
          <w:rPr>
            <w:noProof/>
            <w:webHidden/>
          </w:rPr>
        </w:r>
        <w:r w:rsidR="000D2D74" w:rsidRPr="008E6F61">
          <w:rPr>
            <w:noProof/>
            <w:webHidden/>
          </w:rPr>
          <w:fldChar w:fldCharType="separate"/>
        </w:r>
        <w:r w:rsidR="008E6F61">
          <w:rPr>
            <w:noProof/>
            <w:webHidden/>
          </w:rPr>
          <w:t>69</w:t>
        </w:r>
        <w:r w:rsidR="000D2D74" w:rsidRPr="008E6F61">
          <w:rPr>
            <w:noProof/>
            <w:webHidden/>
          </w:rPr>
          <w:fldChar w:fldCharType="end"/>
        </w:r>
      </w:hyperlink>
    </w:p>
    <w:p w:rsidR="000D2D74" w:rsidRPr="008E6F61" w:rsidRDefault="00882A9F">
      <w:pPr>
        <w:pStyle w:val="15"/>
        <w:rPr>
          <w:rFonts w:asciiTheme="minorHAnsi" w:eastAsiaTheme="minorEastAsia" w:hAnsiTheme="minorHAnsi" w:cstheme="minorBidi"/>
          <w:b w:val="0"/>
          <w:bCs w:val="0"/>
          <w:caps w:val="0"/>
          <w:noProof/>
          <w:sz w:val="22"/>
          <w:szCs w:val="22"/>
        </w:rPr>
      </w:pPr>
      <w:hyperlink w:anchor="_Toc24553008" w:history="1">
        <w:r w:rsidR="000D2D74" w:rsidRPr="008E6F61">
          <w:rPr>
            <w:rStyle w:val="af0"/>
            <w:noProof/>
          </w:rPr>
          <w:t>16.</w:t>
        </w:r>
        <w:r w:rsidR="000D2D74" w:rsidRPr="008E6F61">
          <w:rPr>
            <w:rFonts w:asciiTheme="minorHAnsi" w:eastAsiaTheme="minorEastAsia" w:hAnsiTheme="minorHAnsi" w:cstheme="minorBidi"/>
            <w:b w:val="0"/>
            <w:bCs w:val="0"/>
            <w:caps w:val="0"/>
            <w:noProof/>
            <w:sz w:val="22"/>
            <w:szCs w:val="22"/>
          </w:rPr>
          <w:tab/>
        </w:r>
        <w:r w:rsidR="000D2D74" w:rsidRPr="008E6F61">
          <w:rPr>
            <w:rStyle w:val="af0"/>
            <w:noProof/>
          </w:rPr>
          <w:t>СПИСОК ПРИЛОЖЕНИЙ</w:t>
        </w:r>
        <w:r w:rsidR="000D2D74" w:rsidRPr="008E6F61">
          <w:rPr>
            <w:noProof/>
            <w:webHidden/>
          </w:rPr>
          <w:tab/>
        </w:r>
        <w:r w:rsidR="000D2D74" w:rsidRPr="008E6F61">
          <w:rPr>
            <w:noProof/>
            <w:webHidden/>
          </w:rPr>
          <w:fldChar w:fldCharType="begin"/>
        </w:r>
        <w:r w:rsidR="000D2D74" w:rsidRPr="008E6F61">
          <w:rPr>
            <w:noProof/>
            <w:webHidden/>
          </w:rPr>
          <w:instrText xml:space="preserve"> PAGEREF _Toc24553008 \h </w:instrText>
        </w:r>
        <w:r w:rsidR="000D2D74" w:rsidRPr="008E6F61">
          <w:rPr>
            <w:noProof/>
            <w:webHidden/>
          </w:rPr>
        </w:r>
        <w:r w:rsidR="000D2D74" w:rsidRPr="008E6F61">
          <w:rPr>
            <w:noProof/>
            <w:webHidden/>
          </w:rPr>
          <w:fldChar w:fldCharType="separate"/>
        </w:r>
        <w:r w:rsidR="008E6F61">
          <w:rPr>
            <w:noProof/>
            <w:webHidden/>
          </w:rPr>
          <w:t>72</w:t>
        </w:r>
        <w:r w:rsidR="000D2D74" w:rsidRPr="008E6F61">
          <w:rPr>
            <w:noProof/>
            <w:webHidden/>
          </w:rPr>
          <w:fldChar w:fldCharType="end"/>
        </w:r>
      </w:hyperlink>
    </w:p>
    <w:p w:rsidR="00603A85" w:rsidRPr="008E6F61" w:rsidRDefault="00EC5EDE" w:rsidP="00603A85">
      <w:pPr>
        <w:ind w:right="142"/>
        <w:jc w:val="center"/>
        <w:outlineLvl w:val="0"/>
        <w:rPr>
          <w:b/>
          <w:smallCaps/>
          <w:sz w:val="22"/>
          <w:szCs w:val="22"/>
        </w:rPr>
      </w:pPr>
      <w:r w:rsidRPr="008E6F61">
        <w:rPr>
          <w:b/>
          <w:smallCaps/>
          <w:sz w:val="22"/>
          <w:szCs w:val="22"/>
        </w:rPr>
        <w:fldChar w:fldCharType="end"/>
      </w:r>
    </w:p>
    <w:p w:rsidR="00EC5EDE" w:rsidRPr="008E6F61" w:rsidRDefault="00603A85" w:rsidP="00603A85">
      <w:pPr>
        <w:rPr>
          <w:sz w:val="22"/>
          <w:szCs w:val="22"/>
        </w:rPr>
      </w:pPr>
      <w:r w:rsidRPr="008E6F61">
        <w:rPr>
          <w:sz w:val="22"/>
          <w:szCs w:val="22"/>
        </w:rPr>
        <w:br w:type="page"/>
      </w:r>
    </w:p>
    <w:p w:rsidR="00EC5EDE" w:rsidRPr="008E6F61" w:rsidRDefault="00EC5EDE" w:rsidP="00EC5EDE">
      <w:pPr>
        <w:pStyle w:val="1"/>
        <w:numPr>
          <w:ilvl w:val="0"/>
          <w:numId w:val="2"/>
        </w:numPr>
        <w:ind w:left="357" w:hanging="357"/>
        <w:rPr>
          <w:b/>
          <w:sz w:val="22"/>
          <w:szCs w:val="22"/>
        </w:rPr>
      </w:pPr>
      <w:bookmarkStart w:id="2" w:name="_Toc24552961"/>
      <w:bookmarkEnd w:id="0"/>
      <w:r w:rsidRPr="008E6F61">
        <w:rPr>
          <w:b/>
          <w:sz w:val="22"/>
          <w:szCs w:val="22"/>
        </w:rPr>
        <w:lastRenderedPageBreak/>
        <w:t>ОБЩИЕ ПОЛОЖЕНИЯ</w:t>
      </w:r>
      <w:bookmarkEnd w:id="2"/>
    </w:p>
    <w:p w:rsidR="00EC5EDE" w:rsidRPr="008E6F61" w:rsidRDefault="00EC5EDE" w:rsidP="00EC5EDE">
      <w:pPr>
        <w:pStyle w:val="2"/>
        <w:numPr>
          <w:ilvl w:val="1"/>
          <w:numId w:val="2"/>
        </w:numPr>
        <w:tabs>
          <w:tab w:val="clear" w:pos="792"/>
          <w:tab w:val="num" w:pos="426"/>
        </w:tabs>
        <w:ind w:left="426" w:hanging="426"/>
        <w:jc w:val="left"/>
        <w:rPr>
          <w:sz w:val="22"/>
          <w:szCs w:val="22"/>
        </w:rPr>
      </w:pPr>
      <w:bookmarkStart w:id="3" w:name="_Toc24552962"/>
      <w:r w:rsidRPr="008E6F61">
        <w:rPr>
          <w:sz w:val="22"/>
          <w:szCs w:val="22"/>
        </w:rPr>
        <w:t>Термины и определения</w:t>
      </w:r>
      <w:bookmarkEnd w:id="3"/>
    </w:p>
    <w:p w:rsidR="00EC5EDE" w:rsidRPr="008E6F61" w:rsidRDefault="00EC5EDE">
      <w:pPr>
        <w:spacing w:before="120"/>
        <w:ind w:firstLine="567"/>
        <w:jc w:val="both"/>
        <w:rPr>
          <w:sz w:val="22"/>
          <w:szCs w:val="22"/>
        </w:rPr>
      </w:pPr>
      <w:r w:rsidRPr="008E6F61">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8E6F61" w:rsidRDefault="00352876" w:rsidP="00AA697C">
      <w:pPr>
        <w:autoSpaceDE w:val="0"/>
        <w:autoSpaceDN w:val="0"/>
        <w:adjustRightInd w:val="0"/>
        <w:jc w:val="both"/>
        <w:rPr>
          <w:sz w:val="22"/>
          <w:szCs w:val="22"/>
        </w:rPr>
      </w:pPr>
      <w:r w:rsidRPr="008E6F61">
        <w:rPr>
          <w:b/>
          <w:sz w:val="22"/>
          <w:szCs w:val="22"/>
        </w:rPr>
        <w:t xml:space="preserve">WEB-сайт </w:t>
      </w:r>
      <w:r w:rsidR="00AA697C" w:rsidRPr="008E6F61">
        <w:rPr>
          <w:b/>
          <w:sz w:val="22"/>
          <w:szCs w:val="22"/>
        </w:rPr>
        <w:t xml:space="preserve">(сайт) </w:t>
      </w:r>
      <w:r w:rsidRPr="008E6F61">
        <w:rPr>
          <w:b/>
          <w:sz w:val="22"/>
          <w:szCs w:val="22"/>
        </w:rPr>
        <w:t>Компании</w:t>
      </w:r>
      <w:r w:rsidRPr="008E6F61">
        <w:rPr>
          <w:sz w:val="22"/>
          <w:szCs w:val="22"/>
        </w:rPr>
        <w:t xml:space="preserve"> - </w:t>
      </w:r>
      <w:r w:rsidR="00AA697C" w:rsidRPr="008E6F61">
        <w:rPr>
          <w:sz w:val="22"/>
          <w:szCs w:val="22"/>
        </w:rPr>
        <w:t xml:space="preserve"> совокупность программ для электронных вычислительных машин и иной информации, содержащейся в информационной системе (реализованной на основе </w:t>
      </w:r>
      <w:r w:rsidR="00AA697C" w:rsidRPr="008E6F61">
        <w:rPr>
          <w:sz w:val="22"/>
          <w:szCs w:val="22"/>
          <w:lang w:val="en-US"/>
        </w:rPr>
        <w:t>WEB</w:t>
      </w:r>
      <w:r w:rsidR="00AA697C" w:rsidRPr="008E6F61">
        <w:rPr>
          <w:sz w:val="22"/>
          <w:szCs w:val="22"/>
        </w:rPr>
        <w:t xml:space="preserve">-сервера), доступ к которой обеспечивается посредством информационно-телекоммуникационной сети "Интернет" (сеть "Интернет", Интернет) по доменным именам и (или) по сетевым адресам, позволяющим идентифицировать сайты в сети "Интернет". </w:t>
      </w:r>
      <w:r w:rsidRPr="008E6F61">
        <w:rPr>
          <w:sz w:val="22"/>
          <w:szCs w:val="22"/>
        </w:rPr>
        <w:t>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8E6F61">
        <w:rPr>
          <w:sz w:val="22"/>
          <w:szCs w:val="22"/>
        </w:rPr>
        <w:t>, а также информацию, раскрытие которой предусмотрено</w:t>
      </w:r>
      <w:r w:rsidR="005E2D5A" w:rsidRPr="008E6F61">
        <w:rPr>
          <w:sz w:val="22"/>
          <w:szCs w:val="22"/>
        </w:rPr>
        <w:t xml:space="preserve"> законодательством</w:t>
      </w:r>
      <w:r w:rsidR="00CE6CEC" w:rsidRPr="008E6F61">
        <w:rPr>
          <w:sz w:val="22"/>
          <w:szCs w:val="22"/>
        </w:rPr>
        <w:t>, если иная форма раскрытия такой информации не определена законодательством, Регламентом</w:t>
      </w:r>
      <w:r w:rsidRPr="008E6F61">
        <w:rPr>
          <w:sz w:val="22"/>
          <w:szCs w:val="22"/>
        </w:rPr>
        <w:t xml:space="preserve">. Постоянный адрес </w:t>
      </w:r>
      <w:r w:rsidRPr="008E6F61">
        <w:rPr>
          <w:sz w:val="22"/>
          <w:szCs w:val="22"/>
          <w:lang w:val="en-US"/>
        </w:rPr>
        <w:t>WEB</w:t>
      </w:r>
      <w:r w:rsidRPr="008E6F61">
        <w:rPr>
          <w:sz w:val="22"/>
          <w:szCs w:val="22"/>
        </w:rPr>
        <w:t xml:space="preserve">-сайта Компании в </w:t>
      </w:r>
      <w:r w:rsidR="00BF3166" w:rsidRPr="008E6F61">
        <w:rPr>
          <w:sz w:val="22"/>
          <w:szCs w:val="22"/>
        </w:rPr>
        <w:t>информационно-телекоммуникационной сети Интернет</w:t>
      </w:r>
      <w:r w:rsidRPr="008E6F61">
        <w:rPr>
          <w:sz w:val="22"/>
          <w:szCs w:val="22"/>
        </w:rPr>
        <w:t xml:space="preserve">: </w:t>
      </w:r>
      <w:r w:rsidR="00B01327" w:rsidRPr="008E6F61">
        <w:rPr>
          <w:sz w:val="22"/>
          <w:szCs w:val="22"/>
        </w:rPr>
        <w:t>https://</w:t>
      </w:r>
      <w:r w:rsidR="009A799E" w:rsidRPr="008E6F61">
        <w:rPr>
          <w:sz w:val="22"/>
          <w:szCs w:val="22"/>
        </w:rPr>
        <w:t>solidbroker.ru</w:t>
      </w:r>
      <w:r w:rsidRPr="008E6F61">
        <w:rPr>
          <w:sz w:val="22"/>
          <w:szCs w:val="22"/>
        </w:rPr>
        <w:t>.</w:t>
      </w:r>
    </w:p>
    <w:p w:rsidR="00AD2816" w:rsidRPr="008E6F61" w:rsidRDefault="00AD2816" w:rsidP="00AD2816">
      <w:pPr>
        <w:pStyle w:val="ConsPlusNormal"/>
        <w:widowControl/>
        <w:ind w:firstLine="0"/>
        <w:jc w:val="both"/>
        <w:rPr>
          <w:rFonts w:ascii="Times New Roman" w:hAnsi="Times New Roman" w:cs="Times New Roman"/>
          <w:sz w:val="22"/>
          <w:szCs w:val="22"/>
        </w:rPr>
      </w:pPr>
      <w:r w:rsidRPr="008E6F61">
        <w:rPr>
          <w:rFonts w:ascii="Times New Roman" w:hAnsi="Times New Roman" w:cs="Times New Roman"/>
          <w:b/>
          <w:sz w:val="22"/>
          <w:szCs w:val="22"/>
        </w:rPr>
        <w:t>WEB-сервер</w:t>
      </w:r>
      <w:r w:rsidRPr="008E6F61">
        <w:rPr>
          <w:rFonts w:ascii="Times New Roman" w:hAnsi="Times New Roman" w:cs="Times New Roman"/>
          <w:sz w:val="22"/>
          <w:szCs w:val="22"/>
        </w:rPr>
        <w:t xml:space="preserve"> - совокупность компьютерных программно-техничес</w:t>
      </w:r>
      <w:r w:rsidR="00AA697C" w:rsidRPr="008E6F61">
        <w:rPr>
          <w:rFonts w:ascii="Times New Roman" w:hAnsi="Times New Roman" w:cs="Times New Roman"/>
          <w:sz w:val="22"/>
          <w:szCs w:val="22"/>
        </w:rPr>
        <w:t xml:space="preserve">ких средств, обеспечивающих </w:t>
      </w:r>
      <w:r w:rsidRPr="008E6F61">
        <w:rPr>
          <w:rFonts w:ascii="Times New Roman" w:hAnsi="Times New Roman" w:cs="Times New Roman"/>
          <w:sz w:val="22"/>
          <w:szCs w:val="22"/>
        </w:rPr>
        <w:t xml:space="preserve">представительство Компании в </w:t>
      </w:r>
      <w:r w:rsidR="00BF3166" w:rsidRPr="008E6F61">
        <w:rPr>
          <w:rFonts w:ascii="Times New Roman" w:hAnsi="Times New Roman" w:cs="Times New Roman"/>
          <w:sz w:val="22"/>
          <w:szCs w:val="22"/>
        </w:rPr>
        <w:t>информаци</w:t>
      </w:r>
      <w:r w:rsidR="007C3403" w:rsidRPr="008E6F61">
        <w:rPr>
          <w:rFonts w:ascii="Times New Roman" w:hAnsi="Times New Roman" w:cs="Times New Roman"/>
          <w:sz w:val="22"/>
          <w:szCs w:val="22"/>
        </w:rPr>
        <w:t>онно-телекоммуникационной сети Интернет</w:t>
      </w:r>
      <w:r w:rsidRPr="008E6F61">
        <w:rPr>
          <w:rFonts w:ascii="Times New Roman" w:hAnsi="Times New Roman" w:cs="Times New Roman"/>
          <w:sz w:val="22"/>
          <w:szCs w:val="22"/>
        </w:rPr>
        <w:t>.</w:t>
      </w:r>
    </w:p>
    <w:p w:rsidR="00AD2816" w:rsidRPr="008E6F61" w:rsidRDefault="00AD2816" w:rsidP="00AD2816">
      <w:pPr>
        <w:pStyle w:val="34"/>
        <w:jc w:val="both"/>
        <w:rPr>
          <w:sz w:val="22"/>
          <w:szCs w:val="22"/>
        </w:rPr>
      </w:pPr>
      <w:r w:rsidRPr="008E6F61">
        <w:rPr>
          <w:b/>
          <w:sz w:val="22"/>
          <w:szCs w:val="22"/>
        </w:rPr>
        <w:t>Активы</w:t>
      </w:r>
      <w:r w:rsidRPr="008E6F61">
        <w:rPr>
          <w:sz w:val="22"/>
          <w:szCs w:val="22"/>
        </w:rPr>
        <w:t xml:space="preserve"> – </w:t>
      </w:r>
      <w:r w:rsidR="004C5473" w:rsidRPr="008E6F61">
        <w:rPr>
          <w:sz w:val="22"/>
          <w:szCs w:val="22"/>
        </w:rPr>
        <w:t xml:space="preserve">в зависимости от контекста: </w:t>
      </w:r>
      <w:r w:rsidRPr="008E6F61">
        <w:rPr>
          <w:sz w:val="22"/>
          <w:szCs w:val="22"/>
        </w:rPr>
        <w:t>денежные средства</w:t>
      </w:r>
      <w:r w:rsidR="00F35A43" w:rsidRPr="008E6F61">
        <w:rPr>
          <w:sz w:val="22"/>
          <w:szCs w:val="22"/>
        </w:rPr>
        <w:t xml:space="preserve">, </w:t>
      </w:r>
      <w:r w:rsidRPr="008E6F61">
        <w:rPr>
          <w:sz w:val="22"/>
          <w:szCs w:val="22"/>
        </w:rPr>
        <w:t>ценные бумаги</w:t>
      </w:r>
      <w:r w:rsidR="00E534E8" w:rsidRPr="008E6F61">
        <w:rPr>
          <w:sz w:val="22"/>
          <w:szCs w:val="22"/>
        </w:rPr>
        <w:t>;</w:t>
      </w:r>
      <w:r w:rsidR="004C5473" w:rsidRPr="008E6F61">
        <w:rPr>
          <w:sz w:val="22"/>
          <w:szCs w:val="22"/>
        </w:rPr>
        <w:t xml:space="preserve"> или денежные средства, ценные бумаги</w:t>
      </w:r>
      <w:r w:rsidR="00F35A43" w:rsidRPr="008E6F61">
        <w:rPr>
          <w:sz w:val="22"/>
          <w:szCs w:val="22"/>
        </w:rPr>
        <w:t xml:space="preserve">, </w:t>
      </w:r>
      <w:r w:rsidR="00E2341A" w:rsidRPr="008E6F61">
        <w:rPr>
          <w:sz w:val="22"/>
          <w:szCs w:val="22"/>
        </w:rPr>
        <w:t xml:space="preserve">права, </w:t>
      </w:r>
      <w:r w:rsidR="00F35A43" w:rsidRPr="008E6F61">
        <w:rPr>
          <w:sz w:val="22"/>
          <w:szCs w:val="22"/>
        </w:rPr>
        <w:t>обязательства и задолженности</w:t>
      </w:r>
      <w:r w:rsidR="00E2341A" w:rsidRPr="008E6F61">
        <w:rPr>
          <w:sz w:val="22"/>
          <w:szCs w:val="22"/>
        </w:rPr>
        <w:t xml:space="preserve">, учитываемые в рамках Договора об оказании услуг на финансовых рынках </w:t>
      </w:r>
      <w:r w:rsidR="00E2341A" w:rsidRPr="008E6F61">
        <w:rPr>
          <w:bCs/>
          <w:sz w:val="22"/>
          <w:szCs w:val="22"/>
        </w:rPr>
        <w:t>(договор присоединения)</w:t>
      </w:r>
      <w:r w:rsidRPr="008E6F61">
        <w:rPr>
          <w:sz w:val="22"/>
          <w:szCs w:val="22"/>
        </w:rPr>
        <w:t>.</w:t>
      </w:r>
    </w:p>
    <w:p w:rsidR="00AD2816" w:rsidRPr="008E6F61" w:rsidRDefault="00AD2816" w:rsidP="00AD2816">
      <w:pPr>
        <w:pStyle w:val="34"/>
        <w:jc w:val="both"/>
        <w:rPr>
          <w:sz w:val="22"/>
          <w:szCs w:val="22"/>
        </w:rPr>
      </w:pPr>
      <w:r w:rsidRPr="008E6F61">
        <w:rPr>
          <w:b/>
          <w:sz w:val="22"/>
          <w:szCs w:val="22"/>
        </w:rPr>
        <w:t>Аутентификация</w:t>
      </w:r>
      <w:r w:rsidRPr="008E6F61">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8E6F61">
        <w:rPr>
          <w:sz w:val="22"/>
          <w:szCs w:val="22"/>
        </w:rPr>
        <w:t>информационно-телекоммуникационную сеть Интернет</w:t>
      </w:r>
      <w:r w:rsidRPr="008E6F61">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8E6F61" w:rsidRDefault="00370732" w:rsidP="00370732">
      <w:pPr>
        <w:autoSpaceDE w:val="0"/>
        <w:autoSpaceDN w:val="0"/>
        <w:adjustRightInd w:val="0"/>
        <w:jc w:val="both"/>
        <w:rPr>
          <w:sz w:val="22"/>
          <w:szCs w:val="22"/>
          <w:lang w:eastAsia="en-US"/>
        </w:rPr>
      </w:pPr>
      <w:proofErr w:type="spellStart"/>
      <w:r w:rsidRPr="008E6F61">
        <w:rPr>
          <w:b/>
          <w:bCs/>
          <w:sz w:val="22"/>
          <w:szCs w:val="22"/>
        </w:rPr>
        <w:t>Бенефициарный</w:t>
      </w:r>
      <w:proofErr w:type="spellEnd"/>
      <w:r w:rsidRPr="008E6F61">
        <w:rPr>
          <w:b/>
          <w:bCs/>
          <w:sz w:val="22"/>
          <w:szCs w:val="22"/>
        </w:rPr>
        <w:t xml:space="preserve"> владелец </w:t>
      </w:r>
      <w:r w:rsidR="00815338" w:rsidRPr="008E6F61">
        <w:rPr>
          <w:sz w:val="22"/>
          <w:szCs w:val="22"/>
          <w:lang w:eastAsia="en-US"/>
        </w:rPr>
        <w:t>–</w:t>
      </w:r>
      <w:r w:rsidRPr="008E6F61">
        <w:rPr>
          <w:sz w:val="22"/>
          <w:szCs w:val="22"/>
          <w:lang w:eastAsia="en-US"/>
        </w:rPr>
        <w:t xml:space="preserve"> физическое</w:t>
      </w:r>
      <w:r w:rsidR="00815338" w:rsidRPr="008E6F61">
        <w:rPr>
          <w:sz w:val="22"/>
          <w:szCs w:val="22"/>
          <w:lang w:eastAsia="en-US"/>
        </w:rPr>
        <w:t xml:space="preserve"> </w:t>
      </w:r>
      <w:r w:rsidRPr="008E6F61">
        <w:rPr>
          <w:sz w:val="22"/>
          <w:szCs w:val="22"/>
          <w:lang w:eastAsia="en-US"/>
        </w:rPr>
        <w:t xml:space="preserve">лицо, </w:t>
      </w:r>
      <w:proofErr w:type="gramStart"/>
      <w:r w:rsidRPr="008E6F61">
        <w:rPr>
          <w:sz w:val="22"/>
          <w:szCs w:val="22"/>
          <w:lang w:eastAsia="en-US"/>
        </w:rPr>
        <w:t>которое</w:t>
      </w:r>
      <w:proofErr w:type="gramEnd"/>
      <w:r w:rsidRPr="008E6F61">
        <w:rPr>
          <w:sz w:val="22"/>
          <w:szCs w:val="22"/>
          <w:lang w:eastAsia="en-US"/>
        </w:rPr>
        <w:t xml:space="preserve"> в конечном счете</w:t>
      </w:r>
      <w:r w:rsidR="007E60FC" w:rsidRPr="008E6F61">
        <w:rPr>
          <w:sz w:val="22"/>
          <w:szCs w:val="22"/>
          <w:lang w:eastAsia="en-US"/>
        </w:rPr>
        <w:t>,</w:t>
      </w:r>
      <w:r w:rsidRPr="008E6F61">
        <w:rPr>
          <w:sz w:val="22"/>
          <w:szCs w:val="22"/>
          <w:lang w:eastAsia="en-US"/>
        </w:rPr>
        <w:t xml:space="preserve"> прямо или косвенно (через третьих лиц)</w:t>
      </w:r>
      <w:r w:rsidR="007E60FC" w:rsidRPr="008E6F61">
        <w:rPr>
          <w:sz w:val="22"/>
          <w:szCs w:val="22"/>
          <w:lang w:eastAsia="en-US"/>
        </w:rPr>
        <w:t>,</w:t>
      </w:r>
      <w:r w:rsidRPr="008E6F61">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8E6F61">
        <w:rPr>
          <w:sz w:val="22"/>
          <w:szCs w:val="22"/>
          <w:lang w:eastAsia="en-US"/>
        </w:rPr>
        <w:t>,</w:t>
      </w:r>
      <w:r w:rsidRPr="008E6F61">
        <w:rPr>
          <w:sz w:val="22"/>
          <w:szCs w:val="22"/>
          <w:lang w:eastAsia="en-US"/>
        </w:rPr>
        <w:t xml:space="preserve"> либо имеет возможность контролировать действия Клиента.</w:t>
      </w:r>
      <w:r w:rsidR="00C5529E" w:rsidRPr="008E6F61">
        <w:rPr>
          <w:sz w:val="22"/>
          <w:szCs w:val="22"/>
          <w:lang w:eastAsia="en-US"/>
        </w:rPr>
        <w:t xml:space="preserve"> </w:t>
      </w:r>
      <w:proofErr w:type="spellStart"/>
      <w:r w:rsidR="00C5529E" w:rsidRPr="008E6F61">
        <w:rPr>
          <w:sz w:val="22"/>
          <w:szCs w:val="22"/>
          <w:lang w:eastAsia="en-US"/>
        </w:rPr>
        <w:t>Бенефициарным</w:t>
      </w:r>
      <w:proofErr w:type="spellEnd"/>
      <w:r w:rsidR="00C5529E" w:rsidRPr="008E6F61">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8E6F61">
        <w:rPr>
          <w:sz w:val="22"/>
          <w:szCs w:val="22"/>
          <w:lang w:eastAsia="en-US"/>
        </w:rPr>
        <w:t>бенефициарным</w:t>
      </w:r>
      <w:proofErr w:type="spellEnd"/>
      <w:r w:rsidR="00C5529E" w:rsidRPr="008E6F61">
        <w:rPr>
          <w:sz w:val="22"/>
          <w:szCs w:val="22"/>
          <w:lang w:eastAsia="en-US"/>
        </w:rPr>
        <w:t xml:space="preserve"> владельцем является иное физическое лицо.</w:t>
      </w:r>
    </w:p>
    <w:p w:rsidR="00853D3B" w:rsidRPr="008E6F61" w:rsidRDefault="00853D3B" w:rsidP="00370732">
      <w:pPr>
        <w:autoSpaceDE w:val="0"/>
        <w:autoSpaceDN w:val="0"/>
        <w:adjustRightInd w:val="0"/>
        <w:jc w:val="both"/>
        <w:rPr>
          <w:rFonts w:eastAsia="MS Mincho"/>
          <w:sz w:val="22"/>
          <w:szCs w:val="22"/>
          <w:lang w:eastAsia="ja-JP"/>
        </w:rPr>
      </w:pPr>
      <w:r w:rsidRPr="008E6F61">
        <w:rPr>
          <w:rFonts w:eastAsia="MS Mincho"/>
          <w:sz w:val="22"/>
          <w:szCs w:val="22"/>
          <w:lang w:eastAsia="ja-JP"/>
        </w:rPr>
        <w:t>В случае изменения определения (толкования) термина «</w:t>
      </w:r>
      <w:proofErr w:type="spellStart"/>
      <w:r w:rsidRPr="008E6F61">
        <w:rPr>
          <w:rFonts w:eastAsia="MS Mincho"/>
          <w:sz w:val="22"/>
          <w:szCs w:val="22"/>
          <w:lang w:eastAsia="ja-JP"/>
        </w:rPr>
        <w:t>бенефициарный</w:t>
      </w:r>
      <w:proofErr w:type="spellEnd"/>
      <w:r w:rsidRPr="008E6F61">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8E6F61" w:rsidRDefault="00AD2816" w:rsidP="00AD2816">
      <w:pPr>
        <w:jc w:val="both"/>
        <w:rPr>
          <w:sz w:val="22"/>
          <w:szCs w:val="22"/>
        </w:rPr>
      </w:pPr>
      <w:proofErr w:type="gramStart"/>
      <w:r w:rsidRPr="008E6F61">
        <w:rPr>
          <w:b/>
          <w:bCs/>
          <w:sz w:val="22"/>
          <w:szCs w:val="22"/>
        </w:rPr>
        <w:t>Брокерский счет</w:t>
      </w:r>
      <w:r w:rsidRPr="008E6F61">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переданных Клиентом (Клиентами) Компании для расчетов по сделкам с ценными бумагами, срочным сделкам </w:t>
      </w:r>
      <w:r w:rsidRPr="008E6F61">
        <w:rPr>
          <w:rStyle w:val="af6"/>
          <w:b w:val="0"/>
          <w:sz w:val="22"/>
          <w:szCs w:val="22"/>
        </w:rPr>
        <w:t>и/или таким договорам, которые совершены</w:t>
      </w:r>
      <w:proofErr w:type="gramEnd"/>
      <w:r w:rsidRPr="008E6F61">
        <w:rPr>
          <w:rStyle w:val="af6"/>
          <w:b w:val="0"/>
          <w:sz w:val="22"/>
          <w:szCs w:val="22"/>
        </w:rPr>
        <w:t xml:space="preserve"> (заключены) Брокером на основании Договора с Клиентом</w:t>
      </w:r>
      <w:r w:rsidRPr="008E6F61">
        <w:rPr>
          <w:sz w:val="22"/>
          <w:szCs w:val="22"/>
        </w:rPr>
        <w:t>. Клиентский денежный счет открывается Компанией в кредитной организации в соответствии с Уведомлением о ведении учета денежных сре</w:t>
      </w:r>
      <w:proofErr w:type="gramStart"/>
      <w:r w:rsidRPr="008E6F61">
        <w:rPr>
          <w:sz w:val="22"/>
          <w:szCs w:val="22"/>
        </w:rPr>
        <w:t>дств Кл</w:t>
      </w:r>
      <w:proofErr w:type="gramEnd"/>
      <w:r w:rsidRPr="008E6F61">
        <w:rPr>
          <w:sz w:val="22"/>
          <w:szCs w:val="22"/>
        </w:rPr>
        <w:t>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Используемые Компанией специальные брокерские счета при совершении Компанией операций в интересах Клиентов в соответствии с 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8E6F61" w:rsidRDefault="00AD2816" w:rsidP="00AD2816">
      <w:pPr>
        <w:jc w:val="both"/>
        <w:rPr>
          <w:sz w:val="22"/>
          <w:szCs w:val="22"/>
        </w:rPr>
      </w:pPr>
      <w:r w:rsidRPr="008E6F61">
        <w:rPr>
          <w:b/>
          <w:iCs/>
          <w:sz w:val="22"/>
          <w:szCs w:val="22"/>
        </w:rPr>
        <w:t>Вариационная маржа</w:t>
      </w:r>
      <w:r w:rsidRPr="008E6F61">
        <w:rPr>
          <w:sz w:val="22"/>
          <w:szCs w:val="22"/>
        </w:rPr>
        <w:t xml:space="preserve"> – денежные средства, обязанность уплаты которых возникает у одной из сторон фьючерсного контракта в результате изменения текущей рыночной цены базисного актива или цены фьючерсного контракта.</w:t>
      </w:r>
    </w:p>
    <w:p w:rsidR="00AD2816" w:rsidRPr="008E6F61" w:rsidRDefault="00AD2816" w:rsidP="00AD2816">
      <w:pPr>
        <w:rPr>
          <w:sz w:val="22"/>
          <w:szCs w:val="22"/>
        </w:rPr>
      </w:pPr>
      <w:r w:rsidRPr="008E6F61">
        <w:rPr>
          <w:b/>
          <w:sz w:val="22"/>
          <w:szCs w:val="22"/>
        </w:rPr>
        <w:t xml:space="preserve">Внебиржевой рынок – </w:t>
      </w:r>
      <w:r w:rsidRPr="008E6F61">
        <w:rPr>
          <w:sz w:val="22"/>
          <w:szCs w:val="22"/>
        </w:rPr>
        <w:t>неорганизованный рынок ценных бумаг.</w:t>
      </w:r>
    </w:p>
    <w:p w:rsidR="00AD2816" w:rsidRPr="008E6F61" w:rsidRDefault="00AD2816" w:rsidP="00AD2816">
      <w:pPr>
        <w:jc w:val="both"/>
        <w:rPr>
          <w:sz w:val="22"/>
          <w:szCs w:val="22"/>
        </w:rPr>
      </w:pPr>
      <w:r w:rsidRPr="008E6F61">
        <w:rPr>
          <w:b/>
          <w:sz w:val="22"/>
          <w:szCs w:val="22"/>
          <w:lang w:eastAsia="en-US"/>
        </w:rPr>
        <w:t>Выгодоприобретатель</w:t>
      </w:r>
      <w:r w:rsidRPr="008E6F61">
        <w:rPr>
          <w:b/>
          <w:sz w:val="22"/>
          <w:szCs w:val="22"/>
        </w:rPr>
        <w:t xml:space="preserve"> </w:t>
      </w:r>
      <w:r w:rsidRPr="008E6F61">
        <w:rPr>
          <w:sz w:val="22"/>
          <w:szCs w:val="22"/>
        </w:rPr>
        <w:t xml:space="preserve">- лицо, </w:t>
      </w:r>
      <w:r w:rsidR="001C5050" w:rsidRPr="008E6F61">
        <w:rPr>
          <w:sz w:val="22"/>
          <w:szCs w:val="22"/>
        </w:rPr>
        <w:t xml:space="preserve">не являющееся непосредственно участником операции, </w:t>
      </w:r>
      <w:r w:rsidRPr="008E6F61">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8E6F61" w:rsidRDefault="00AD2816" w:rsidP="00AD2816">
      <w:pPr>
        <w:jc w:val="both"/>
        <w:rPr>
          <w:sz w:val="22"/>
          <w:szCs w:val="22"/>
        </w:rPr>
      </w:pPr>
      <w:r w:rsidRPr="008E6F61">
        <w:rPr>
          <w:b/>
          <w:bCs/>
          <w:sz w:val="22"/>
          <w:szCs w:val="22"/>
        </w:rPr>
        <w:lastRenderedPageBreak/>
        <w:t>Гарантийные активы</w:t>
      </w:r>
      <w:r w:rsidRPr="008E6F61">
        <w:rPr>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8E6F61">
        <w:rPr>
          <w:sz w:val="22"/>
          <w:szCs w:val="22"/>
        </w:rPr>
        <w:t>ств Кл</w:t>
      </w:r>
      <w:proofErr w:type="gramEnd"/>
      <w:r w:rsidRPr="008E6F61">
        <w:rPr>
          <w:sz w:val="22"/>
          <w:szCs w:val="22"/>
        </w:rPr>
        <w:t>иента, возникающих при совершении сделок со срочными инструментами.</w:t>
      </w:r>
    </w:p>
    <w:p w:rsidR="00AD2816" w:rsidRPr="008E6F61" w:rsidRDefault="00AD2816" w:rsidP="00AD2816">
      <w:pPr>
        <w:jc w:val="both"/>
        <w:rPr>
          <w:sz w:val="22"/>
          <w:szCs w:val="22"/>
        </w:rPr>
      </w:pPr>
      <w:r w:rsidRPr="008E6F61">
        <w:rPr>
          <w:b/>
          <w:sz w:val="22"/>
          <w:szCs w:val="22"/>
        </w:rPr>
        <w:t>День</w:t>
      </w:r>
      <w:proofErr w:type="gramStart"/>
      <w:r w:rsidRPr="008E6F61">
        <w:rPr>
          <w:b/>
          <w:sz w:val="22"/>
          <w:szCs w:val="22"/>
        </w:rPr>
        <w:t xml:space="preserve"> Т</w:t>
      </w:r>
      <w:proofErr w:type="gramEnd"/>
      <w:r w:rsidRPr="008E6F61">
        <w:rPr>
          <w:sz w:val="22"/>
          <w:szCs w:val="22"/>
        </w:rPr>
        <w:t xml:space="preserve"> – дата получения Компанией Поручений Клиента на совершение торговых и/или неторговых операций.</w:t>
      </w:r>
    </w:p>
    <w:p w:rsidR="007E3312" w:rsidRPr="008E6F61" w:rsidRDefault="007E3312" w:rsidP="00AD2816">
      <w:pPr>
        <w:jc w:val="both"/>
        <w:rPr>
          <w:sz w:val="22"/>
          <w:szCs w:val="22"/>
        </w:rPr>
      </w:pPr>
      <w:r w:rsidRPr="008E6F61">
        <w:rPr>
          <w:b/>
          <w:bCs/>
          <w:sz w:val="22"/>
          <w:szCs w:val="22"/>
        </w:rPr>
        <w:t>Договор на ведение индивидуального инвестиционного счета</w:t>
      </w:r>
      <w:r w:rsidRPr="008E6F61">
        <w:rPr>
          <w:sz w:val="22"/>
          <w:szCs w:val="22"/>
        </w:rPr>
        <w:t xml:space="preserve"> - 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8E6F61">
        <w:rPr>
          <w:sz w:val="22"/>
          <w:szCs w:val="22"/>
        </w:rPr>
        <w:t>.</w:t>
      </w:r>
      <w:r w:rsidR="00011F14" w:rsidRPr="008E6F61">
        <w:rPr>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  </w:t>
      </w:r>
    </w:p>
    <w:p w:rsidR="00AD2816" w:rsidRPr="008E6F61" w:rsidRDefault="00AD2816" w:rsidP="00AD2816">
      <w:pPr>
        <w:pStyle w:val="34"/>
        <w:jc w:val="both"/>
        <w:rPr>
          <w:sz w:val="22"/>
          <w:szCs w:val="22"/>
        </w:rPr>
      </w:pPr>
      <w:r w:rsidRPr="008E6F61">
        <w:rPr>
          <w:b/>
          <w:sz w:val="22"/>
          <w:szCs w:val="22"/>
        </w:rPr>
        <w:t>Договор об оказании услуг на финансовых рынках</w:t>
      </w:r>
      <w:r w:rsidRPr="008E6F61">
        <w:rPr>
          <w:sz w:val="22"/>
          <w:szCs w:val="22"/>
        </w:rPr>
        <w:t xml:space="preserve"> </w:t>
      </w:r>
      <w:r w:rsidRPr="008E6F61">
        <w:rPr>
          <w:b/>
          <w:bCs/>
          <w:sz w:val="22"/>
          <w:szCs w:val="22"/>
        </w:rPr>
        <w:t>(договор присоединения)</w:t>
      </w:r>
      <w:r w:rsidRPr="008E6F61">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8E6F61">
        <w:rPr>
          <w:sz w:val="22"/>
          <w:szCs w:val="22"/>
        </w:rPr>
        <w:t xml:space="preserve">1-а-ИИС, </w:t>
      </w:r>
      <w:r w:rsidRPr="008E6F61">
        <w:rPr>
          <w:sz w:val="22"/>
          <w:szCs w:val="22"/>
        </w:rPr>
        <w:t>1-б, 1-б-ДС к настоящему Регламенту.</w:t>
      </w:r>
    </w:p>
    <w:p w:rsidR="00D02DA7" w:rsidRPr="008E6F61" w:rsidRDefault="00D02DA7" w:rsidP="00D02DA7">
      <w:pPr>
        <w:pStyle w:val="a6"/>
        <w:widowControl w:val="0"/>
        <w:suppressAutoHyphens/>
        <w:rPr>
          <w:sz w:val="22"/>
          <w:szCs w:val="22"/>
        </w:rPr>
      </w:pPr>
      <w:r w:rsidRPr="008E6F61">
        <w:rPr>
          <w:b/>
          <w:bCs/>
          <w:sz w:val="22"/>
          <w:szCs w:val="22"/>
        </w:rPr>
        <w:t xml:space="preserve">Единый брокерский счет </w:t>
      </w:r>
      <w:r w:rsidRPr="008E6F61">
        <w:rPr>
          <w:sz w:val="22"/>
          <w:szCs w:val="22"/>
        </w:rPr>
        <w:t>– сервис, 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8E6F61" w:rsidRDefault="00AD2816" w:rsidP="00AD2816">
      <w:pPr>
        <w:jc w:val="both"/>
        <w:rPr>
          <w:sz w:val="22"/>
          <w:szCs w:val="22"/>
        </w:rPr>
      </w:pPr>
      <w:r w:rsidRPr="008E6F61">
        <w:rPr>
          <w:b/>
          <w:bCs/>
          <w:sz w:val="22"/>
          <w:szCs w:val="22"/>
        </w:rPr>
        <w:t>Закрытие позиций по срочному инструменту</w:t>
      </w:r>
      <w:r w:rsidRPr="008E6F61">
        <w:rPr>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8E6F61" w:rsidRDefault="00AD2816" w:rsidP="00792F1C">
      <w:pPr>
        <w:autoSpaceDE w:val="0"/>
        <w:autoSpaceDN w:val="0"/>
        <w:adjustRightInd w:val="0"/>
        <w:jc w:val="both"/>
        <w:rPr>
          <w:sz w:val="22"/>
          <w:szCs w:val="22"/>
        </w:rPr>
      </w:pPr>
      <w:r w:rsidRPr="008E6F61">
        <w:rPr>
          <w:b/>
          <w:sz w:val="22"/>
          <w:szCs w:val="22"/>
        </w:rPr>
        <w:t>Идентификация</w:t>
      </w:r>
      <w:r w:rsidRPr="008E6F61">
        <w:rPr>
          <w:sz w:val="22"/>
          <w:szCs w:val="22"/>
        </w:rPr>
        <w:t xml:space="preserve"> </w:t>
      </w:r>
      <w:r w:rsidR="00444AE6" w:rsidRPr="008E6F61">
        <w:rPr>
          <w:sz w:val="22"/>
          <w:szCs w:val="22"/>
        </w:rPr>
        <w:t>–</w:t>
      </w:r>
      <w:r w:rsidRPr="008E6F61">
        <w:rPr>
          <w:sz w:val="22"/>
          <w:szCs w:val="22"/>
        </w:rPr>
        <w:t xml:space="preserve"> </w:t>
      </w:r>
      <w:r w:rsidR="00444AE6" w:rsidRPr="008E6F61">
        <w:rPr>
          <w:sz w:val="22"/>
          <w:szCs w:val="22"/>
        </w:rPr>
        <w:t xml:space="preserve">совокупность мероприятий по установлению определенных законодательством </w:t>
      </w:r>
      <w:r w:rsidR="00565373" w:rsidRPr="008E6F61">
        <w:rPr>
          <w:sz w:val="22"/>
          <w:szCs w:val="22"/>
        </w:rPr>
        <w:t xml:space="preserve">Российской Федерации </w:t>
      </w:r>
      <w:r w:rsidR="00444AE6" w:rsidRPr="008E6F61">
        <w:rPr>
          <w:sz w:val="22"/>
          <w:szCs w:val="22"/>
        </w:rPr>
        <w:t xml:space="preserve">сведений о Клиентах, их представителях, выгодоприобретателях, </w:t>
      </w:r>
      <w:proofErr w:type="spellStart"/>
      <w:r w:rsidR="00444AE6" w:rsidRPr="008E6F61">
        <w:rPr>
          <w:sz w:val="22"/>
          <w:szCs w:val="22"/>
        </w:rPr>
        <w:t>бенефициарных</w:t>
      </w:r>
      <w:proofErr w:type="spellEnd"/>
      <w:r w:rsidR="00444AE6" w:rsidRPr="008E6F61">
        <w:rPr>
          <w:sz w:val="22"/>
          <w:szCs w:val="22"/>
        </w:rPr>
        <w:t xml:space="preserve"> владельцах, по подтверждению достоверности этих сведений с использованием оригиналов документов и (или) надл</w:t>
      </w:r>
      <w:r w:rsidR="00792F1C" w:rsidRPr="008E6F61">
        <w:rPr>
          <w:sz w:val="22"/>
          <w:szCs w:val="22"/>
        </w:rPr>
        <w:t>ежащим образом заверенных копий.</w:t>
      </w:r>
      <w:r w:rsidR="00444AE6" w:rsidRPr="008E6F61">
        <w:rPr>
          <w:sz w:val="22"/>
          <w:szCs w:val="22"/>
        </w:rPr>
        <w:t xml:space="preserve"> </w:t>
      </w:r>
    </w:p>
    <w:p w:rsidR="009C60CF" w:rsidRPr="008E6F61" w:rsidRDefault="009C60CF" w:rsidP="009C60CF">
      <w:pPr>
        <w:pStyle w:val="a6"/>
        <w:tabs>
          <w:tab w:val="left" w:pos="851"/>
        </w:tabs>
        <w:rPr>
          <w:b/>
          <w:bCs/>
          <w:sz w:val="22"/>
          <w:szCs w:val="22"/>
        </w:rPr>
      </w:pPr>
      <w:r w:rsidRPr="008E6F61">
        <w:rPr>
          <w:b/>
          <w:bCs/>
          <w:sz w:val="22"/>
          <w:szCs w:val="22"/>
        </w:rPr>
        <w:t xml:space="preserve">Информационно-торговая система (ИТС) - </w:t>
      </w:r>
      <w:r w:rsidRPr="008E6F61">
        <w:rPr>
          <w:bCs/>
          <w:sz w:val="22"/>
          <w:szCs w:val="22"/>
        </w:rPr>
        <w:t>Информационно-торговая система QUIK</w:t>
      </w:r>
      <w:r w:rsidRPr="008E6F61">
        <w:rPr>
          <w:b/>
          <w:bCs/>
          <w:sz w:val="22"/>
          <w:szCs w:val="22"/>
        </w:rPr>
        <w:t>.</w:t>
      </w:r>
    </w:p>
    <w:p w:rsidR="009C60CF" w:rsidRPr="008E6F61" w:rsidRDefault="009C60CF" w:rsidP="009C60CF">
      <w:pPr>
        <w:jc w:val="both"/>
        <w:rPr>
          <w:sz w:val="22"/>
          <w:szCs w:val="22"/>
        </w:rPr>
      </w:pPr>
      <w:r w:rsidRPr="008E6F61">
        <w:rPr>
          <w:b/>
          <w:bCs/>
          <w:sz w:val="22"/>
          <w:szCs w:val="22"/>
        </w:rPr>
        <w:t>Информационно-торговая система QUIK</w:t>
      </w:r>
      <w:r w:rsidRPr="008E6F61">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8E6F61">
        <w:rPr>
          <w:sz w:val="22"/>
          <w:szCs w:val="22"/>
        </w:rPr>
        <w:t>информационно-телекоммуникационную сеть Интернет</w:t>
      </w:r>
      <w:r w:rsidRPr="008E6F61">
        <w:rPr>
          <w:sz w:val="22"/>
          <w:szCs w:val="22"/>
        </w:rPr>
        <w:t xml:space="preserve">. ИТС </w:t>
      </w:r>
      <w:r w:rsidRPr="008E6F61">
        <w:rPr>
          <w:sz w:val="22"/>
          <w:szCs w:val="22"/>
          <w:lang w:val="en-US"/>
        </w:rPr>
        <w:t>QUIK</w:t>
      </w:r>
      <w:r w:rsidRPr="008E6F61">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8E6F61">
        <w:rPr>
          <w:sz w:val="22"/>
          <w:szCs w:val="22"/>
          <w:lang w:val="en-US"/>
        </w:rPr>
        <w:t>QUIK</w:t>
      </w:r>
      <w:r w:rsidRPr="008E6F61">
        <w:rPr>
          <w:sz w:val="22"/>
          <w:szCs w:val="22"/>
        </w:rPr>
        <w:t xml:space="preserve"> включает в себя программные модули, которые используются Компанией в соответствии с Лицензионным договором № 406/07-</w:t>
      </w:r>
      <w:r w:rsidRPr="008E6F61">
        <w:rPr>
          <w:sz w:val="22"/>
          <w:szCs w:val="22"/>
          <w:lang w:val="en-US"/>
        </w:rPr>
        <w:t>Q</w:t>
      </w:r>
      <w:r w:rsidRPr="008E6F61">
        <w:rPr>
          <w:sz w:val="22"/>
          <w:szCs w:val="22"/>
        </w:rPr>
        <w:t xml:space="preserve"> от 23 января 2008г., заключенным между Компанией </w:t>
      </w:r>
      <w:proofErr w:type="gramStart"/>
      <w:r w:rsidRPr="008E6F61">
        <w:rPr>
          <w:sz w:val="22"/>
          <w:szCs w:val="22"/>
        </w:rPr>
        <w:t xml:space="preserve">и </w:t>
      </w:r>
      <w:r w:rsidR="00947CDB" w:rsidRPr="008E6F61">
        <w:rPr>
          <w:sz w:val="22"/>
          <w:szCs w:val="22"/>
        </w:rPr>
        <w:t>ООО</w:t>
      </w:r>
      <w:proofErr w:type="gramEnd"/>
      <w:r w:rsidR="00947CDB" w:rsidRPr="008E6F61">
        <w:rPr>
          <w:sz w:val="22"/>
          <w:szCs w:val="22"/>
        </w:rPr>
        <w:t xml:space="preserve"> «АРКА ТЕКНОЛОДЖИЗ»</w:t>
      </w:r>
      <w:r w:rsidRPr="008E6F61">
        <w:rPr>
          <w:sz w:val="22"/>
          <w:szCs w:val="22"/>
        </w:rPr>
        <w:t xml:space="preserve"> (</w:t>
      </w:r>
      <w:r w:rsidR="00947CDB" w:rsidRPr="008E6F61">
        <w:rPr>
          <w:sz w:val="22"/>
          <w:szCs w:val="22"/>
        </w:rPr>
        <w:t xml:space="preserve">ранее - ЗАО «ARQA </w:t>
      </w:r>
      <w:proofErr w:type="spellStart"/>
      <w:r w:rsidR="00947CDB" w:rsidRPr="008E6F61">
        <w:rPr>
          <w:sz w:val="22"/>
          <w:szCs w:val="22"/>
        </w:rPr>
        <w:t>Technologies</w:t>
      </w:r>
      <w:proofErr w:type="spellEnd"/>
      <w:r w:rsidR="00947CDB" w:rsidRPr="008E6F61">
        <w:rPr>
          <w:sz w:val="22"/>
          <w:szCs w:val="22"/>
        </w:rPr>
        <w:t xml:space="preserve">», </w:t>
      </w:r>
      <w:r w:rsidRPr="008E6F61">
        <w:rPr>
          <w:sz w:val="22"/>
          <w:szCs w:val="22"/>
        </w:rPr>
        <w:t xml:space="preserve">ЗАО «СМВБ-информационные технологии») </w:t>
      </w:r>
      <w:r w:rsidRPr="008E6F61">
        <w:rPr>
          <w:sz w:val="22"/>
          <w:szCs w:val="22"/>
          <w:lang w:val="en-US"/>
        </w:rPr>
        <w:t>c</w:t>
      </w:r>
      <w:r w:rsidRPr="008E6F61">
        <w:rPr>
          <w:sz w:val="22"/>
          <w:szCs w:val="22"/>
        </w:rPr>
        <w:t xml:space="preserve"> последующими изменениями и дополнениями. Исключительные права на ИТС </w:t>
      </w:r>
      <w:r w:rsidRPr="008E6F61">
        <w:rPr>
          <w:sz w:val="22"/>
          <w:szCs w:val="22"/>
          <w:lang w:val="en-US"/>
        </w:rPr>
        <w:t>QUIK</w:t>
      </w:r>
      <w:r w:rsidRPr="008E6F61">
        <w:rPr>
          <w:sz w:val="22"/>
          <w:szCs w:val="22"/>
        </w:rPr>
        <w:t xml:space="preserve"> и на все программные составляющие ИТС </w:t>
      </w:r>
      <w:r w:rsidRPr="008E6F61">
        <w:rPr>
          <w:sz w:val="22"/>
          <w:szCs w:val="22"/>
          <w:lang w:val="en-US"/>
        </w:rPr>
        <w:t>QUIK</w:t>
      </w:r>
      <w:r w:rsidRPr="008E6F61">
        <w:rPr>
          <w:sz w:val="22"/>
          <w:szCs w:val="22"/>
        </w:rPr>
        <w:t xml:space="preserve"> принадлежат </w:t>
      </w:r>
      <w:r w:rsidR="00947CDB" w:rsidRPr="008E6F61">
        <w:rPr>
          <w:sz w:val="22"/>
          <w:szCs w:val="22"/>
        </w:rPr>
        <w:t>ООО «АРКА ТЕКНОЛОДЖИЗ»</w:t>
      </w:r>
      <w:r w:rsidRPr="008E6F61">
        <w:rPr>
          <w:sz w:val="22"/>
          <w:szCs w:val="22"/>
        </w:rPr>
        <w:t>.</w:t>
      </w:r>
    </w:p>
    <w:p w:rsidR="00565907" w:rsidRPr="008E6F61" w:rsidRDefault="00565907" w:rsidP="00565907">
      <w:pPr>
        <w:pStyle w:val="34"/>
        <w:jc w:val="both"/>
        <w:rPr>
          <w:sz w:val="22"/>
          <w:szCs w:val="22"/>
        </w:rPr>
      </w:pPr>
      <w:proofErr w:type="gramStart"/>
      <w:r w:rsidRPr="008E6F61">
        <w:rPr>
          <w:b/>
          <w:sz w:val="22"/>
          <w:szCs w:val="22"/>
        </w:rPr>
        <w:t>Клиент</w:t>
      </w:r>
      <w:r w:rsidRPr="008E6F61">
        <w:rPr>
          <w:sz w:val="22"/>
          <w:szCs w:val="22"/>
        </w:rPr>
        <w:t xml:space="preserve"> – любое </w:t>
      </w:r>
      <w:r w:rsidR="00B8505C" w:rsidRPr="008E6F61">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8E6F61">
        <w:rPr>
          <w:sz w:val="22"/>
          <w:szCs w:val="22"/>
        </w:rPr>
        <w:t>некредитной</w:t>
      </w:r>
      <w:proofErr w:type="spellEnd"/>
      <w:r w:rsidR="00B8505C" w:rsidRPr="008E6F61">
        <w:rPr>
          <w:sz w:val="22"/>
          <w:szCs w:val="22"/>
        </w:rPr>
        <w:t xml:space="preserve"> финансовой организации</w:t>
      </w:r>
      <w:proofErr w:type="gramEnd"/>
      <w:r w:rsidR="003E3C68" w:rsidRPr="008E6F61">
        <w:rPr>
          <w:sz w:val="22"/>
          <w:szCs w:val="22"/>
        </w:rPr>
        <w:t xml:space="preserve">, </w:t>
      </w:r>
      <w:r w:rsidRPr="008E6F61">
        <w:rPr>
          <w:sz w:val="22"/>
          <w:szCs w:val="22"/>
        </w:rPr>
        <w:t xml:space="preserve">резидент или нерезидент РФ, </w:t>
      </w:r>
      <w:proofErr w:type="gramStart"/>
      <w:r w:rsidRPr="008E6F61">
        <w:rPr>
          <w:sz w:val="22"/>
          <w:szCs w:val="22"/>
        </w:rPr>
        <w:t>присоединившееся</w:t>
      </w:r>
      <w:proofErr w:type="gramEnd"/>
      <w:r w:rsidRPr="008E6F61">
        <w:rPr>
          <w:sz w:val="22"/>
          <w:szCs w:val="22"/>
        </w:rPr>
        <w:t xml:space="preserve"> </w:t>
      </w:r>
      <w:r w:rsidR="00B04CA4" w:rsidRPr="008E6F61">
        <w:rPr>
          <w:sz w:val="22"/>
          <w:szCs w:val="22"/>
        </w:rPr>
        <w:t xml:space="preserve">(присоединяющееся) </w:t>
      </w:r>
      <w:r w:rsidRPr="008E6F61">
        <w:rPr>
          <w:sz w:val="22"/>
          <w:szCs w:val="22"/>
        </w:rPr>
        <w:t>к настоящему Регламенту в порядке, установленном в разделе 1 настоящего Регламента.</w:t>
      </w:r>
    </w:p>
    <w:p w:rsidR="00565907" w:rsidRPr="008E6F61" w:rsidRDefault="00565907" w:rsidP="00565907">
      <w:pPr>
        <w:jc w:val="both"/>
        <w:rPr>
          <w:sz w:val="22"/>
          <w:szCs w:val="22"/>
        </w:rPr>
      </w:pPr>
      <w:r w:rsidRPr="008E6F61">
        <w:rPr>
          <w:b/>
          <w:sz w:val="22"/>
          <w:szCs w:val="22"/>
        </w:rPr>
        <w:t>Код Клиента</w:t>
      </w:r>
      <w:r w:rsidRPr="008E6F61">
        <w:rPr>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Регламенту). Код Клиента может быть предст</w:t>
      </w:r>
      <w:r w:rsidR="00FA4394" w:rsidRPr="008E6F61">
        <w:rPr>
          <w:sz w:val="22"/>
          <w:szCs w:val="22"/>
        </w:rPr>
        <w:t>авлен в двух форматах: основной - ХХХХХ, и расширенный -</w:t>
      </w:r>
      <w:r w:rsidRPr="008E6F61">
        <w:rPr>
          <w:sz w:val="22"/>
          <w:szCs w:val="22"/>
        </w:rPr>
        <w:t xml:space="preserve"> ХХХХХ-ХХ, где Х – </w:t>
      </w:r>
      <w:proofErr w:type="gramStart"/>
      <w:r w:rsidRPr="008E6F61">
        <w:rPr>
          <w:sz w:val="22"/>
          <w:szCs w:val="22"/>
        </w:rPr>
        <w:t>цифро-буквенный</w:t>
      </w:r>
      <w:proofErr w:type="gramEnd"/>
      <w:r w:rsidRPr="008E6F61">
        <w:rPr>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8E6F61">
        <w:rPr>
          <w:sz w:val="22"/>
          <w:szCs w:val="22"/>
        </w:rPr>
        <w:t xml:space="preserve"> поданного </w:t>
      </w:r>
      <w:r w:rsidR="00CA1B65" w:rsidRPr="008E6F61">
        <w:rPr>
          <w:sz w:val="22"/>
          <w:szCs w:val="22"/>
        </w:rPr>
        <w:lastRenderedPageBreak/>
        <w:t>через Личный кабинет в электронном виде, или в иных случаях, предусмотренных настоящим Регламентом.</w:t>
      </w:r>
    </w:p>
    <w:p w:rsidR="00AD2816" w:rsidRPr="008E6F61" w:rsidRDefault="00AD2816" w:rsidP="00AD2816">
      <w:pPr>
        <w:pStyle w:val="34"/>
        <w:jc w:val="both"/>
        <w:rPr>
          <w:sz w:val="22"/>
          <w:szCs w:val="22"/>
        </w:rPr>
      </w:pPr>
      <w:r w:rsidRPr="008E6F61">
        <w:rPr>
          <w:b/>
          <w:sz w:val="22"/>
          <w:szCs w:val="22"/>
        </w:rPr>
        <w:t>Компания</w:t>
      </w:r>
      <w:r w:rsidRPr="008E6F61">
        <w:rPr>
          <w:sz w:val="22"/>
          <w:szCs w:val="22"/>
        </w:rPr>
        <w:t xml:space="preserve"> – </w:t>
      </w:r>
      <w:r w:rsidR="000344A6" w:rsidRPr="008E6F61">
        <w:rPr>
          <w:sz w:val="22"/>
          <w:szCs w:val="22"/>
        </w:rPr>
        <w:t>А</w:t>
      </w:r>
      <w:r w:rsidRPr="008E6F61">
        <w:rPr>
          <w:sz w:val="22"/>
          <w:szCs w:val="22"/>
        </w:rPr>
        <w:t>кционерное общество Инвестиционн</w:t>
      </w:r>
      <w:r w:rsidR="000344A6" w:rsidRPr="008E6F61">
        <w:rPr>
          <w:sz w:val="22"/>
          <w:szCs w:val="22"/>
        </w:rPr>
        <w:t>о-финансовая компания «</w:t>
      </w:r>
      <w:proofErr w:type="spellStart"/>
      <w:r w:rsidR="000344A6" w:rsidRPr="008E6F61">
        <w:rPr>
          <w:sz w:val="22"/>
          <w:szCs w:val="22"/>
        </w:rPr>
        <w:t>Солид</w:t>
      </w:r>
      <w:proofErr w:type="spellEnd"/>
      <w:r w:rsidR="000344A6" w:rsidRPr="008E6F61">
        <w:rPr>
          <w:sz w:val="22"/>
          <w:szCs w:val="22"/>
        </w:rPr>
        <w:t>» (</w:t>
      </w:r>
      <w:r w:rsidRPr="008E6F61">
        <w:rPr>
          <w:sz w:val="22"/>
          <w:szCs w:val="22"/>
        </w:rPr>
        <w:t>АО ИФК «</w:t>
      </w:r>
      <w:proofErr w:type="spellStart"/>
      <w:r w:rsidRPr="008E6F61">
        <w:rPr>
          <w:sz w:val="22"/>
          <w:szCs w:val="22"/>
        </w:rPr>
        <w:t>Солид</w:t>
      </w:r>
      <w:proofErr w:type="spellEnd"/>
      <w:r w:rsidRPr="008E6F61">
        <w:rPr>
          <w:sz w:val="22"/>
          <w:szCs w:val="22"/>
        </w:rPr>
        <w:t>»).</w:t>
      </w:r>
    </w:p>
    <w:p w:rsidR="00567016" w:rsidRPr="008E6F61" w:rsidRDefault="00567016" w:rsidP="00567016">
      <w:pPr>
        <w:pStyle w:val="34"/>
        <w:jc w:val="both"/>
        <w:rPr>
          <w:sz w:val="22"/>
          <w:szCs w:val="22"/>
        </w:rPr>
      </w:pPr>
      <w:r w:rsidRPr="008E6F61">
        <w:rPr>
          <w:b/>
          <w:sz w:val="22"/>
          <w:szCs w:val="22"/>
        </w:rPr>
        <w:t xml:space="preserve">Личный кабинет </w:t>
      </w:r>
      <w:r w:rsidR="00A457FA" w:rsidRPr="008E6F61">
        <w:rPr>
          <w:b/>
          <w:sz w:val="22"/>
          <w:szCs w:val="22"/>
        </w:rPr>
        <w:t>АО ИФК «</w:t>
      </w:r>
      <w:proofErr w:type="spellStart"/>
      <w:r w:rsidR="00A457FA" w:rsidRPr="008E6F61">
        <w:rPr>
          <w:b/>
          <w:sz w:val="22"/>
          <w:szCs w:val="22"/>
        </w:rPr>
        <w:t>Солид</w:t>
      </w:r>
      <w:proofErr w:type="spellEnd"/>
      <w:r w:rsidR="00A457FA" w:rsidRPr="008E6F61">
        <w:rPr>
          <w:b/>
          <w:sz w:val="22"/>
          <w:szCs w:val="22"/>
        </w:rPr>
        <w:t xml:space="preserve">» </w:t>
      </w:r>
      <w:r w:rsidRPr="008E6F61">
        <w:rPr>
          <w:b/>
          <w:sz w:val="22"/>
          <w:szCs w:val="22"/>
        </w:rPr>
        <w:t>(</w:t>
      </w:r>
      <w:r w:rsidR="00A457FA" w:rsidRPr="008E6F61">
        <w:rPr>
          <w:b/>
          <w:sz w:val="22"/>
          <w:szCs w:val="22"/>
        </w:rPr>
        <w:t xml:space="preserve">Личный кабинет, </w:t>
      </w:r>
      <w:r w:rsidRPr="008E6F61">
        <w:rPr>
          <w:b/>
          <w:sz w:val="22"/>
          <w:szCs w:val="22"/>
        </w:rPr>
        <w:t>информационная система</w:t>
      </w:r>
      <w:r w:rsidRPr="008E6F61">
        <w:rPr>
          <w:sz w:val="22"/>
          <w:szCs w:val="22"/>
        </w:rPr>
        <w:t xml:space="preserve"> </w:t>
      </w:r>
      <w:r w:rsidRPr="008E6F61">
        <w:rPr>
          <w:b/>
          <w:sz w:val="22"/>
          <w:szCs w:val="22"/>
        </w:rPr>
        <w:t>Личный кабинет, система Личный кабинет</w:t>
      </w:r>
      <w:r w:rsidRPr="008E6F61">
        <w:rPr>
          <w:sz w:val="22"/>
          <w:szCs w:val="22"/>
        </w:rPr>
        <w:t xml:space="preserve">) </w:t>
      </w:r>
      <w:r w:rsidRPr="008E6F61">
        <w:rPr>
          <w:b/>
          <w:sz w:val="22"/>
          <w:szCs w:val="22"/>
        </w:rPr>
        <w:t xml:space="preserve">- </w:t>
      </w:r>
      <w:r w:rsidRPr="008E6F61">
        <w:rPr>
          <w:sz w:val="22"/>
          <w:szCs w:val="22"/>
        </w:rPr>
        <w:t xml:space="preserve"> 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8E6F61" w:rsidRDefault="00EC5EDE" w:rsidP="009C60CF">
      <w:pPr>
        <w:jc w:val="both"/>
        <w:rPr>
          <w:sz w:val="22"/>
          <w:szCs w:val="22"/>
        </w:rPr>
      </w:pPr>
      <w:r w:rsidRPr="008E6F61">
        <w:rPr>
          <w:b/>
          <w:bCs/>
          <w:sz w:val="22"/>
          <w:szCs w:val="22"/>
        </w:rPr>
        <w:t>«Маржинальный» режим совершения сделок</w:t>
      </w:r>
      <w:r w:rsidRPr="008E6F61">
        <w:rPr>
          <w:sz w:val="22"/>
          <w:szCs w:val="22"/>
        </w:rPr>
        <w:t xml:space="preserve"> – режим совершения маржинальных или необеспеченных сделок.</w:t>
      </w:r>
    </w:p>
    <w:p w:rsidR="009C60CF" w:rsidRPr="008E6F61" w:rsidRDefault="009C60CF" w:rsidP="009C60CF">
      <w:pPr>
        <w:jc w:val="both"/>
        <w:rPr>
          <w:sz w:val="22"/>
          <w:szCs w:val="22"/>
        </w:rPr>
      </w:pPr>
      <w:proofErr w:type="gramStart"/>
      <w:r w:rsidRPr="008E6F61">
        <w:rPr>
          <w:b/>
          <w:sz w:val="22"/>
          <w:szCs w:val="22"/>
        </w:rPr>
        <w:t>Начальная маржа (Гарантийное обеспечение)</w:t>
      </w:r>
      <w:r w:rsidRPr="008E6F61">
        <w:rPr>
          <w:i/>
          <w:sz w:val="22"/>
          <w:szCs w:val="22"/>
        </w:rPr>
        <w:t xml:space="preserve"> </w:t>
      </w:r>
      <w:r w:rsidRPr="008E6F61">
        <w:rPr>
          <w:sz w:val="22"/>
          <w:szCs w:val="22"/>
        </w:rPr>
        <w:t xml:space="preserve">– </w:t>
      </w:r>
      <w:r w:rsidR="0068307B" w:rsidRPr="008E6F61">
        <w:rPr>
          <w:sz w:val="22"/>
          <w:szCs w:val="22"/>
        </w:rPr>
        <w:t xml:space="preserve">в зависимости от контекста: </w:t>
      </w:r>
      <w:r w:rsidRPr="008E6F61">
        <w:rPr>
          <w:sz w:val="22"/>
          <w:szCs w:val="22"/>
        </w:rPr>
        <w:t>сумма средств, подлежащ</w:t>
      </w:r>
      <w:r w:rsidR="00D945D8" w:rsidRPr="008E6F61">
        <w:rPr>
          <w:sz w:val="22"/>
          <w:szCs w:val="22"/>
        </w:rPr>
        <w:t>ая</w:t>
      </w:r>
      <w:r w:rsidRPr="008E6F61">
        <w:rPr>
          <w:sz w:val="22"/>
          <w:szCs w:val="22"/>
        </w:rPr>
        <w:t xml:space="preserve"> в соответствии с Правилами ТС совершения срочных сделок внесению Клиентом в качестве обеспечения исполнения об</w:t>
      </w:r>
      <w:r w:rsidR="0068307B" w:rsidRPr="008E6F61">
        <w:rPr>
          <w:sz w:val="22"/>
          <w:szCs w:val="22"/>
        </w:rPr>
        <w:t>язательств по открытым позициям, или величина, рассчитываемая в порядке, установленном</w:t>
      </w:r>
      <w:r w:rsidR="00526A6C" w:rsidRPr="008E6F61">
        <w:rPr>
          <w:sz w:val="22"/>
          <w:szCs w:val="22"/>
        </w:rPr>
        <w:t xml:space="preserve"> Указанием Банка России от 08.10.2018 г. № 4928-У (с последующими изменениями и дополнениями</w:t>
      </w:r>
      <w:r w:rsidR="00827EB7" w:rsidRPr="008E6F61">
        <w:rPr>
          <w:sz w:val="22"/>
          <w:szCs w:val="22"/>
        </w:rPr>
        <w:t>, далее - Указание Банка России № 4928-У</w:t>
      </w:r>
      <w:r w:rsidR="002763A6" w:rsidRPr="008E6F61">
        <w:rPr>
          <w:sz w:val="22"/>
          <w:szCs w:val="22"/>
        </w:rPr>
        <w:t xml:space="preserve"> или Указание Банка России</w:t>
      </w:r>
      <w:r w:rsidR="00526A6C" w:rsidRPr="008E6F61">
        <w:rPr>
          <w:sz w:val="22"/>
          <w:szCs w:val="22"/>
        </w:rPr>
        <w:t>).</w:t>
      </w:r>
      <w:r w:rsidR="0068307B" w:rsidRPr="008E6F61">
        <w:rPr>
          <w:sz w:val="22"/>
          <w:szCs w:val="22"/>
        </w:rPr>
        <w:t xml:space="preserve"> </w:t>
      </w:r>
      <w:proofErr w:type="gramEnd"/>
    </w:p>
    <w:p w:rsidR="009C60CF" w:rsidRPr="008E6F61" w:rsidRDefault="009C60CF" w:rsidP="009C60CF">
      <w:pPr>
        <w:tabs>
          <w:tab w:val="left" w:pos="142"/>
        </w:tabs>
        <w:jc w:val="both"/>
        <w:rPr>
          <w:bCs/>
          <w:sz w:val="22"/>
          <w:szCs w:val="22"/>
        </w:rPr>
      </w:pPr>
      <w:r w:rsidRPr="008E6F61">
        <w:rPr>
          <w:b/>
          <w:sz w:val="22"/>
          <w:szCs w:val="22"/>
        </w:rPr>
        <w:t>Неторговые операции –</w:t>
      </w:r>
      <w:r w:rsidRPr="008E6F61">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EE0245" w:rsidRPr="008E6F61" w:rsidRDefault="00186E0F" w:rsidP="00186E0F">
      <w:pPr>
        <w:jc w:val="both"/>
        <w:rPr>
          <w:sz w:val="22"/>
          <w:szCs w:val="22"/>
        </w:rPr>
      </w:pPr>
      <w:r w:rsidRPr="008E6F61">
        <w:rPr>
          <w:b/>
          <w:iCs/>
          <w:color w:val="000000"/>
          <w:sz w:val="22"/>
          <w:szCs w:val="22"/>
        </w:rPr>
        <w:t>Обеспечительная маржа</w:t>
      </w:r>
      <w:r w:rsidRPr="008E6F61">
        <w:rPr>
          <w:i/>
          <w:iCs/>
          <w:color w:val="000000"/>
          <w:sz w:val="22"/>
          <w:szCs w:val="22"/>
        </w:rPr>
        <w:t xml:space="preserve"> – </w:t>
      </w:r>
      <w:r w:rsidRPr="008E6F61">
        <w:rPr>
          <w:color w:val="000000"/>
          <w:sz w:val="22"/>
          <w:szCs w:val="22"/>
        </w:rPr>
        <w:t xml:space="preserve">расчетная величина, </w:t>
      </w:r>
      <w:r w:rsidR="00EE0245" w:rsidRPr="008E6F61">
        <w:rPr>
          <w:color w:val="000000"/>
          <w:sz w:val="22"/>
          <w:szCs w:val="22"/>
        </w:rPr>
        <w:t xml:space="preserve">отражающая </w:t>
      </w:r>
      <w:r w:rsidR="00CB57B9" w:rsidRPr="008E6F61">
        <w:rPr>
          <w:color w:val="000000"/>
          <w:sz w:val="22"/>
          <w:szCs w:val="22"/>
        </w:rPr>
        <w:t xml:space="preserve">текущую </w:t>
      </w:r>
      <w:r w:rsidR="00EE0245" w:rsidRPr="008E6F61">
        <w:rPr>
          <w:color w:val="000000"/>
          <w:sz w:val="22"/>
          <w:szCs w:val="22"/>
        </w:rPr>
        <w:t>необеспеченность позиций Клиента</w:t>
      </w:r>
      <w:r w:rsidR="00CB57B9" w:rsidRPr="008E6F61">
        <w:rPr>
          <w:color w:val="000000"/>
          <w:sz w:val="22"/>
          <w:szCs w:val="22"/>
        </w:rPr>
        <w:t xml:space="preserve"> по денежным расчетам</w:t>
      </w:r>
      <w:r w:rsidR="00726ABE" w:rsidRPr="008E6F61">
        <w:rPr>
          <w:color w:val="000000"/>
          <w:sz w:val="22"/>
          <w:szCs w:val="22"/>
        </w:rPr>
        <w:t xml:space="preserve"> </w:t>
      </w:r>
      <w:r w:rsidR="00726ABE" w:rsidRPr="008E6F61">
        <w:rPr>
          <w:sz w:val="22"/>
          <w:szCs w:val="22"/>
        </w:rPr>
        <w:t>в российских рублях,</w:t>
      </w:r>
      <w:r w:rsidR="00EE0245" w:rsidRPr="008E6F61">
        <w:rPr>
          <w:color w:val="000000"/>
          <w:sz w:val="22"/>
          <w:szCs w:val="22"/>
        </w:rPr>
        <w:t xml:space="preserve"> </w:t>
      </w:r>
      <w:r w:rsidRPr="008E6F61">
        <w:rPr>
          <w:sz w:val="22"/>
          <w:szCs w:val="22"/>
        </w:rPr>
        <w:t xml:space="preserve">равная: </w:t>
      </w:r>
    </w:p>
    <w:p w:rsidR="00EE0245" w:rsidRPr="008E6F61" w:rsidRDefault="00EE0245" w:rsidP="00EE0245">
      <w:pPr>
        <w:ind w:firstLine="709"/>
        <w:jc w:val="both"/>
        <w:rPr>
          <w:sz w:val="22"/>
          <w:szCs w:val="22"/>
        </w:rPr>
      </w:pPr>
      <w:r w:rsidRPr="008E6F61">
        <w:rPr>
          <w:sz w:val="22"/>
          <w:szCs w:val="22"/>
        </w:rPr>
        <w:t>при отсутствии на Учетном счете Клиента какого-либо имущества, незавершенных операций, сделок</w:t>
      </w:r>
      <w:r w:rsidR="00CB57B9" w:rsidRPr="008E6F61">
        <w:rPr>
          <w:sz w:val="22"/>
          <w:szCs w:val="22"/>
        </w:rPr>
        <w:t>, позиций</w:t>
      </w:r>
      <w:r w:rsidRPr="008E6F61">
        <w:rPr>
          <w:sz w:val="22"/>
          <w:szCs w:val="22"/>
        </w:rPr>
        <w:t xml:space="preserve"> – нулю;</w:t>
      </w:r>
    </w:p>
    <w:p w:rsidR="00186E0F" w:rsidRPr="008E6F61" w:rsidRDefault="00EE0245" w:rsidP="00EE0245">
      <w:pPr>
        <w:ind w:firstLine="709"/>
        <w:jc w:val="both"/>
        <w:rPr>
          <w:sz w:val="22"/>
          <w:szCs w:val="22"/>
        </w:rPr>
      </w:pPr>
      <w:proofErr w:type="gramStart"/>
      <w:r w:rsidRPr="008E6F61">
        <w:rPr>
          <w:sz w:val="22"/>
          <w:szCs w:val="22"/>
        </w:rPr>
        <w:t>при</w:t>
      </w:r>
      <w:proofErr w:type="gramEnd"/>
      <w:r w:rsidRPr="008E6F61">
        <w:rPr>
          <w:sz w:val="22"/>
          <w:szCs w:val="22"/>
        </w:rPr>
        <w:t xml:space="preserve"> </w:t>
      </w:r>
      <w:proofErr w:type="gramStart"/>
      <w:r w:rsidRPr="008E6F61">
        <w:rPr>
          <w:sz w:val="22"/>
          <w:szCs w:val="22"/>
        </w:rPr>
        <w:t>наличие</w:t>
      </w:r>
      <w:proofErr w:type="gramEnd"/>
      <w:r w:rsidRPr="008E6F61">
        <w:rPr>
          <w:sz w:val="22"/>
          <w:szCs w:val="22"/>
        </w:rPr>
        <w:t xml:space="preserve"> на Учетном счете Клиента иного, кроме денежных средств в российских рублях, имущества, незавершенных операций, сделок</w:t>
      </w:r>
      <w:r w:rsidR="00CB57B9" w:rsidRPr="008E6F61">
        <w:rPr>
          <w:sz w:val="22"/>
          <w:szCs w:val="22"/>
        </w:rPr>
        <w:t>, позиций</w:t>
      </w:r>
      <w:r w:rsidRPr="008E6F61">
        <w:rPr>
          <w:sz w:val="22"/>
          <w:szCs w:val="22"/>
        </w:rPr>
        <w:t xml:space="preserve">: разности между </w:t>
      </w:r>
      <w:r w:rsidR="001E3795" w:rsidRPr="008E6F61">
        <w:rPr>
          <w:sz w:val="22"/>
          <w:szCs w:val="22"/>
        </w:rPr>
        <w:t>модул</w:t>
      </w:r>
      <w:r w:rsidRPr="008E6F61">
        <w:rPr>
          <w:sz w:val="22"/>
          <w:szCs w:val="22"/>
        </w:rPr>
        <w:t>ем</w:t>
      </w:r>
      <w:r w:rsidR="001E3795" w:rsidRPr="008E6F61">
        <w:rPr>
          <w:sz w:val="22"/>
          <w:szCs w:val="22"/>
        </w:rPr>
        <w:t xml:space="preserve"> </w:t>
      </w:r>
      <w:r w:rsidR="00947CDB" w:rsidRPr="008E6F61">
        <w:rPr>
          <w:sz w:val="22"/>
          <w:szCs w:val="22"/>
        </w:rPr>
        <w:t>отрицательно</w:t>
      </w:r>
      <w:r w:rsidR="001E3795" w:rsidRPr="008E6F61">
        <w:rPr>
          <w:sz w:val="22"/>
          <w:szCs w:val="22"/>
        </w:rPr>
        <w:t>го</w:t>
      </w:r>
      <w:r w:rsidR="00947CDB" w:rsidRPr="008E6F61">
        <w:rPr>
          <w:sz w:val="22"/>
          <w:szCs w:val="22"/>
        </w:rPr>
        <w:t xml:space="preserve"> </w:t>
      </w:r>
      <w:r w:rsidR="00186E0F" w:rsidRPr="008E6F61">
        <w:rPr>
          <w:sz w:val="22"/>
          <w:szCs w:val="22"/>
        </w:rPr>
        <w:t>остатк</w:t>
      </w:r>
      <w:r w:rsidR="001E3795" w:rsidRPr="008E6F61">
        <w:rPr>
          <w:sz w:val="22"/>
          <w:szCs w:val="22"/>
        </w:rPr>
        <w:t>а</w:t>
      </w:r>
      <w:r w:rsidR="00186E0F" w:rsidRPr="008E6F61">
        <w:rPr>
          <w:sz w:val="22"/>
          <w:szCs w:val="22"/>
        </w:rPr>
        <w:t xml:space="preserve"> на Учетном счете Клиента (включая клиринговое обеспечение) на конец периода</w:t>
      </w:r>
      <w:r w:rsidRPr="008E6F61">
        <w:rPr>
          <w:sz w:val="22"/>
          <w:szCs w:val="22"/>
        </w:rPr>
        <w:t xml:space="preserve"> и величиной поддерживающей маржи, если такая разность имеет положительное значение, нулю, если такая разность имеет </w:t>
      </w:r>
      <w:r w:rsidR="00CB57B9" w:rsidRPr="008E6F61">
        <w:rPr>
          <w:sz w:val="22"/>
          <w:szCs w:val="22"/>
        </w:rPr>
        <w:t>неположительное</w:t>
      </w:r>
      <w:r w:rsidRPr="008E6F61">
        <w:rPr>
          <w:sz w:val="22"/>
          <w:szCs w:val="22"/>
        </w:rPr>
        <w:t xml:space="preserve"> значение</w:t>
      </w:r>
      <w:r w:rsidR="00CB57B9" w:rsidRPr="008E6F61">
        <w:rPr>
          <w:sz w:val="22"/>
          <w:szCs w:val="22"/>
        </w:rPr>
        <w:t>.</w:t>
      </w:r>
      <w:r w:rsidR="00947CDB" w:rsidRPr="008E6F61">
        <w:rPr>
          <w:sz w:val="22"/>
          <w:szCs w:val="22"/>
        </w:rPr>
        <w:t xml:space="preserve"> </w:t>
      </w:r>
    </w:p>
    <w:p w:rsidR="009C60CF" w:rsidRPr="008E6F61" w:rsidRDefault="009C60CF" w:rsidP="009C60CF">
      <w:pPr>
        <w:jc w:val="both"/>
        <w:rPr>
          <w:bCs/>
          <w:sz w:val="22"/>
          <w:szCs w:val="22"/>
        </w:rPr>
      </w:pPr>
      <w:r w:rsidRPr="008E6F61">
        <w:rPr>
          <w:b/>
          <w:sz w:val="22"/>
          <w:szCs w:val="22"/>
        </w:rPr>
        <w:t>Опционный контракт (опцион)</w:t>
      </w:r>
      <w:r w:rsidRPr="008E6F61">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8E6F61" w:rsidRDefault="009C60CF" w:rsidP="009C60CF">
      <w:pPr>
        <w:jc w:val="both"/>
        <w:rPr>
          <w:sz w:val="22"/>
          <w:szCs w:val="22"/>
        </w:rPr>
      </w:pPr>
      <w:r w:rsidRPr="008E6F61">
        <w:rPr>
          <w:b/>
          <w:bCs/>
          <w:sz w:val="22"/>
          <w:szCs w:val="22"/>
        </w:rPr>
        <w:t>Открытие позиции по срочному инструменту</w:t>
      </w:r>
      <w:r w:rsidRPr="008E6F61">
        <w:rPr>
          <w:sz w:val="22"/>
          <w:szCs w:val="22"/>
        </w:rPr>
        <w:t xml:space="preserve"> – заключение сделок, повлекшее возникновение прав и обязанностей по срочному инструменту.</w:t>
      </w:r>
    </w:p>
    <w:p w:rsidR="00393F5A" w:rsidRPr="008E6F61" w:rsidRDefault="00393F5A" w:rsidP="00393F5A">
      <w:pPr>
        <w:pStyle w:val="af8"/>
        <w:jc w:val="both"/>
        <w:rPr>
          <w:sz w:val="22"/>
          <w:szCs w:val="22"/>
        </w:rPr>
      </w:pPr>
      <w:r w:rsidRPr="008E6F61">
        <w:rPr>
          <w:b/>
          <w:sz w:val="22"/>
          <w:szCs w:val="22"/>
        </w:rPr>
        <w:t>Отчетный период</w:t>
      </w:r>
      <w:r w:rsidRPr="008E6F61">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8E6F61" w:rsidRDefault="005D4CCA" w:rsidP="005D4CCA">
      <w:pPr>
        <w:jc w:val="both"/>
        <w:rPr>
          <w:sz w:val="22"/>
          <w:szCs w:val="22"/>
        </w:rPr>
      </w:pPr>
      <w:r w:rsidRPr="008E6F61">
        <w:rPr>
          <w:b/>
          <w:bCs/>
          <w:sz w:val="22"/>
          <w:szCs w:val="22"/>
        </w:rPr>
        <w:t>Плановая позиция Клиента</w:t>
      </w:r>
      <w:r w:rsidRPr="008E6F61">
        <w:rPr>
          <w:sz w:val="22"/>
          <w:szCs w:val="22"/>
        </w:rPr>
        <w:t xml:space="preserve"> – позиция Клиента с учетом всех «активных» - принятых, но не исполненных Компанией, Поручений Клиента.</w:t>
      </w:r>
    </w:p>
    <w:p w:rsidR="00565907" w:rsidRPr="008E6F61" w:rsidRDefault="00565907" w:rsidP="00565907">
      <w:pPr>
        <w:tabs>
          <w:tab w:val="left" w:pos="142"/>
        </w:tabs>
        <w:jc w:val="both"/>
        <w:rPr>
          <w:bCs/>
          <w:sz w:val="22"/>
          <w:szCs w:val="22"/>
        </w:rPr>
      </w:pPr>
      <w:r w:rsidRPr="008E6F61">
        <w:rPr>
          <w:b/>
          <w:sz w:val="22"/>
          <w:szCs w:val="22"/>
        </w:rPr>
        <w:t>Подтверждение сделки</w:t>
      </w:r>
      <w:r w:rsidRPr="008E6F61">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8E6F61" w:rsidRDefault="00565907" w:rsidP="00565907">
      <w:pPr>
        <w:jc w:val="both"/>
        <w:rPr>
          <w:sz w:val="22"/>
          <w:szCs w:val="22"/>
        </w:rPr>
      </w:pPr>
      <w:r w:rsidRPr="008E6F61">
        <w:rPr>
          <w:b/>
          <w:bCs/>
          <w:sz w:val="22"/>
          <w:szCs w:val="22"/>
        </w:rPr>
        <w:t>Позиция Клиента</w:t>
      </w:r>
      <w:r w:rsidRPr="008E6F61">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w:t>
      </w:r>
      <w:proofErr w:type="gramStart"/>
      <w:r w:rsidRPr="008E6F61">
        <w:rPr>
          <w:sz w:val="22"/>
          <w:szCs w:val="22"/>
        </w:rPr>
        <w:t>в</w:t>
      </w:r>
      <w:proofErr w:type="gramEnd"/>
      <w:r w:rsidRPr="008E6F61">
        <w:rPr>
          <w:sz w:val="22"/>
          <w:szCs w:val="22"/>
        </w:rPr>
        <w:t xml:space="preserve"> ТС или </w:t>
      </w:r>
      <w:proofErr w:type="gramStart"/>
      <w:r w:rsidRPr="008E6F61">
        <w:rPr>
          <w:sz w:val="22"/>
          <w:szCs w:val="22"/>
        </w:rPr>
        <w:t>на</w:t>
      </w:r>
      <w:proofErr w:type="gramEnd"/>
      <w:r w:rsidRPr="008E6F61">
        <w:rPr>
          <w:sz w:val="22"/>
          <w:szCs w:val="22"/>
        </w:rPr>
        <w:t xml:space="preserve"> внебиржевом рынке или открытие и/или поддержание открытых ранее позиций по срочным инструментам (Текущая позиция).</w:t>
      </w:r>
    </w:p>
    <w:p w:rsidR="008D03C5" w:rsidRPr="008E6F61" w:rsidRDefault="008D03C5" w:rsidP="00565907">
      <w:pPr>
        <w:jc w:val="both"/>
        <w:rPr>
          <w:sz w:val="22"/>
          <w:szCs w:val="22"/>
        </w:rPr>
      </w:pPr>
      <w:r w:rsidRPr="008E6F61">
        <w:rPr>
          <w:b/>
          <w:sz w:val="22"/>
          <w:szCs w:val="22"/>
        </w:rPr>
        <w:t>Получатель финансовых услуг</w:t>
      </w:r>
      <w:r w:rsidRPr="008E6F61">
        <w:rPr>
          <w:sz w:val="22"/>
          <w:szCs w:val="22"/>
        </w:rPr>
        <w:t xml:space="preserve"> – Клиент, в значении: юридическое или физическое лицо</w:t>
      </w:r>
      <w:r w:rsidR="00523D4B" w:rsidRPr="008E6F61">
        <w:rPr>
          <w:sz w:val="22"/>
          <w:szCs w:val="22"/>
        </w:rPr>
        <w:t xml:space="preserve"> в контексте настоящего Регламента</w:t>
      </w:r>
      <w:r w:rsidRPr="008E6F61">
        <w:rPr>
          <w:sz w:val="22"/>
          <w:szCs w:val="22"/>
        </w:rPr>
        <w:t>, заключившее с Компанией Договор об оказании услуг на финансовых рынках (договор присоединения), а также юридическое или физическое лицо, намеренное заключить Договор об оказании услуг на финансовых рынках (договор присоединения).</w:t>
      </w:r>
    </w:p>
    <w:p w:rsidR="00AD4F13" w:rsidRPr="008E6F61" w:rsidRDefault="00AD4F13" w:rsidP="00AD4F13">
      <w:pPr>
        <w:jc w:val="both"/>
        <w:rPr>
          <w:sz w:val="22"/>
          <w:szCs w:val="22"/>
        </w:rPr>
      </w:pPr>
      <w:r w:rsidRPr="008E6F61">
        <w:rPr>
          <w:b/>
          <w:sz w:val="22"/>
          <w:szCs w:val="22"/>
        </w:rPr>
        <w:t>Портфель Клиента</w:t>
      </w:r>
      <w:r w:rsidRPr="008E6F61">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8E6F61">
        <w:rPr>
          <w:sz w:val="22"/>
          <w:szCs w:val="22"/>
        </w:rPr>
        <w:lastRenderedPageBreak/>
        <w:t>субпортфелей</w:t>
      </w:r>
      <w:proofErr w:type="spellEnd"/>
      <w:r w:rsidRPr="008E6F61">
        <w:rPr>
          <w:sz w:val="22"/>
          <w:szCs w:val="22"/>
        </w:rPr>
        <w:t xml:space="preserve"> – учетных портфелей.</w:t>
      </w:r>
      <w:r w:rsidR="004129C1" w:rsidRPr="008E6F61">
        <w:rPr>
          <w:sz w:val="22"/>
          <w:szCs w:val="22"/>
        </w:rPr>
        <w:t xml:space="preserve"> Порядок </w:t>
      </w:r>
      <w:r w:rsidR="00A75407" w:rsidRPr="008E6F61">
        <w:rPr>
          <w:sz w:val="22"/>
          <w:szCs w:val="22"/>
        </w:rPr>
        <w:t>группировки</w:t>
      </w:r>
      <w:r w:rsidR="004129C1" w:rsidRPr="008E6F61">
        <w:rPr>
          <w:sz w:val="22"/>
          <w:szCs w:val="22"/>
        </w:rPr>
        <w:t xml:space="preserve"> активов Клиента </w:t>
      </w:r>
      <w:r w:rsidR="00A75407" w:rsidRPr="008E6F61">
        <w:rPr>
          <w:sz w:val="22"/>
          <w:szCs w:val="22"/>
        </w:rPr>
        <w:t>по</w:t>
      </w:r>
      <w:r w:rsidR="004129C1" w:rsidRPr="008E6F61">
        <w:rPr>
          <w:sz w:val="22"/>
          <w:szCs w:val="22"/>
        </w:rPr>
        <w:t xml:space="preserve"> Портфел</w:t>
      </w:r>
      <w:r w:rsidR="00A75407" w:rsidRPr="008E6F61">
        <w:rPr>
          <w:sz w:val="22"/>
          <w:szCs w:val="22"/>
        </w:rPr>
        <w:t>ям</w:t>
      </w:r>
      <w:r w:rsidR="004129C1" w:rsidRPr="008E6F61">
        <w:rPr>
          <w:sz w:val="22"/>
          <w:szCs w:val="22"/>
        </w:rPr>
        <w:t xml:space="preserve"> Клиента определяется Компанией самостоятельно.</w:t>
      </w:r>
    </w:p>
    <w:p w:rsidR="00565907" w:rsidRPr="008E6F61" w:rsidRDefault="00565907" w:rsidP="00565907">
      <w:pPr>
        <w:pStyle w:val="af8"/>
        <w:jc w:val="both"/>
        <w:rPr>
          <w:sz w:val="22"/>
          <w:szCs w:val="22"/>
        </w:rPr>
      </w:pPr>
      <w:proofErr w:type="gramStart"/>
      <w:r w:rsidRPr="008E6F61">
        <w:rPr>
          <w:b/>
          <w:sz w:val="22"/>
          <w:szCs w:val="22"/>
        </w:rPr>
        <w:t>Поручение Клиента (Приложения №№ 16-1, 16-5, 16-17 к настоящему Регламенту) -</w:t>
      </w:r>
      <w:r w:rsidRPr="008E6F61">
        <w:rPr>
          <w:sz w:val="22"/>
          <w:szCs w:val="22"/>
        </w:rPr>
        <w:t xml:space="preserve"> устное (но затем в обязательном порядке подтвержденное письменно</w:t>
      </w:r>
      <w:r w:rsidR="00F07C91" w:rsidRPr="008E6F61">
        <w:rPr>
          <w:sz w:val="22"/>
          <w:szCs w:val="22"/>
        </w:rPr>
        <w:t xml:space="preserve"> или</w:t>
      </w:r>
      <w:r w:rsidR="001E62F0" w:rsidRPr="008E6F61">
        <w:rPr>
          <w:sz w:val="22"/>
          <w:szCs w:val="22"/>
        </w:rPr>
        <w:t xml:space="preserve"> электронной копией документа, передаваемой посредством электронной почты</w:t>
      </w:r>
      <w:r w:rsidR="005D2E2C" w:rsidRPr="008E6F61">
        <w:rPr>
          <w:sz w:val="22"/>
          <w:szCs w:val="22"/>
        </w:rPr>
        <w:t>, если иное не установлено Регламентом, законодательством РФ</w:t>
      </w:r>
      <w:r w:rsidRPr="008E6F61">
        <w:rPr>
          <w:sz w:val="22"/>
          <w:szCs w:val="22"/>
        </w:rPr>
        <w:t>) или письменное твердое предложение Клиента купит</w:t>
      </w:r>
      <w:r w:rsidR="005D2E2C" w:rsidRPr="008E6F61">
        <w:rPr>
          <w:sz w:val="22"/>
          <w:szCs w:val="22"/>
        </w:rPr>
        <w:t xml:space="preserve">ь или продать ценные бумаги </w:t>
      </w:r>
      <w:r w:rsidRPr="008E6F61">
        <w:rPr>
          <w:bCs/>
          <w:sz w:val="22"/>
          <w:szCs w:val="22"/>
        </w:rPr>
        <w:t>(Приложение</w:t>
      </w:r>
      <w:r w:rsidR="005D2E2C" w:rsidRPr="008E6F61">
        <w:rPr>
          <w:bCs/>
          <w:sz w:val="22"/>
          <w:szCs w:val="22"/>
        </w:rPr>
        <w:t xml:space="preserve"> </w:t>
      </w:r>
      <w:r w:rsidRPr="008E6F61">
        <w:rPr>
          <w:bCs/>
          <w:sz w:val="22"/>
          <w:szCs w:val="22"/>
        </w:rPr>
        <w:t>№ 16-1 к настоящему Регламенту</w:t>
      </w:r>
      <w:r w:rsidRPr="008E6F61">
        <w:rPr>
          <w:sz w:val="22"/>
          <w:szCs w:val="22"/>
        </w:rPr>
        <w:t xml:space="preserve">), заключить сделку на срочном рынке на определенных в Поручении Клиента условиях </w:t>
      </w:r>
      <w:r w:rsidRPr="008E6F61">
        <w:rPr>
          <w:bCs/>
          <w:sz w:val="22"/>
          <w:szCs w:val="22"/>
        </w:rPr>
        <w:t>(Приложение № 16-5</w:t>
      </w:r>
      <w:proofErr w:type="gramEnd"/>
      <w:r w:rsidRPr="008E6F61">
        <w:rPr>
          <w:bCs/>
          <w:sz w:val="22"/>
          <w:szCs w:val="22"/>
        </w:rPr>
        <w:t xml:space="preserve"> к настоящему Регламенту</w:t>
      </w:r>
      <w:r w:rsidRPr="008E6F61">
        <w:rPr>
          <w:sz w:val="22"/>
          <w:szCs w:val="22"/>
        </w:rPr>
        <w:t>), купить или продать иностранную валюту (Приложение № 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8E6F61" w:rsidRDefault="00565907" w:rsidP="00565907">
      <w:pPr>
        <w:pStyle w:val="af8"/>
        <w:jc w:val="both"/>
        <w:rPr>
          <w:sz w:val="22"/>
          <w:szCs w:val="22"/>
        </w:rPr>
      </w:pPr>
      <w:r w:rsidRPr="008E6F61">
        <w:rPr>
          <w:b/>
          <w:sz w:val="22"/>
          <w:szCs w:val="22"/>
        </w:rPr>
        <w:t xml:space="preserve">Поручение Клиента на перевод (отзыв) денежных средств (Приложение №№ 16-2, 16-3 к настоящему Регламенту) - </w:t>
      </w:r>
      <w:r w:rsidRPr="008E6F61">
        <w:rPr>
          <w:sz w:val="22"/>
          <w:szCs w:val="22"/>
        </w:rPr>
        <w:t xml:space="preserve">письменное распоряжение Клиента </w:t>
      </w:r>
      <w:r w:rsidR="002437C2" w:rsidRPr="008E6F61">
        <w:rPr>
          <w:sz w:val="22"/>
          <w:szCs w:val="22"/>
        </w:rPr>
        <w:t>перевести (</w:t>
      </w:r>
      <w:r w:rsidRPr="008E6F61">
        <w:rPr>
          <w:sz w:val="22"/>
          <w:szCs w:val="22"/>
        </w:rPr>
        <w:t>отозвать</w:t>
      </w:r>
      <w:r w:rsidR="002437C2" w:rsidRPr="008E6F61">
        <w:rPr>
          <w:sz w:val="22"/>
          <w:szCs w:val="22"/>
        </w:rPr>
        <w:t>)</w:t>
      </w:r>
      <w:r w:rsidRPr="008E6F61">
        <w:rPr>
          <w:sz w:val="22"/>
          <w:szCs w:val="22"/>
        </w:rPr>
        <w:t xml:space="preserve"> его денежные средства на определенных в Поручении условиях. </w:t>
      </w:r>
    </w:p>
    <w:p w:rsidR="00565907" w:rsidRPr="008E6F61" w:rsidRDefault="00565907" w:rsidP="00565907">
      <w:pPr>
        <w:pStyle w:val="af8"/>
        <w:jc w:val="both"/>
        <w:rPr>
          <w:sz w:val="22"/>
          <w:szCs w:val="22"/>
        </w:rPr>
      </w:pPr>
      <w:r w:rsidRPr="008E6F61">
        <w:rPr>
          <w:b/>
          <w:sz w:val="22"/>
          <w:szCs w:val="22"/>
        </w:rPr>
        <w:t xml:space="preserve">Поручение Клиента на перевод ценных бумаг (Приложение № 16-4 к настоящему Регламенту) - </w:t>
      </w:r>
      <w:r w:rsidRPr="008E6F61">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8E6F61" w:rsidRDefault="005D4CCA" w:rsidP="005D4CCA">
      <w:pPr>
        <w:ind w:right="11"/>
        <w:jc w:val="both"/>
        <w:rPr>
          <w:sz w:val="22"/>
          <w:szCs w:val="22"/>
        </w:rPr>
      </w:pPr>
      <w:r w:rsidRPr="008E6F61">
        <w:rPr>
          <w:b/>
          <w:bCs/>
          <w:sz w:val="22"/>
          <w:szCs w:val="22"/>
        </w:rPr>
        <w:t>Поставочный контракт</w:t>
      </w:r>
      <w:r w:rsidRPr="008E6F61">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8E6F61" w:rsidRDefault="00565907" w:rsidP="00565907">
      <w:pPr>
        <w:jc w:val="both"/>
        <w:rPr>
          <w:sz w:val="22"/>
          <w:szCs w:val="22"/>
        </w:rPr>
      </w:pPr>
      <w:r w:rsidRPr="008E6F61">
        <w:rPr>
          <w:b/>
          <w:sz w:val="22"/>
          <w:szCs w:val="22"/>
        </w:rPr>
        <w:t>Правила ТС</w:t>
      </w:r>
      <w:r w:rsidRPr="008E6F61">
        <w:rPr>
          <w:sz w:val="22"/>
          <w:szCs w:val="22"/>
        </w:rPr>
        <w:t xml:space="preserve"> – любые правила, регламенты, инструкции, нормативные </w:t>
      </w:r>
      <w:r w:rsidR="00ED0F84" w:rsidRPr="008E6F61">
        <w:rPr>
          <w:sz w:val="22"/>
          <w:szCs w:val="22"/>
        </w:rPr>
        <w:t>акты</w:t>
      </w:r>
      <w:r w:rsidR="00F15813" w:rsidRPr="008E6F61">
        <w:rPr>
          <w:sz w:val="22"/>
          <w:szCs w:val="22"/>
        </w:rPr>
        <w:t xml:space="preserve"> в сфере финансовых рынков</w:t>
      </w:r>
      <w:r w:rsidRPr="008E6F61">
        <w:rPr>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8E6F61">
        <w:rPr>
          <w:sz w:val="22"/>
          <w:szCs w:val="22"/>
        </w:rPr>
        <w:t>в</w:t>
      </w:r>
      <w:proofErr w:type="gramEnd"/>
      <w:r w:rsidRPr="008E6F61">
        <w:rPr>
          <w:sz w:val="22"/>
          <w:szCs w:val="22"/>
        </w:rPr>
        <w:t xml:space="preserve"> ТС, осуществляются </w:t>
      </w:r>
      <w:proofErr w:type="gramStart"/>
      <w:r w:rsidRPr="008E6F61">
        <w:rPr>
          <w:sz w:val="22"/>
          <w:szCs w:val="22"/>
        </w:rPr>
        <w:t>в</w:t>
      </w:r>
      <w:proofErr w:type="gramEnd"/>
      <w:r w:rsidRPr="008E6F61">
        <w:rPr>
          <w:sz w:val="22"/>
          <w:szCs w:val="22"/>
        </w:rPr>
        <w:t xml:space="preserve"> соответствии с Правилами ТС, регламентирующими порядок проведения таких операций. </w:t>
      </w:r>
    </w:p>
    <w:p w:rsidR="00CB57B9" w:rsidRPr="008E6F61" w:rsidRDefault="00CB57B9" w:rsidP="00CB57B9">
      <w:pPr>
        <w:jc w:val="both"/>
        <w:rPr>
          <w:sz w:val="22"/>
          <w:szCs w:val="22"/>
        </w:rPr>
      </w:pPr>
      <w:r w:rsidRPr="008E6F61">
        <w:rPr>
          <w:b/>
          <w:bCs/>
          <w:color w:val="000000"/>
          <w:sz w:val="22"/>
          <w:szCs w:val="22"/>
        </w:rPr>
        <w:t xml:space="preserve">Предоставление Обеспечительной маржи </w:t>
      </w:r>
      <w:r w:rsidRPr="008E6F61">
        <w:rPr>
          <w:color w:val="000000"/>
          <w:sz w:val="22"/>
          <w:szCs w:val="22"/>
        </w:rPr>
        <w:t>– мероприятия, осуществляемые Компанией в соответствии с законодательством, Биржевыми правилами и (или) иными Правилами ТС, Регламентом, следствием которых является использование денежных средств и (или) ценных бумаг Компании (иных клиентов Компании) в размере Обеспечительной маржи для обеспечения (поддержания) открытых позиций Клиента</w:t>
      </w:r>
      <w:r w:rsidRPr="008E6F61">
        <w:rPr>
          <w:sz w:val="22"/>
          <w:szCs w:val="22"/>
        </w:rPr>
        <w:t>.</w:t>
      </w:r>
    </w:p>
    <w:p w:rsidR="001D56EB" w:rsidRPr="008E6F61" w:rsidRDefault="001D56EB" w:rsidP="00565907">
      <w:pPr>
        <w:jc w:val="both"/>
        <w:rPr>
          <w:sz w:val="22"/>
          <w:szCs w:val="22"/>
        </w:rPr>
      </w:pPr>
      <w:r w:rsidRPr="008E6F61">
        <w:rPr>
          <w:b/>
          <w:sz w:val="22"/>
          <w:szCs w:val="22"/>
        </w:rPr>
        <w:t>Представитель Клиента</w:t>
      </w:r>
      <w:r w:rsidRPr="008E6F61">
        <w:rPr>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8E6F61" w:rsidRDefault="009C60CF" w:rsidP="009C60CF">
      <w:pPr>
        <w:jc w:val="both"/>
        <w:rPr>
          <w:bCs/>
          <w:sz w:val="22"/>
          <w:szCs w:val="22"/>
        </w:rPr>
      </w:pPr>
      <w:r w:rsidRPr="008E6F61">
        <w:rPr>
          <w:b/>
          <w:bCs/>
          <w:sz w:val="22"/>
          <w:szCs w:val="22"/>
        </w:rPr>
        <w:t>Расчетный контракт</w:t>
      </w:r>
      <w:r w:rsidRPr="008E6F61">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8E6F61" w:rsidRDefault="009C60CF" w:rsidP="009C60CF">
      <w:pPr>
        <w:jc w:val="both"/>
        <w:rPr>
          <w:sz w:val="22"/>
          <w:szCs w:val="22"/>
        </w:rPr>
      </w:pPr>
      <w:r w:rsidRPr="008E6F61">
        <w:rPr>
          <w:b/>
          <w:bCs/>
          <w:iCs/>
          <w:sz w:val="22"/>
          <w:szCs w:val="22"/>
        </w:rPr>
        <w:t>Регистр учета позиций Клиента</w:t>
      </w:r>
      <w:r w:rsidRPr="008E6F61">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8E6F61" w:rsidRDefault="00565907" w:rsidP="00565907">
      <w:pPr>
        <w:pStyle w:val="34"/>
        <w:jc w:val="both"/>
        <w:rPr>
          <w:sz w:val="22"/>
          <w:szCs w:val="22"/>
        </w:rPr>
      </w:pPr>
      <w:r w:rsidRPr="008E6F61">
        <w:rPr>
          <w:b/>
          <w:sz w:val="22"/>
          <w:szCs w:val="22"/>
        </w:rPr>
        <w:t xml:space="preserve">Регламент – </w:t>
      </w:r>
      <w:r w:rsidRPr="008E6F61">
        <w:rPr>
          <w:sz w:val="22"/>
          <w:szCs w:val="22"/>
        </w:rPr>
        <w:t xml:space="preserve">настоящий Регламент оказания </w:t>
      </w:r>
      <w:r w:rsidRPr="008E6F61">
        <w:rPr>
          <w:bCs/>
          <w:sz w:val="22"/>
          <w:szCs w:val="22"/>
        </w:rPr>
        <w:t>АО ИФК «</w:t>
      </w:r>
      <w:proofErr w:type="spellStart"/>
      <w:r w:rsidRPr="008E6F61">
        <w:rPr>
          <w:bCs/>
          <w:sz w:val="22"/>
          <w:szCs w:val="22"/>
        </w:rPr>
        <w:t>Солид</w:t>
      </w:r>
      <w:proofErr w:type="spellEnd"/>
      <w:r w:rsidRPr="008E6F61">
        <w:rPr>
          <w:bCs/>
          <w:sz w:val="22"/>
          <w:szCs w:val="22"/>
        </w:rPr>
        <w:t>»</w:t>
      </w:r>
      <w:r w:rsidRPr="008E6F61">
        <w:rPr>
          <w:b/>
          <w:bCs/>
          <w:sz w:val="22"/>
          <w:szCs w:val="22"/>
        </w:rPr>
        <w:t xml:space="preserve"> </w:t>
      </w:r>
      <w:r w:rsidRPr="008E6F61">
        <w:rPr>
          <w:sz w:val="22"/>
          <w:szCs w:val="22"/>
        </w:rPr>
        <w:t>услуг на финансовых рынках со всеми приложениями и дополнениями к нему.</w:t>
      </w:r>
    </w:p>
    <w:p w:rsidR="005D4CCA" w:rsidRPr="008E6F61" w:rsidRDefault="005D4CCA" w:rsidP="005D4CCA">
      <w:pPr>
        <w:jc w:val="both"/>
        <w:rPr>
          <w:sz w:val="22"/>
          <w:szCs w:val="22"/>
        </w:rPr>
      </w:pPr>
      <w:r w:rsidRPr="008E6F61">
        <w:rPr>
          <w:b/>
          <w:bCs/>
          <w:sz w:val="22"/>
          <w:szCs w:val="22"/>
        </w:rPr>
        <w:t>Режим совершения маржинальных сделок</w:t>
      </w:r>
      <w:r w:rsidRPr="008E6F61">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8E6F61">
        <w:rPr>
          <w:sz w:val="22"/>
          <w:szCs w:val="22"/>
        </w:rPr>
        <w:t>.</w:t>
      </w:r>
    </w:p>
    <w:p w:rsidR="005D4CCA" w:rsidRPr="008E6F61" w:rsidRDefault="005D4CCA" w:rsidP="005D4CCA">
      <w:pPr>
        <w:jc w:val="both"/>
        <w:rPr>
          <w:sz w:val="22"/>
          <w:szCs w:val="22"/>
        </w:rPr>
      </w:pPr>
      <w:r w:rsidRPr="008E6F61">
        <w:rPr>
          <w:b/>
          <w:bCs/>
          <w:sz w:val="22"/>
          <w:szCs w:val="22"/>
        </w:rPr>
        <w:t>Режим совершения необеспеченных сделок</w:t>
      </w:r>
      <w:r w:rsidRPr="008E6F61">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8E6F61">
        <w:rPr>
          <w:sz w:val="22"/>
          <w:szCs w:val="22"/>
        </w:rPr>
        <w:t>.</w:t>
      </w:r>
    </w:p>
    <w:p w:rsidR="009C60CF" w:rsidRPr="008E6F61" w:rsidRDefault="009C60CF" w:rsidP="009C60CF">
      <w:pPr>
        <w:jc w:val="both"/>
        <w:rPr>
          <w:sz w:val="22"/>
          <w:szCs w:val="22"/>
        </w:rPr>
      </w:pPr>
      <w:r w:rsidRPr="008E6F61">
        <w:rPr>
          <w:b/>
          <w:bCs/>
          <w:sz w:val="22"/>
          <w:szCs w:val="22"/>
        </w:rPr>
        <w:t>Режим совершения сделок с полным покрытием</w:t>
      </w:r>
      <w:r w:rsidRPr="008E6F61">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8E6F61" w:rsidRDefault="009C60CF" w:rsidP="009C60CF">
      <w:pPr>
        <w:jc w:val="both"/>
        <w:rPr>
          <w:sz w:val="22"/>
          <w:szCs w:val="22"/>
        </w:rPr>
      </w:pPr>
      <w:r w:rsidRPr="008E6F61">
        <w:rPr>
          <w:b/>
          <w:bCs/>
          <w:sz w:val="22"/>
          <w:szCs w:val="22"/>
        </w:rPr>
        <w:t>Свободная позиция Клиента</w:t>
      </w:r>
      <w:r w:rsidRPr="008E6F61">
        <w:rPr>
          <w:sz w:val="22"/>
          <w:szCs w:val="22"/>
        </w:rPr>
        <w:t xml:space="preserve"> – позиция Клиента, уменьшенная на величину всех «активных» </w:t>
      </w:r>
      <w:proofErr w:type="gramStart"/>
      <w:r w:rsidRPr="008E6F61">
        <w:rPr>
          <w:sz w:val="22"/>
          <w:szCs w:val="22"/>
        </w:rPr>
        <w:t>-п</w:t>
      </w:r>
      <w:proofErr w:type="gramEnd"/>
      <w:r w:rsidRPr="008E6F61">
        <w:rPr>
          <w:sz w:val="22"/>
          <w:szCs w:val="22"/>
        </w:rPr>
        <w:t>ринятых, но не исполненных Компанией, Поручений Клиента.</w:t>
      </w:r>
    </w:p>
    <w:p w:rsidR="00123937" w:rsidRPr="008E6F61" w:rsidRDefault="009C60CF" w:rsidP="005D4CCA">
      <w:pPr>
        <w:jc w:val="both"/>
        <w:rPr>
          <w:b/>
          <w:sz w:val="22"/>
          <w:szCs w:val="22"/>
        </w:rPr>
      </w:pPr>
      <w:proofErr w:type="gramStart"/>
      <w:r w:rsidRPr="008E6F61">
        <w:rPr>
          <w:b/>
          <w:sz w:val="22"/>
          <w:szCs w:val="22"/>
        </w:rPr>
        <w:lastRenderedPageBreak/>
        <w:t xml:space="preserve">Сделка РЕПО – </w:t>
      </w:r>
      <w:r w:rsidRPr="008E6F61">
        <w:rPr>
          <w:bCs/>
          <w:sz w:val="22"/>
          <w:szCs w:val="22"/>
        </w:rPr>
        <w:t>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w:t>
      </w:r>
      <w:proofErr w:type="gramEnd"/>
      <w:r w:rsidRPr="008E6F61">
        <w:rPr>
          <w:bCs/>
          <w:sz w:val="22"/>
          <w:szCs w:val="22"/>
        </w:rPr>
        <w:t xml:space="preserve"> </w:t>
      </w:r>
      <w:proofErr w:type="gramStart"/>
      <w:r w:rsidRPr="008E6F61">
        <w:rPr>
          <w:bCs/>
          <w:sz w:val="22"/>
          <w:szCs w:val="22"/>
        </w:rPr>
        <w:t>количестве</w:t>
      </w:r>
      <w:proofErr w:type="gramEnd"/>
      <w:r w:rsidRPr="008E6F61">
        <w:rPr>
          <w:bCs/>
          <w:sz w:val="22"/>
          <w:szCs w:val="22"/>
        </w:rPr>
        <w:t xml:space="preserve"> (вторая часть сделки РЕПО) </w:t>
      </w:r>
      <w:r w:rsidRPr="008E6F61">
        <w:rPr>
          <w:snapToGrid w:val="0"/>
          <w:sz w:val="22"/>
          <w:szCs w:val="22"/>
        </w:rPr>
        <w:t xml:space="preserve">через определенный договором </w:t>
      </w:r>
      <w:r w:rsidRPr="008E6F61">
        <w:rPr>
          <w:bCs/>
          <w:sz w:val="22"/>
          <w:szCs w:val="22"/>
        </w:rPr>
        <w:t>купли-продажи ценных бумаг</w:t>
      </w:r>
      <w:r w:rsidRPr="008E6F61">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w:t>
      </w:r>
      <w:proofErr w:type="gramStart"/>
      <w:r w:rsidRPr="008E6F61">
        <w:rPr>
          <w:snapToGrid w:val="0"/>
          <w:sz w:val="22"/>
          <w:szCs w:val="22"/>
        </w:rPr>
        <w:t>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w:t>
      </w:r>
      <w:proofErr w:type="gramEnd"/>
      <w:r w:rsidRPr="008E6F61">
        <w:rPr>
          <w:snapToGrid w:val="0"/>
          <w:sz w:val="22"/>
          <w:szCs w:val="22"/>
        </w:rPr>
        <w:t xml:space="preserve"> Для операции РЕПО, первая и вторая части которой исполняются в один день, срок РЕПО следует считать равным одному дню.</w:t>
      </w:r>
    </w:p>
    <w:p w:rsidR="005D4CCA" w:rsidRPr="008E6F61" w:rsidRDefault="005D4CCA" w:rsidP="005D4CCA">
      <w:pPr>
        <w:jc w:val="both"/>
        <w:rPr>
          <w:bCs/>
          <w:sz w:val="22"/>
          <w:szCs w:val="22"/>
        </w:rPr>
      </w:pPr>
      <w:r w:rsidRPr="008E6F61">
        <w:rPr>
          <w:b/>
          <w:sz w:val="22"/>
          <w:szCs w:val="22"/>
        </w:rPr>
        <w:t>Срочная сделка</w:t>
      </w:r>
      <w:r w:rsidRPr="008E6F61">
        <w:rPr>
          <w:bCs/>
          <w:sz w:val="22"/>
          <w:szCs w:val="22"/>
        </w:rPr>
        <w:t xml:space="preserve"> – сделка, совершаемая в ходе торгов на срочном рынке, связанная </w:t>
      </w:r>
      <w:proofErr w:type="gramStart"/>
      <w:r w:rsidRPr="008E6F61">
        <w:rPr>
          <w:bCs/>
          <w:sz w:val="22"/>
          <w:szCs w:val="22"/>
        </w:rPr>
        <w:t>со</w:t>
      </w:r>
      <w:proofErr w:type="gramEnd"/>
      <w:r w:rsidRPr="008E6F61">
        <w:rPr>
          <w:bCs/>
          <w:sz w:val="22"/>
          <w:szCs w:val="22"/>
        </w:rPr>
        <w:t xml:space="preserve"> взаимной передачей прав и обязанностей в отношении срочных инструментов.</w:t>
      </w:r>
    </w:p>
    <w:p w:rsidR="009C60CF" w:rsidRPr="008E6F61" w:rsidRDefault="009C60CF" w:rsidP="009C60CF">
      <w:pPr>
        <w:jc w:val="both"/>
        <w:rPr>
          <w:bCs/>
          <w:sz w:val="22"/>
          <w:szCs w:val="22"/>
        </w:rPr>
      </w:pPr>
      <w:proofErr w:type="gramStart"/>
      <w:r w:rsidRPr="008E6F61">
        <w:rPr>
          <w:b/>
          <w:sz w:val="22"/>
          <w:szCs w:val="22"/>
        </w:rPr>
        <w:t xml:space="preserve">Срочные инструменты – </w:t>
      </w:r>
      <w:r w:rsidRPr="008E6F61">
        <w:rPr>
          <w:bCs/>
          <w:sz w:val="22"/>
          <w:szCs w:val="22"/>
        </w:rPr>
        <w:t xml:space="preserve">стандартные срочные контракты (фьючерсы и опционы), </w:t>
      </w:r>
      <w:r w:rsidR="00D25BA3" w:rsidRPr="008E6F61">
        <w:rPr>
          <w:bCs/>
          <w:sz w:val="22"/>
          <w:szCs w:val="22"/>
        </w:rPr>
        <w:t xml:space="preserve">иные производные финансовые инструменты, </w:t>
      </w:r>
      <w:r w:rsidRPr="008E6F61">
        <w:rPr>
          <w:bCs/>
          <w:sz w:val="22"/>
          <w:szCs w:val="22"/>
        </w:rPr>
        <w:t xml:space="preserve">допущенные в установленном Правилами ТС </w:t>
      </w:r>
      <w:r w:rsidR="00D25BA3" w:rsidRPr="008E6F61">
        <w:rPr>
          <w:bCs/>
          <w:sz w:val="22"/>
          <w:szCs w:val="22"/>
        </w:rPr>
        <w:t xml:space="preserve">и (или) законодательством РФ </w:t>
      </w:r>
      <w:r w:rsidRPr="008E6F61">
        <w:rPr>
          <w:bCs/>
          <w:sz w:val="22"/>
          <w:szCs w:val="22"/>
        </w:rPr>
        <w:t>порядке к обращению на срочном рынке.</w:t>
      </w:r>
      <w:proofErr w:type="gramEnd"/>
    </w:p>
    <w:p w:rsidR="009C60CF" w:rsidRPr="008E6F61" w:rsidRDefault="009C60CF" w:rsidP="009C60CF">
      <w:pPr>
        <w:jc w:val="both"/>
        <w:rPr>
          <w:sz w:val="22"/>
          <w:szCs w:val="22"/>
        </w:rPr>
      </w:pPr>
      <w:r w:rsidRPr="008E6F61">
        <w:rPr>
          <w:b/>
          <w:sz w:val="22"/>
          <w:szCs w:val="22"/>
        </w:rPr>
        <w:t>Существенные Условия Поручения Клиента</w:t>
      </w:r>
      <w:r w:rsidRPr="008E6F61">
        <w:rPr>
          <w:sz w:val="22"/>
          <w:szCs w:val="22"/>
        </w:rPr>
        <w:t xml:space="preserve"> означают в отношении каждого Поручения Клиента указания о:</w:t>
      </w:r>
    </w:p>
    <w:p w:rsidR="009C60CF" w:rsidRPr="008E6F61" w:rsidRDefault="009C60CF" w:rsidP="009C60CF">
      <w:pPr>
        <w:numPr>
          <w:ilvl w:val="0"/>
          <w:numId w:val="1"/>
        </w:numPr>
        <w:jc w:val="both"/>
        <w:rPr>
          <w:sz w:val="22"/>
          <w:szCs w:val="22"/>
        </w:rPr>
      </w:pPr>
      <w:proofErr w:type="gramStart"/>
      <w:r w:rsidRPr="008E6F61">
        <w:rPr>
          <w:sz w:val="22"/>
          <w:szCs w:val="22"/>
        </w:rPr>
        <w:t>наименовании</w:t>
      </w:r>
      <w:proofErr w:type="gramEnd"/>
      <w:r w:rsidRPr="008E6F61">
        <w:rPr>
          <w:sz w:val="22"/>
          <w:szCs w:val="22"/>
        </w:rPr>
        <w:t xml:space="preserve"> / имени Клиента и о коде Клиента;</w:t>
      </w:r>
    </w:p>
    <w:p w:rsidR="009C60CF" w:rsidRPr="008E6F61" w:rsidRDefault="009C60CF" w:rsidP="009C60CF">
      <w:pPr>
        <w:numPr>
          <w:ilvl w:val="0"/>
          <w:numId w:val="1"/>
        </w:numPr>
        <w:jc w:val="both"/>
        <w:rPr>
          <w:sz w:val="22"/>
          <w:szCs w:val="22"/>
        </w:rPr>
      </w:pPr>
      <w:proofErr w:type="gramStart"/>
      <w:r w:rsidRPr="008E6F61">
        <w:rPr>
          <w:sz w:val="22"/>
          <w:szCs w:val="22"/>
        </w:rPr>
        <w:t>виде</w:t>
      </w:r>
      <w:proofErr w:type="gramEnd"/>
      <w:r w:rsidRPr="008E6F61">
        <w:rPr>
          <w:sz w:val="22"/>
          <w:szCs w:val="22"/>
        </w:rPr>
        <w:t xml:space="preserve"> операции (покупка / продажа, иной вид сделки);</w:t>
      </w:r>
    </w:p>
    <w:p w:rsidR="009C60CF" w:rsidRPr="008E6F61" w:rsidRDefault="009C60CF" w:rsidP="009C60CF">
      <w:pPr>
        <w:numPr>
          <w:ilvl w:val="0"/>
          <w:numId w:val="1"/>
        </w:numPr>
        <w:jc w:val="both"/>
        <w:rPr>
          <w:sz w:val="22"/>
          <w:szCs w:val="22"/>
        </w:rPr>
      </w:pPr>
      <w:proofErr w:type="gramStart"/>
      <w:r w:rsidRPr="008E6F61">
        <w:rPr>
          <w:sz w:val="22"/>
          <w:szCs w:val="22"/>
        </w:rPr>
        <w:t>наименовании</w:t>
      </w:r>
      <w:proofErr w:type="gramEnd"/>
      <w:r w:rsidRPr="008E6F61">
        <w:rPr>
          <w:sz w:val="22"/>
          <w:szCs w:val="22"/>
        </w:rPr>
        <w:t xml:space="preserve"> эмитента ценных бумаг;</w:t>
      </w:r>
    </w:p>
    <w:p w:rsidR="009C60CF" w:rsidRPr="008E6F61" w:rsidRDefault="009C60CF" w:rsidP="009C60CF">
      <w:pPr>
        <w:numPr>
          <w:ilvl w:val="0"/>
          <w:numId w:val="1"/>
        </w:numPr>
        <w:jc w:val="both"/>
        <w:rPr>
          <w:sz w:val="22"/>
          <w:szCs w:val="22"/>
        </w:rPr>
      </w:pPr>
      <w:proofErr w:type="gramStart"/>
      <w:r w:rsidRPr="008E6F61">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roofErr w:type="gramEnd"/>
    </w:p>
    <w:p w:rsidR="009C60CF" w:rsidRPr="008E6F61" w:rsidRDefault="009C60CF" w:rsidP="009C60CF">
      <w:pPr>
        <w:numPr>
          <w:ilvl w:val="0"/>
          <w:numId w:val="1"/>
        </w:numPr>
        <w:jc w:val="both"/>
        <w:rPr>
          <w:sz w:val="22"/>
          <w:szCs w:val="22"/>
        </w:rPr>
      </w:pPr>
      <w:r w:rsidRPr="008E6F61">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8E6F61" w:rsidRDefault="009C60CF" w:rsidP="009C60CF">
      <w:pPr>
        <w:numPr>
          <w:ilvl w:val="0"/>
          <w:numId w:val="1"/>
        </w:numPr>
        <w:jc w:val="both"/>
        <w:rPr>
          <w:sz w:val="22"/>
          <w:szCs w:val="22"/>
        </w:rPr>
      </w:pPr>
      <w:r w:rsidRPr="008E6F61">
        <w:rPr>
          <w:sz w:val="22"/>
          <w:szCs w:val="22"/>
        </w:rPr>
        <w:t xml:space="preserve">количестве ценных бумаг, срочных инструментов, иностранной валюты, иных биржевых товаров, в том </w:t>
      </w:r>
      <w:proofErr w:type="gramStart"/>
      <w:r w:rsidRPr="008E6F61">
        <w:rPr>
          <w:sz w:val="22"/>
          <w:szCs w:val="22"/>
        </w:rPr>
        <w:t>числе</w:t>
      </w:r>
      <w:proofErr w:type="gramEnd"/>
      <w:r w:rsidRPr="008E6F61">
        <w:rPr>
          <w:sz w:val="22"/>
          <w:szCs w:val="22"/>
        </w:rPr>
        <w:t xml:space="preserve"> определяемом в лотах;</w:t>
      </w:r>
    </w:p>
    <w:p w:rsidR="009C60CF" w:rsidRPr="008E6F61" w:rsidRDefault="009C60CF" w:rsidP="009C60CF">
      <w:pPr>
        <w:numPr>
          <w:ilvl w:val="0"/>
          <w:numId w:val="1"/>
        </w:numPr>
        <w:jc w:val="both"/>
        <w:rPr>
          <w:sz w:val="22"/>
          <w:szCs w:val="22"/>
        </w:rPr>
      </w:pPr>
      <w:r w:rsidRPr="008E6F61">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8E6F61" w:rsidRDefault="009C60CF" w:rsidP="009C60CF">
      <w:pPr>
        <w:numPr>
          <w:ilvl w:val="0"/>
          <w:numId w:val="1"/>
        </w:numPr>
        <w:jc w:val="both"/>
        <w:rPr>
          <w:sz w:val="22"/>
          <w:szCs w:val="22"/>
        </w:rPr>
      </w:pPr>
      <w:r w:rsidRPr="008E6F61">
        <w:rPr>
          <w:sz w:val="22"/>
          <w:szCs w:val="22"/>
        </w:rPr>
        <w:t>торговой системе, через которую должно быть исполнено Поручение Клиента;</w:t>
      </w:r>
    </w:p>
    <w:p w:rsidR="009C60CF" w:rsidRPr="008E6F61" w:rsidRDefault="009C60CF" w:rsidP="009C60CF">
      <w:pPr>
        <w:numPr>
          <w:ilvl w:val="0"/>
          <w:numId w:val="1"/>
        </w:numPr>
        <w:jc w:val="both"/>
        <w:rPr>
          <w:sz w:val="22"/>
          <w:szCs w:val="22"/>
        </w:rPr>
      </w:pPr>
      <w:proofErr w:type="gramStart"/>
      <w:r w:rsidRPr="008E6F61">
        <w:rPr>
          <w:sz w:val="22"/>
          <w:szCs w:val="22"/>
        </w:rPr>
        <w:t>сроке</w:t>
      </w:r>
      <w:proofErr w:type="gramEnd"/>
      <w:r w:rsidRPr="008E6F61">
        <w:rPr>
          <w:sz w:val="22"/>
          <w:szCs w:val="22"/>
        </w:rPr>
        <w:t xml:space="preserve"> действия Поручения Клиента;</w:t>
      </w:r>
    </w:p>
    <w:p w:rsidR="009C60CF" w:rsidRPr="008E6F61" w:rsidRDefault="009C60CF" w:rsidP="009C60CF">
      <w:pPr>
        <w:numPr>
          <w:ilvl w:val="0"/>
          <w:numId w:val="1"/>
        </w:numPr>
        <w:jc w:val="both"/>
        <w:rPr>
          <w:sz w:val="22"/>
          <w:szCs w:val="22"/>
        </w:rPr>
      </w:pPr>
      <w:r w:rsidRPr="008E6F61">
        <w:rPr>
          <w:sz w:val="22"/>
          <w:szCs w:val="22"/>
        </w:rPr>
        <w:t>иных существенных условиях, предусмотренных законодательством, Правилами ТС или настоящим Регламентом.</w:t>
      </w:r>
    </w:p>
    <w:p w:rsidR="00565907" w:rsidRPr="008E6F61" w:rsidRDefault="00565907" w:rsidP="00565907">
      <w:pPr>
        <w:jc w:val="both"/>
        <w:rPr>
          <w:sz w:val="22"/>
          <w:szCs w:val="22"/>
        </w:rPr>
      </w:pPr>
      <w:r w:rsidRPr="008E6F61">
        <w:rPr>
          <w:b/>
          <w:sz w:val="22"/>
          <w:szCs w:val="22"/>
        </w:rPr>
        <w:t>Счет депо</w:t>
      </w:r>
      <w:r w:rsidRPr="008E6F61">
        <w:rPr>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8E6F61" w:rsidRDefault="00565907" w:rsidP="00565907">
      <w:pPr>
        <w:jc w:val="both"/>
        <w:rPr>
          <w:sz w:val="22"/>
          <w:szCs w:val="22"/>
        </w:rPr>
      </w:pPr>
      <w:proofErr w:type="gramStart"/>
      <w:r w:rsidRPr="008E6F61">
        <w:rPr>
          <w:b/>
          <w:sz w:val="22"/>
          <w:szCs w:val="22"/>
        </w:rPr>
        <w:t xml:space="preserve">Торговая площадка - </w:t>
      </w:r>
      <w:r w:rsidRPr="008E6F61">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8E6F61">
        <w:rPr>
          <w:sz w:val="22"/>
          <w:szCs w:val="22"/>
        </w:rPr>
        <w:t xml:space="preserve"> Банком России</w:t>
      </w:r>
      <w:r w:rsidRPr="008E6F61">
        <w:rPr>
          <w:sz w:val="22"/>
          <w:szCs w:val="22"/>
        </w:rPr>
        <w:t>.</w:t>
      </w:r>
      <w:proofErr w:type="gramEnd"/>
    </w:p>
    <w:p w:rsidR="005D4CCA" w:rsidRPr="008E6F61" w:rsidRDefault="005D4CCA" w:rsidP="005D4CCA">
      <w:pPr>
        <w:jc w:val="both"/>
        <w:rPr>
          <w:sz w:val="22"/>
          <w:szCs w:val="22"/>
        </w:rPr>
      </w:pPr>
      <w:r w:rsidRPr="008E6F61">
        <w:rPr>
          <w:b/>
          <w:sz w:val="22"/>
          <w:szCs w:val="22"/>
        </w:rPr>
        <w:t>Торговая сессия</w:t>
      </w:r>
      <w:r w:rsidRPr="008E6F61">
        <w:rPr>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w:t>
      </w:r>
      <w:proofErr w:type="gramStart"/>
      <w:r w:rsidRPr="008E6F61">
        <w:rPr>
          <w:sz w:val="22"/>
          <w:szCs w:val="22"/>
        </w:rPr>
        <w:t>на</w:t>
      </w:r>
      <w:proofErr w:type="gramEnd"/>
      <w:r w:rsidRPr="008E6F61">
        <w:rPr>
          <w:sz w:val="22"/>
          <w:szCs w:val="22"/>
        </w:rPr>
        <w:t xml:space="preserve">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8E6F61">
        <w:rPr>
          <w:sz w:val="22"/>
          <w:szCs w:val="22"/>
        </w:rPr>
        <w:t>времени</w:t>
      </w:r>
      <w:proofErr w:type="gramEnd"/>
      <w:r w:rsidRPr="008E6F61">
        <w:rPr>
          <w:sz w:val="22"/>
          <w:szCs w:val="22"/>
        </w:rPr>
        <w:t xml:space="preserve"> в течение которого сделки в ТС заключаются по общим правилам. Период времени, в течение которого сделки </w:t>
      </w:r>
      <w:proofErr w:type="gramStart"/>
      <w:r w:rsidRPr="008E6F61">
        <w:rPr>
          <w:sz w:val="22"/>
          <w:szCs w:val="22"/>
        </w:rPr>
        <w:t>в</w:t>
      </w:r>
      <w:proofErr w:type="gramEnd"/>
      <w:r w:rsidRPr="008E6F61">
        <w:rPr>
          <w:sz w:val="22"/>
          <w:szCs w:val="22"/>
        </w:rPr>
        <w:t xml:space="preserve"> ТС заключаются </w:t>
      </w:r>
      <w:proofErr w:type="gramStart"/>
      <w:r w:rsidRPr="008E6F61">
        <w:rPr>
          <w:sz w:val="22"/>
          <w:szCs w:val="22"/>
        </w:rPr>
        <w:t>по</w:t>
      </w:r>
      <w:proofErr w:type="gramEnd"/>
      <w:r w:rsidRPr="008E6F61">
        <w:rPr>
          <w:sz w:val="22"/>
          <w:szCs w:val="22"/>
        </w:rPr>
        <w:t xml:space="preserve">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8E6F61" w:rsidRDefault="00565907" w:rsidP="00565907">
      <w:pPr>
        <w:tabs>
          <w:tab w:val="left" w:pos="142"/>
        </w:tabs>
        <w:jc w:val="both"/>
        <w:rPr>
          <w:bCs/>
          <w:sz w:val="22"/>
          <w:szCs w:val="22"/>
        </w:rPr>
      </w:pPr>
      <w:r w:rsidRPr="008E6F61">
        <w:rPr>
          <w:b/>
          <w:sz w:val="22"/>
          <w:szCs w:val="22"/>
        </w:rPr>
        <w:t>Торговые операции</w:t>
      </w:r>
      <w:r w:rsidRPr="008E6F61">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8E6F61" w:rsidRDefault="00565907" w:rsidP="00565907">
      <w:pPr>
        <w:jc w:val="both"/>
        <w:rPr>
          <w:sz w:val="22"/>
          <w:szCs w:val="22"/>
        </w:rPr>
      </w:pPr>
      <w:r w:rsidRPr="008E6F61">
        <w:rPr>
          <w:b/>
          <w:sz w:val="22"/>
          <w:szCs w:val="22"/>
        </w:rPr>
        <w:t>Торговые системы (ТС)</w:t>
      </w:r>
      <w:r w:rsidRPr="008E6F61">
        <w:rPr>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w:t>
      </w:r>
      <w:r w:rsidRPr="008E6F61">
        <w:rPr>
          <w:sz w:val="22"/>
          <w:szCs w:val="22"/>
        </w:rPr>
        <w:lastRenderedPageBreak/>
        <w:t>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8E6F61" w:rsidRDefault="009C60CF" w:rsidP="00F46165">
      <w:pPr>
        <w:pStyle w:val="af8"/>
        <w:jc w:val="both"/>
        <w:rPr>
          <w:b/>
          <w:sz w:val="22"/>
          <w:szCs w:val="22"/>
        </w:rPr>
      </w:pPr>
      <w:proofErr w:type="gramStart"/>
      <w:r w:rsidRPr="008E6F61">
        <w:rPr>
          <w:b/>
          <w:sz w:val="22"/>
          <w:szCs w:val="22"/>
        </w:rPr>
        <w:t>Торговый день</w:t>
      </w:r>
      <w:r w:rsidRPr="008E6F61">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roofErr w:type="gramEnd"/>
    </w:p>
    <w:p w:rsidR="009C60CF" w:rsidRPr="008E6F61" w:rsidRDefault="009C60CF" w:rsidP="009C60CF">
      <w:pPr>
        <w:jc w:val="both"/>
        <w:rPr>
          <w:sz w:val="22"/>
          <w:szCs w:val="22"/>
        </w:rPr>
      </w:pPr>
      <w:r w:rsidRPr="008E6F61">
        <w:rPr>
          <w:b/>
          <w:sz w:val="22"/>
          <w:szCs w:val="22"/>
        </w:rPr>
        <w:t>Уполномоченное Лицо</w:t>
      </w:r>
      <w:r w:rsidRPr="008E6F61">
        <w:rPr>
          <w:sz w:val="22"/>
          <w:szCs w:val="22"/>
        </w:rPr>
        <w:t xml:space="preserve"> означает:</w:t>
      </w:r>
    </w:p>
    <w:p w:rsidR="009C60CF" w:rsidRPr="008E6F61" w:rsidRDefault="009C60CF" w:rsidP="009C60CF">
      <w:pPr>
        <w:pStyle w:val="34"/>
        <w:jc w:val="both"/>
        <w:rPr>
          <w:sz w:val="22"/>
          <w:szCs w:val="22"/>
        </w:rPr>
      </w:pPr>
      <w:proofErr w:type="gramStart"/>
      <w:r w:rsidRPr="008E6F61">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roofErr w:type="gramEnd"/>
    </w:p>
    <w:p w:rsidR="009C60CF" w:rsidRPr="008E6F61" w:rsidRDefault="009C60CF" w:rsidP="009C60CF">
      <w:pPr>
        <w:pStyle w:val="34"/>
        <w:jc w:val="both"/>
        <w:rPr>
          <w:sz w:val="22"/>
          <w:szCs w:val="22"/>
        </w:rPr>
      </w:pPr>
      <w:r w:rsidRPr="008E6F61">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8E6F61" w:rsidRDefault="009C60CF" w:rsidP="009C60CF">
      <w:pPr>
        <w:jc w:val="both"/>
        <w:rPr>
          <w:sz w:val="22"/>
          <w:szCs w:val="22"/>
        </w:rPr>
      </w:pPr>
      <w:proofErr w:type="gramStart"/>
      <w:r w:rsidRPr="008E6F61">
        <w:rPr>
          <w:sz w:val="22"/>
          <w:szCs w:val="22"/>
        </w:rPr>
        <w:t>(</w:t>
      </w:r>
      <w:proofErr w:type="spellStart"/>
      <w:r w:rsidRPr="008E6F61">
        <w:rPr>
          <w:sz w:val="22"/>
          <w:szCs w:val="22"/>
        </w:rPr>
        <w:t>ii</w:t>
      </w:r>
      <w:proofErr w:type="spellEnd"/>
      <w:r w:rsidRPr="008E6F61">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8E6F61">
        <w:rPr>
          <w:bCs/>
          <w:sz w:val="22"/>
          <w:szCs w:val="22"/>
        </w:rPr>
        <w:t>об оказании услуг на финансовых рынках (договор присоединения),</w:t>
      </w:r>
      <w:r w:rsidRPr="008E6F61">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w:t>
      </w:r>
      <w:proofErr w:type="gramEnd"/>
      <w:r w:rsidRPr="008E6F61">
        <w:rPr>
          <w:sz w:val="22"/>
          <w:szCs w:val="22"/>
        </w:rPr>
        <w:t xml:space="preserve"> работы российских профессиональных участников рынка ценных бумаг. Список уполномоченных лиц Компании указывается на </w:t>
      </w:r>
      <w:r w:rsidRPr="008E6F61">
        <w:rPr>
          <w:sz w:val="22"/>
          <w:szCs w:val="22"/>
          <w:lang w:val="en-US"/>
        </w:rPr>
        <w:t>WEB</w:t>
      </w:r>
      <w:r w:rsidRPr="008E6F61">
        <w:rPr>
          <w:sz w:val="22"/>
          <w:szCs w:val="22"/>
        </w:rPr>
        <w:t xml:space="preserve">-сайте Компании в </w:t>
      </w:r>
      <w:r w:rsidR="007C3403" w:rsidRPr="008E6F61">
        <w:rPr>
          <w:sz w:val="22"/>
          <w:szCs w:val="22"/>
        </w:rPr>
        <w:t>ин</w:t>
      </w:r>
      <w:r w:rsidR="008A788F" w:rsidRPr="008E6F61">
        <w:rPr>
          <w:sz w:val="22"/>
          <w:szCs w:val="22"/>
        </w:rPr>
        <w:t>формационно-телекоммуникационной</w:t>
      </w:r>
      <w:r w:rsidR="007C3403" w:rsidRPr="008E6F61">
        <w:rPr>
          <w:sz w:val="22"/>
          <w:szCs w:val="22"/>
        </w:rPr>
        <w:t xml:space="preserve"> </w:t>
      </w:r>
      <w:r w:rsidR="008A788F" w:rsidRPr="008E6F61">
        <w:rPr>
          <w:sz w:val="22"/>
          <w:szCs w:val="22"/>
        </w:rPr>
        <w:t>сети</w:t>
      </w:r>
      <w:r w:rsidR="007C3403" w:rsidRPr="008E6F61">
        <w:rPr>
          <w:sz w:val="22"/>
          <w:szCs w:val="22"/>
        </w:rPr>
        <w:t xml:space="preserve"> Интернет</w:t>
      </w:r>
      <w:r w:rsidRPr="008E6F61">
        <w:rPr>
          <w:sz w:val="22"/>
          <w:szCs w:val="22"/>
        </w:rPr>
        <w:t>.</w:t>
      </w:r>
    </w:p>
    <w:p w:rsidR="00565907" w:rsidRPr="008E6F61" w:rsidRDefault="00565907" w:rsidP="00565907">
      <w:pPr>
        <w:jc w:val="both"/>
        <w:rPr>
          <w:sz w:val="22"/>
          <w:szCs w:val="22"/>
        </w:rPr>
      </w:pPr>
      <w:proofErr w:type="gramStart"/>
      <w:r w:rsidRPr="008E6F61">
        <w:rPr>
          <w:b/>
          <w:bCs/>
          <w:sz w:val="22"/>
          <w:szCs w:val="22"/>
        </w:rPr>
        <w:t>Урегулирование сделки</w:t>
      </w:r>
      <w:r w:rsidRPr="008E6F61">
        <w:rPr>
          <w:sz w:val="22"/>
          <w:szCs w:val="22"/>
        </w:rPr>
        <w:t xml:space="preserve"> – процедура исполнения обязательств по заключенной сделке, которая включает в себя прием и поставку 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8E6F61">
        <w:rPr>
          <w:sz w:val="22"/>
          <w:szCs w:val="22"/>
        </w:rPr>
        <w:t>х</w:t>
      </w:r>
      <w:r w:rsidRPr="008E6F61">
        <w:rPr>
          <w:sz w:val="22"/>
          <w:szCs w:val="22"/>
        </w:rPr>
        <w:t>оды на оплату услуг третьих лиц, участие которых необходимо для заключения и урегулирования сделки).</w:t>
      </w:r>
      <w:proofErr w:type="gramEnd"/>
      <w:r w:rsidRPr="008E6F61">
        <w:rPr>
          <w:sz w:val="22"/>
          <w:szCs w:val="22"/>
        </w:rPr>
        <w:t xml:space="preserve"> Дата урегулирования определяется как «Т+</w:t>
      </w:r>
      <w:r w:rsidRPr="008E6F61">
        <w:rPr>
          <w:sz w:val="22"/>
          <w:szCs w:val="22"/>
          <w:lang w:val="en-US"/>
        </w:rPr>
        <w:t>n</w:t>
      </w:r>
      <w:r w:rsidRPr="008E6F61">
        <w:rPr>
          <w:sz w:val="22"/>
          <w:szCs w:val="22"/>
        </w:rPr>
        <w:t>» (дней), где «</w:t>
      </w:r>
      <w:r w:rsidRPr="008E6F61">
        <w:rPr>
          <w:sz w:val="22"/>
          <w:szCs w:val="22"/>
          <w:lang w:val="en-US"/>
        </w:rPr>
        <w:t>n</w:t>
      </w:r>
      <w:r w:rsidRPr="008E6F61">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8E6F61" w:rsidRDefault="009C60CF" w:rsidP="009C60CF">
      <w:pPr>
        <w:jc w:val="both"/>
        <w:rPr>
          <w:sz w:val="22"/>
          <w:szCs w:val="22"/>
        </w:rPr>
      </w:pPr>
      <w:r w:rsidRPr="008E6F61">
        <w:rPr>
          <w:b/>
          <w:sz w:val="22"/>
          <w:szCs w:val="22"/>
        </w:rPr>
        <w:t>Условия осуществления депозитарной деятельности</w:t>
      </w:r>
      <w:r w:rsidRPr="008E6F61">
        <w:rPr>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8E6F61">
        <w:rPr>
          <w:vanish/>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8E6F61">
        <w:rPr>
          <w:sz w:val="22"/>
          <w:szCs w:val="22"/>
        </w:rPr>
        <w:t>Клиентский регламент является неотъемлемой частью договоров счета депо, заключаемых с клиентами Компании.</w:t>
      </w:r>
    </w:p>
    <w:p w:rsidR="009C60CF" w:rsidRPr="008E6F61" w:rsidRDefault="009C60CF" w:rsidP="009C60CF">
      <w:pPr>
        <w:jc w:val="both"/>
        <w:rPr>
          <w:sz w:val="22"/>
          <w:szCs w:val="22"/>
        </w:rPr>
      </w:pPr>
      <w:proofErr w:type="gramStart"/>
      <w:r w:rsidRPr="008E6F61">
        <w:rPr>
          <w:b/>
          <w:sz w:val="22"/>
          <w:szCs w:val="22"/>
        </w:rPr>
        <w:t>Учетный счет Клиента</w:t>
      </w:r>
      <w:r w:rsidRPr="008E6F61">
        <w:rPr>
          <w:sz w:val="22"/>
          <w:szCs w:val="22"/>
        </w:rPr>
        <w:t xml:space="preserve"> – специальный счет (совокупность счетов и/или </w:t>
      </w:r>
      <w:r w:rsidR="00935B17" w:rsidRPr="008E6F61">
        <w:rPr>
          <w:sz w:val="22"/>
          <w:szCs w:val="22"/>
        </w:rPr>
        <w:t>П</w:t>
      </w:r>
      <w:r w:rsidRPr="008E6F61">
        <w:rPr>
          <w:sz w:val="22"/>
          <w:szCs w:val="22"/>
        </w:rPr>
        <w:t>ортфелей</w:t>
      </w:r>
      <w:r w:rsidR="00624BD6" w:rsidRPr="008E6F61">
        <w:rPr>
          <w:sz w:val="22"/>
          <w:szCs w:val="22"/>
        </w:rPr>
        <w:t xml:space="preserve"> Клиента</w:t>
      </w:r>
      <w:r w:rsidRPr="008E6F61">
        <w:rPr>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w:t>
      </w:r>
      <w:proofErr w:type="gramEnd"/>
      <w:r w:rsidRPr="008E6F61">
        <w:rPr>
          <w:sz w:val="22"/>
          <w:szCs w:val="22"/>
        </w:rPr>
        <w:t xml:space="preserve"> Учетный счет Клиента открывается и ведется Компанией в соответствии с правилами нормативн</w:t>
      </w:r>
      <w:r w:rsidR="00ED0F84" w:rsidRPr="008E6F61">
        <w:rPr>
          <w:sz w:val="22"/>
          <w:szCs w:val="22"/>
        </w:rPr>
        <w:t>ых</w:t>
      </w:r>
      <w:r w:rsidRPr="008E6F61">
        <w:rPr>
          <w:sz w:val="22"/>
          <w:szCs w:val="22"/>
        </w:rPr>
        <w:t xml:space="preserve"> актов</w:t>
      </w:r>
      <w:r w:rsidR="00F15813" w:rsidRPr="008E6F61">
        <w:rPr>
          <w:sz w:val="22"/>
          <w:szCs w:val="22"/>
        </w:rPr>
        <w:t xml:space="preserve"> в сфере финансовых рынков </w:t>
      </w:r>
      <w:r w:rsidRPr="008E6F61">
        <w:rPr>
          <w:sz w:val="22"/>
          <w:szCs w:val="22"/>
        </w:rPr>
        <w:t>и не является банковским счетом по смыслу Гражданского Кодекса РФ.</w:t>
      </w:r>
    </w:p>
    <w:p w:rsidR="00A95C04" w:rsidRPr="008E6F61" w:rsidRDefault="00A95C04" w:rsidP="009C60CF">
      <w:pPr>
        <w:jc w:val="both"/>
        <w:rPr>
          <w:sz w:val="22"/>
          <w:szCs w:val="22"/>
        </w:rPr>
      </w:pPr>
      <w:r w:rsidRPr="008E6F61">
        <w:rPr>
          <w:b/>
          <w:sz w:val="22"/>
          <w:szCs w:val="22"/>
        </w:rPr>
        <w:t>Федеральный орган исполнительной власти по рынку ценных бумаг</w:t>
      </w:r>
      <w:r w:rsidRPr="008E6F61">
        <w:rPr>
          <w:i/>
          <w:sz w:val="22"/>
          <w:szCs w:val="22"/>
        </w:rPr>
        <w:t xml:space="preserve"> - </w:t>
      </w:r>
      <w:r w:rsidR="00624BD6" w:rsidRPr="008E6F61">
        <w:rPr>
          <w:sz w:val="22"/>
          <w:szCs w:val="22"/>
        </w:rPr>
        <w:t>Банк России или  Федеральная служба по финансовым рынкам (ФСФР России), Федеральная комиссия по рынку ценных бумаг (ФКЦБ РФ) в зависимости от контекста.</w:t>
      </w:r>
    </w:p>
    <w:p w:rsidR="009C60CF" w:rsidRPr="008E6F61" w:rsidRDefault="009C60CF" w:rsidP="009C60CF">
      <w:pPr>
        <w:jc w:val="both"/>
        <w:rPr>
          <w:bCs/>
          <w:sz w:val="22"/>
          <w:szCs w:val="22"/>
        </w:rPr>
      </w:pPr>
      <w:r w:rsidRPr="008E6F61">
        <w:rPr>
          <w:b/>
          <w:sz w:val="22"/>
          <w:szCs w:val="22"/>
        </w:rPr>
        <w:t>Фьючерсный контракт (фьючерс)</w:t>
      </w:r>
      <w:r w:rsidRPr="008E6F61">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8E6F61" w:rsidRDefault="0062048D" w:rsidP="0062048D">
      <w:pPr>
        <w:autoSpaceDE w:val="0"/>
        <w:autoSpaceDN w:val="0"/>
        <w:jc w:val="both"/>
        <w:rPr>
          <w:sz w:val="22"/>
          <w:szCs w:val="22"/>
        </w:rPr>
      </w:pPr>
      <w:proofErr w:type="gramStart"/>
      <w:r w:rsidRPr="008E6F61">
        <w:rPr>
          <w:b/>
          <w:bCs/>
          <w:sz w:val="22"/>
          <w:szCs w:val="22"/>
        </w:rPr>
        <w:t>Ценная бумага</w:t>
      </w:r>
      <w:r w:rsidRPr="008E6F61">
        <w:rPr>
          <w:sz w:val="22"/>
          <w:szCs w:val="22"/>
        </w:rPr>
        <w:t xml:space="preserve"> </w:t>
      </w:r>
      <w:r w:rsidRPr="008E6F61">
        <w:rPr>
          <w:b/>
          <w:sz w:val="22"/>
          <w:szCs w:val="22"/>
        </w:rPr>
        <w:t>(ЦБ)</w:t>
      </w:r>
      <w:r w:rsidRPr="008E6F61">
        <w:rPr>
          <w:sz w:val="22"/>
          <w:szCs w:val="22"/>
        </w:rPr>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w:t>
      </w:r>
      <w:r w:rsidRPr="008E6F61">
        <w:rPr>
          <w:sz w:val="22"/>
          <w:szCs w:val="22"/>
        </w:rPr>
        <w:lastRenderedPageBreak/>
        <w:t>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8E6F61">
        <w:rPr>
          <w:sz w:val="22"/>
          <w:szCs w:val="22"/>
        </w:rPr>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5C7B" w:rsidRPr="008E6F61" w:rsidRDefault="00FE5C7B" w:rsidP="00FE5C7B">
      <w:pPr>
        <w:pStyle w:val="afe"/>
        <w:spacing w:before="0" w:beforeAutospacing="0" w:after="0" w:afterAutospacing="0"/>
        <w:jc w:val="both"/>
        <w:rPr>
          <w:sz w:val="22"/>
          <w:szCs w:val="22"/>
        </w:rPr>
      </w:pPr>
    </w:p>
    <w:p w:rsidR="00EC5EDE" w:rsidRPr="008E6F61" w:rsidRDefault="00EC5EDE">
      <w:pPr>
        <w:ind w:firstLine="567"/>
        <w:jc w:val="both"/>
        <w:rPr>
          <w:sz w:val="22"/>
          <w:szCs w:val="22"/>
        </w:rPr>
      </w:pPr>
      <w:proofErr w:type="gramStart"/>
      <w:r w:rsidRPr="008E6F61">
        <w:rPr>
          <w:sz w:val="22"/>
          <w:szCs w:val="22"/>
        </w:rPr>
        <w:t xml:space="preserve">Любые иные термины, значение которых не определено в пункте 1.1. или далее по тексту настоящего Регламента и в Приложениях к нему, </w:t>
      </w:r>
      <w:r w:rsidR="00001C89" w:rsidRPr="008E6F61">
        <w:rPr>
          <w:sz w:val="22"/>
          <w:szCs w:val="22"/>
        </w:rPr>
        <w:t xml:space="preserve">или иные значения указанных терминов (если не применимо указанное значение), </w:t>
      </w:r>
      <w:r w:rsidRPr="008E6F61">
        <w:rPr>
          <w:sz w:val="22"/>
          <w:szCs w:val="22"/>
        </w:rPr>
        <w:t xml:space="preserve">используются в значении, которое придается им законом или иными правовыми актами РФ, включая, но, не ограничиваясь законами и иными </w:t>
      </w:r>
      <w:r w:rsidR="00B60C36" w:rsidRPr="008E6F61">
        <w:rPr>
          <w:sz w:val="22"/>
          <w:szCs w:val="22"/>
        </w:rPr>
        <w:t xml:space="preserve">нормативными </w:t>
      </w:r>
      <w:r w:rsidRPr="008E6F61">
        <w:rPr>
          <w:sz w:val="22"/>
          <w:szCs w:val="22"/>
        </w:rPr>
        <w:t>актами</w:t>
      </w:r>
      <w:r w:rsidR="00E6547B" w:rsidRPr="008E6F61">
        <w:rPr>
          <w:sz w:val="22"/>
          <w:szCs w:val="22"/>
        </w:rPr>
        <w:t xml:space="preserve"> в сфере финансовых рынков</w:t>
      </w:r>
      <w:r w:rsidRPr="008E6F61">
        <w:rPr>
          <w:sz w:val="22"/>
          <w:szCs w:val="22"/>
        </w:rPr>
        <w:t>, регулирующими выпуск и обращение</w:t>
      </w:r>
      <w:proofErr w:type="gramEnd"/>
      <w:r w:rsidRPr="008E6F61">
        <w:rPr>
          <w:sz w:val="22"/>
          <w:szCs w:val="22"/>
        </w:rPr>
        <w:t xml:space="preserve">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8E6F61" w:rsidRDefault="009C60CF">
      <w:pPr>
        <w:ind w:firstLine="567"/>
        <w:jc w:val="both"/>
        <w:rPr>
          <w:sz w:val="22"/>
          <w:szCs w:val="22"/>
        </w:rPr>
      </w:pPr>
    </w:p>
    <w:p w:rsidR="00EC5EDE" w:rsidRPr="008E6F61"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4" w:name="_Toc24552963"/>
      <w:r w:rsidRPr="008E6F61">
        <w:rPr>
          <w:bCs/>
          <w:sz w:val="22"/>
          <w:szCs w:val="22"/>
        </w:rPr>
        <w:t>Статус Регламента</w:t>
      </w:r>
      <w:bookmarkEnd w:id="4"/>
    </w:p>
    <w:p w:rsidR="00EC5EDE" w:rsidRPr="008E6F61" w:rsidRDefault="000344A6" w:rsidP="00EC5EDE">
      <w:pPr>
        <w:pStyle w:val="norm11"/>
        <w:numPr>
          <w:ilvl w:val="2"/>
          <w:numId w:val="2"/>
        </w:numPr>
        <w:tabs>
          <w:tab w:val="clear" w:pos="1146"/>
          <w:tab w:val="num" w:pos="1134"/>
        </w:tabs>
        <w:spacing w:after="0"/>
        <w:ind w:left="0" w:firstLine="567"/>
        <w:rPr>
          <w:szCs w:val="22"/>
        </w:rPr>
      </w:pPr>
      <w:proofErr w:type="gramStart"/>
      <w:r w:rsidRPr="008E6F61">
        <w:rPr>
          <w:szCs w:val="22"/>
        </w:rPr>
        <w:t xml:space="preserve">Настоящий «Регламент оказания </w:t>
      </w:r>
      <w:r w:rsidR="00EC5EDE" w:rsidRPr="008E6F61">
        <w:rPr>
          <w:szCs w:val="22"/>
        </w:rPr>
        <w:t>АО ИФК «</w:t>
      </w:r>
      <w:proofErr w:type="spellStart"/>
      <w:r w:rsidR="00EC5EDE" w:rsidRPr="008E6F61">
        <w:rPr>
          <w:szCs w:val="22"/>
        </w:rPr>
        <w:t>Солид</w:t>
      </w:r>
      <w:proofErr w:type="spellEnd"/>
      <w:r w:rsidR="00EC5EDE" w:rsidRPr="008E6F61">
        <w:rPr>
          <w:szCs w:val="22"/>
        </w:rPr>
        <w:t>» услуг на финансовых рынках» (далее п</w:t>
      </w:r>
      <w:r w:rsidRPr="008E6F61">
        <w:rPr>
          <w:szCs w:val="22"/>
        </w:rPr>
        <w:t xml:space="preserve">о тексту Регламент) разработан </w:t>
      </w:r>
      <w:r w:rsidR="00EC5EDE" w:rsidRPr="008E6F61">
        <w:rPr>
          <w:szCs w:val="22"/>
        </w:rPr>
        <w:t>АО ИФК «</w:t>
      </w:r>
      <w:proofErr w:type="spellStart"/>
      <w:r w:rsidR="00EC5EDE" w:rsidRPr="008E6F61">
        <w:rPr>
          <w:szCs w:val="22"/>
        </w:rPr>
        <w:t>Солид</w:t>
      </w:r>
      <w:proofErr w:type="spellEnd"/>
      <w:r w:rsidR="00EC5EDE" w:rsidRPr="008E6F61">
        <w:rPr>
          <w:szCs w:val="22"/>
        </w:rPr>
        <w:t xml:space="preserve">» в соответствии с требованиями законодательных и нормативных актов </w:t>
      </w:r>
      <w:r w:rsidR="00F15813" w:rsidRPr="008E6F61">
        <w:rPr>
          <w:szCs w:val="22"/>
        </w:rPr>
        <w:t xml:space="preserve">в сфере финансовых рынков </w:t>
      </w:r>
      <w:r w:rsidR="00EC5EDE" w:rsidRPr="008E6F61">
        <w:rPr>
          <w:szCs w:val="22"/>
        </w:rPr>
        <w:t>Российской Федерации (далее по тексту – «РФ»),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roofErr w:type="gramEnd"/>
    </w:p>
    <w:p w:rsidR="00BC2EEF" w:rsidRPr="008E6F61" w:rsidRDefault="00EC5EDE" w:rsidP="00BC2EEF">
      <w:pPr>
        <w:pStyle w:val="norm11"/>
        <w:numPr>
          <w:ilvl w:val="2"/>
          <w:numId w:val="2"/>
        </w:numPr>
        <w:spacing w:after="0"/>
        <w:ind w:left="0" w:firstLine="567"/>
        <w:rPr>
          <w:szCs w:val="22"/>
        </w:rPr>
      </w:pPr>
      <w:r w:rsidRPr="008E6F61">
        <w:rPr>
          <w:szCs w:val="22"/>
        </w:rPr>
        <w:t>Настоящий Регламент является основным документом, определяющим взаимоотн</w:t>
      </w:r>
      <w:r w:rsidR="000344A6" w:rsidRPr="008E6F61">
        <w:rPr>
          <w:szCs w:val="22"/>
        </w:rPr>
        <w:t xml:space="preserve">ошения </w:t>
      </w:r>
      <w:r w:rsidRPr="008E6F61">
        <w:rPr>
          <w:szCs w:val="22"/>
        </w:rPr>
        <w:t>АО ИФК «</w:t>
      </w:r>
      <w:proofErr w:type="spellStart"/>
      <w:r w:rsidRPr="008E6F61">
        <w:rPr>
          <w:szCs w:val="22"/>
        </w:rPr>
        <w:t>Солид</w:t>
      </w:r>
      <w:proofErr w:type="spellEnd"/>
      <w:r w:rsidRPr="008E6F61">
        <w:rPr>
          <w:szCs w:val="22"/>
        </w:rPr>
        <w:t>»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w:t>
      </w:r>
      <w:proofErr w:type="spellStart"/>
      <w:r w:rsidRPr="008E6F61">
        <w:rPr>
          <w:szCs w:val="22"/>
        </w:rPr>
        <w:t>Солид</w:t>
      </w:r>
      <w:proofErr w:type="spellEnd"/>
      <w:r w:rsidRPr="008E6F61">
        <w:rPr>
          <w:szCs w:val="22"/>
        </w:rPr>
        <w:t>» именуется «Компания», а вышеуказанные лица (лицо), заключившие с АО ИФК "</w:t>
      </w:r>
      <w:proofErr w:type="spellStart"/>
      <w:r w:rsidRPr="008E6F61">
        <w:rPr>
          <w:szCs w:val="22"/>
        </w:rPr>
        <w:t>Солид</w:t>
      </w:r>
      <w:proofErr w:type="spellEnd"/>
      <w:r w:rsidRPr="008E6F61">
        <w:rPr>
          <w:szCs w:val="22"/>
        </w:rPr>
        <w:t>" Договор об оказании услуг на финансовых рынках (договор присоединения), именуются, соответственно, «Клиенты» («Клиент»).</w:t>
      </w:r>
    </w:p>
    <w:p w:rsidR="00BC2EEF" w:rsidRPr="008E6F61" w:rsidRDefault="00BC2EEF" w:rsidP="00BC2EEF">
      <w:pPr>
        <w:pStyle w:val="norm11"/>
        <w:numPr>
          <w:ilvl w:val="2"/>
          <w:numId w:val="2"/>
        </w:numPr>
        <w:spacing w:after="0"/>
        <w:ind w:left="0" w:firstLine="567"/>
        <w:rPr>
          <w:szCs w:val="22"/>
        </w:rPr>
      </w:pPr>
      <w:proofErr w:type="gramStart"/>
      <w:r w:rsidRPr="008E6F61">
        <w:rPr>
          <w:szCs w:val="22"/>
        </w:rPr>
        <w:t xml:space="preserve">Настоящий Регламент содержит информацию </w:t>
      </w:r>
      <w:r w:rsidRPr="008E6F61">
        <w:t xml:space="preserve">о финансовых услугах, оказываемых на основании </w:t>
      </w:r>
      <w:r w:rsidRPr="008E6F61">
        <w:rPr>
          <w:szCs w:val="22"/>
        </w:rPr>
        <w:t>Договора об оказании услуг на финансовых рынках (договор присоединения)</w:t>
      </w:r>
      <w:r w:rsidRPr="008E6F61">
        <w:t xml:space="preserve">, и дополнительных услугах Компании (оказываемых в рамках такого договора), в том числе оказываемых Компанией за дополнительную плату; </w:t>
      </w:r>
      <w:r w:rsidRPr="008E6F61">
        <w:rPr>
          <w:szCs w:val="22"/>
        </w:rPr>
        <w:t xml:space="preserve">устанавливает общий порядок и условия предоставления Компанией брокерских и иных посреднических услуг на финансовых рынках (порядок получения </w:t>
      </w:r>
      <w:r w:rsidR="0023742A" w:rsidRPr="008E6F61">
        <w:rPr>
          <w:szCs w:val="22"/>
        </w:rPr>
        <w:t xml:space="preserve">Клиентом </w:t>
      </w:r>
      <w:r w:rsidRPr="008E6F61">
        <w:rPr>
          <w:szCs w:val="22"/>
        </w:rPr>
        <w:t>финансовой услуги);</w:t>
      </w:r>
      <w:proofErr w:type="gramEnd"/>
      <w:r w:rsidRPr="008E6F61">
        <w:rPr>
          <w:szCs w:val="22"/>
        </w:rPr>
        <w:t xml:space="preserve"> определяет порядок взаимодействия Компании и Клиентов в процессе оказания (получения Клиентом) брокерских (посреднических) услуг (в том числе содержит информацию о документах, </w:t>
      </w:r>
      <w:r w:rsidRPr="008E6F61">
        <w:t>которые должны быть предоставлены получателем финансовых услуг для их получения)</w:t>
      </w:r>
      <w:r w:rsidRPr="008E6F61">
        <w:rPr>
          <w:szCs w:val="22"/>
        </w:rPr>
        <w:t>; устанавливает процедуры подачи и принятия Поручений Клиентов и их последующее исполнение, процедуры по учету ценных бумаг и денежных сре</w:t>
      </w:r>
      <w:proofErr w:type="gramStart"/>
      <w:r w:rsidRPr="008E6F61">
        <w:rPr>
          <w:szCs w:val="22"/>
        </w:rPr>
        <w:t>дств Кл</w:t>
      </w:r>
      <w:proofErr w:type="gramEnd"/>
      <w:r w:rsidRPr="008E6F61">
        <w:rPr>
          <w:szCs w:val="22"/>
        </w:rPr>
        <w:t>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BC2EEF" w:rsidRPr="008E6F61" w:rsidRDefault="00BC2EEF" w:rsidP="00BC2EEF">
      <w:pPr>
        <w:pStyle w:val="norm11"/>
        <w:spacing w:after="0"/>
        <w:rPr>
          <w:szCs w:val="22"/>
        </w:rPr>
      </w:pPr>
      <w:proofErr w:type="gramStart"/>
      <w:r w:rsidRPr="008E6F61">
        <w:rPr>
          <w:szCs w:val="22"/>
        </w:rPr>
        <w:t xml:space="preserve">Настоящий Регламент содержит также информацию </w:t>
      </w:r>
      <w:r w:rsidRPr="008E6F61">
        <w:t>о способах и адресах направления обращений (жалоб) Компании, в саморегулируемую организацию, в орган, осуществляющий полномочия по контролю и надзору за деятельностью Компании; 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w:t>
      </w:r>
      <w:proofErr w:type="gramEnd"/>
      <w:r w:rsidRPr="008E6F61">
        <w:t xml:space="preserve"> о способах и порядке изменения условий </w:t>
      </w:r>
      <w:r w:rsidRPr="008E6F61">
        <w:rPr>
          <w:szCs w:val="22"/>
        </w:rPr>
        <w:t>Договора об оказании услуг на финансовых рынках (договор присоединения)</w:t>
      </w:r>
      <w:r w:rsidRPr="008E6F61">
        <w:t xml:space="preserve">, в том числе в результате внесения Компанией изменений во внутренние документы, ссылка на которые содержится в </w:t>
      </w:r>
      <w:r w:rsidRPr="008E6F61">
        <w:rPr>
          <w:szCs w:val="22"/>
        </w:rPr>
        <w:t>Договоре об оказании услуг на финансовых рынках (договор присоединения)</w:t>
      </w:r>
      <w:r w:rsidRPr="008E6F61">
        <w:t>.</w:t>
      </w:r>
    </w:p>
    <w:p w:rsidR="00EC5EDE" w:rsidRPr="008E6F61" w:rsidRDefault="00EC5EDE" w:rsidP="00EC5EDE">
      <w:pPr>
        <w:numPr>
          <w:ilvl w:val="2"/>
          <w:numId w:val="2"/>
        </w:numPr>
        <w:tabs>
          <w:tab w:val="clear" w:pos="1146"/>
          <w:tab w:val="left" w:pos="1134"/>
        </w:tabs>
        <w:ind w:left="0" w:firstLine="567"/>
        <w:jc w:val="both"/>
        <w:rPr>
          <w:sz w:val="22"/>
          <w:szCs w:val="22"/>
        </w:rPr>
      </w:pPr>
      <w:r w:rsidRPr="008E6F61">
        <w:rPr>
          <w:sz w:val="22"/>
          <w:szCs w:val="22"/>
        </w:rPr>
        <w:t xml:space="preserve">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w:t>
      </w:r>
      <w:r w:rsidRPr="008E6F61">
        <w:rPr>
          <w:sz w:val="22"/>
          <w:szCs w:val="22"/>
        </w:rPr>
        <w:lastRenderedPageBreak/>
        <w:t>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proofErr w:type="spellStart"/>
      <w:r w:rsidRPr="008E6F61">
        <w:rPr>
          <w:sz w:val="22"/>
          <w:szCs w:val="22"/>
        </w:rPr>
        <w:t>Солид</w:t>
      </w:r>
      <w:proofErr w:type="spellEnd"/>
      <w:r w:rsidRPr="008E6F61">
        <w:rPr>
          <w:sz w:val="22"/>
          <w:szCs w:val="22"/>
        </w:rPr>
        <w:t>» и не имеющее законной силы.</w:t>
      </w:r>
    </w:p>
    <w:p w:rsidR="00985693" w:rsidRPr="008E6F61" w:rsidRDefault="00C82F43" w:rsidP="00EC5EDE">
      <w:pPr>
        <w:pStyle w:val="norm11"/>
        <w:numPr>
          <w:ilvl w:val="2"/>
          <w:numId w:val="2"/>
        </w:numPr>
        <w:tabs>
          <w:tab w:val="clear" w:pos="1146"/>
          <w:tab w:val="num" w:pos="1134"/>
        </w:tabs>
        <w:spacing w:after="0"/>
        <w:ind w:left="0" w:firstLine="567"/>
        <w:rPr>
          <w:szCs w:val="22"/>
        </w:rPr>
      </w:pPr>
      <w:r w:rsidRPr="008E6F61">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8E6F61">
        <w:rPr>
          <w:szCs w:val="22"/>
        </w:rPr>
        <w:t xml:space="preserve">словий заинтересованные лица и </w:t>
      </w:r>
      <w:r w:rsidRPr="008E6F61">
        <w:rPr>
          <w:szCs w:val="22"/>
        </w:rPr>
        <w:t>АО ИФК «</w:t>
      </w:r>
      <w:proofErr w:type="spellStart"/>
      <w:r w:rsidRPr="008E6F61">
        <w:rPr>
          <w:szCs w:val="22"/>
        </w:rPr>
        <w:t>Солид</w:t>
      </w:r>
      <w:proofErr w:type="spellEnd"/>
      <w:r w:rsidRPr="008E6F61">
        <w:rPr>
          <w:szCs w:val="22"/>
        </w:rPr>
        <w:t>» заключают Договор об оказании услуг на финансовых рынках (договор присоединения) по форме, установленной в Приложениях 1-а,</w:t>
      </w:r>
      <w:r w:rsidR="006E1244" w:rsidRPr="008E6F61">
        <w:rPr>
          <w:szCs w:val="22"/>
        </w:rPr>
        <w:t xml:space="preserve"> 1-а-ИИС,</w:t>
      </w:r>
      <w:r w:rsidRPr="008E6F61">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8E6F61">
        <w:rPr>
          <w:szCs w:val="22"/>
        </w:rPr>
        <w:t xml:space="preserve"> или в дату, определенную порядком акцепта Договора заинтересованным лицом, установленным настоящим Регламентом</w:t>
      </w:r>
      <w:r w:rsidRPr="008E6F61">
        <w:rPr>
          <w:szCs w:val="22"/>
        </w:rPr>
        <w:t xml:space="preserve">.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8E6F61" w:rsidRDefault="00EC5EDE" w:rsidP="00EC5EDE">
      <w:pPr>
        <w:pStyle w:val="norm11"/>
        <w:numPr>
          <w:ilvl w:val="2"/>
          <w:numId w:val="2"/>
        </w:numPr>
        <w:tabs>
          <w:tab w:val="clear" w:pos="1146"/>
          <w:tab w:val="num" w:pos="1134"/>
        </w:tabs>
        <w:spacing w:after="0"/>
        <w:ind w:left="0" w:firstLine="567"/>
        <w:rPr>
          <w:szCs w:val="22"/>
        </w:rPr>
      </w:pPr>
      <w:r w:rsidRPr="008E6F61">
        <w:rPr>
          <w:szCs w:val="22"/>
        </w:rPr>
        <w:t xml:space="preserve">Договор об оказании услуг на финансовых рынках (договор присоединения) должен быть подписан </w:t>
      </w:r>
      <w:r w:rsidR="00936221" w:rsidRPr="008E6F61">
        <w:rPr>
          <w:szCs w:val="22"/>
        </w:rPr>
        <w:t xml:space="preserve">(акцептован) </w:t>
      </w:r>
      <w:r w:rsidRPr="008E6F61">
        <w:rPr>
          <w:szCs w:val="22"/>
        </w:rPr>
        <w:t>лично Клиентом или его представителем</w:t>
      </w:r>
      <w:r w:rsidR="008E223E" w:rsidRPr="008E6F61">
        <w:rPr>
          <w:szCs w:val="22"/>
        </w:rPr>
        <w:t xml:space="preserve"> (если иное не установлено Регламентом)</w:t>
      </w:r>
      <w:r w:rsidRPr="008E6F61">
        <w:rPr>
          <w:szCs w:val="22"/>
        </w:rPr>
        <w:t>, действующим на основании Доверенности или по иным основаниям, предусмотренным законодательством</w:t>
      </w:r>
      <w:r w:rsidR="00377C92" w:rsidRPr="008E6F61">
        <w:rPr>
          <w:szCs w:val="22"/>
        </w:rPr>
        <w:t xml:space="preserve"> РФ</w:t>
      </w:r>
      <w:r w:rsidRPr="008E6F61">
        <w:rPr>
          <w:szCs w:val="22"/>
        </w:rPr>
        <w:t>.</w:t>
      </w:r>
    </w:p>
    <w:p w:rsidR="00EC5EDE" w:rsidRPr="008E6F61" w:rsidRDefault="00EC5EDE" w:rsidP="00EC5EDE">
      <w:pPr>
        <w:numPr>
          <w:ilvl w:val="2"/>
          <w:numId w:val="2"/>
        </w:numPr>
        <w:tabs>
          <w:tab w:val="clear" w:pos="1146"/>
          <w:tab w:val="num" w:pos="1134"/>
        </w:tabs>
        <w:ind w:left="0" w:firstLine="567"/>
        <w:jc w:val="both"/>
        <w:rPr>
          <w:sz w:val="22"/>
          <w:szCs w:val="22"/>
        </w:rPr>
      </w:pPr>
      <w:r w:rsidRPr="008E6F61">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8E6F61">
        <w:rPr>
          <w:sz w:val="22"/>
          <w:szCs w:val="22"/>
        </w:rPr>
        <w:t>информационно-телекоммуникационной сети Интернет</w:t>
      </w:r>
      <w:r w:rsidRPr="008E6F61">
        <w:rPr>
          <w:sz w:val="22"/>
          <w:szCs w:val="22"/>
        </w:rPr>
        <w:t xml:space="preserve"> на </w:t>
      </w:r>
      <w:r w:rsidRPr="008E6F61">
        <w:rPr>
          <w:sz w:val="22"/>
          <w:szCs w:val="22"/>
          <w:lang w:val="en-US"/>
        </w:rPr>
        <w:t>WEB</w:t>
      </w:r>
      <w:r w:rsidRPr="008E6F61">
        <w:rPr>
          <w:sz w:val="22"/>
          <w:szCs w:val="22"/>
        </w:rPr>
        <w:t>-сайте АО ИФК «</w:t>
      </w:r>
      <w:proofErr w:type="spellStart"/>
      <w:r w:rsidRPr="008E6F61">
        <w:rPr>
          <w:sz w:val="22"/>
          <w:szCs w:val="22"/>
        </w:rPr>
        <w:t>Солид</w:t>
      </w:r>
      <w:proofErr w:type="spellEnd"/>
      <w:r w:rsidRPr="008E6F61">
        <w:rPr>
          <w:sz w:val="22"/>
          <w:szCs w:val="22"/>
        </w:rPr>
        <w:t xml:space="preserve">»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8E6F61">
        <w:rPr>
          <w:sz w:val="22"/>
          <w:szCs w:val="22"/>
        </w:rPr>
        <w:t xml:space="preserve">При этом такое размещение и распространение содержания настоящего Регламента не является публичным предложением (офертой) Компании заключить Договор об оказании услуг на финансовых рынках Компанией на условиях настоящего Регламента. </w:t>
      </w:r>
      <w:r w:rsidRPr="008E6F61">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8E6F61" w:rsidRDefault="00EC5EDE" w:rsidP="00EC5EDE">
      <w:pPr>
        <w:numPr>
          <w:ilvl w:val="2"/>
          <w:numId w:val="2"/>
        </w:numPr>
        <w:tabs>
          <w:tab w:val="clear" w:pos="1146"/>
          <w:tab w:val="num" w:pos="1134"/>
        </w:tabs>
        <w:ind w:left="0" w:firstLine="567"/>
        <w:jc w:val="both"/>
        <w:rPr>
          <w:sz w:val="22"/>
          <w:szCs w:val="22"/>
        </w:rPr>
      </w:pPr>
      <w:r w:rsidRPr="008E6F61">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w:t>
      </w:r>
      <w:proofErr w:type="gramStart"/>
      <w:r w:rsidRPr="008E6F61">
        <w:rPr>
          <w:sz w:val="22"/>
          <w:szCs w:val="22"/>
        </w:rPr>
        <w:t>многоканальный</w:t>
      </w:r>
      <w:proofErr w:type="gramEnd"/>
      <w:r w:rsidRPr="008E6F61">
        <w:rPr>
          <w:sz w:val="22"/>
          <w:szCs w:val="22"/>
        </w:rPr>
        <w:t>).</w:t>
      </w:r>
    </w:p>
    <w:p w:rsidR="00D3368D" w:rsidRPr="008E6F61" w:rsidRDefault="00D3368D" w:rsidP="00D3368D">
      <w:pPr>
        <w:jc w:val="both"/>
        <w:rPr>
          <w:sz w:val="22"/>
          <w:szCs w:val="22"/>
        </w:rPr>
      </w:pPr>
    </w:p>
    <w:p w:rsidR="00EC5EDE" w:rsidRPr="008E6F61"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5" w:name="_Toc24552964"/>
      <w:r w:rsidRPr="008E6F61">
        <w:rPr>
          <w:bCs/>
          <w:sz w:val="22"/>
          <w:szCs w:val="22"/>
        </w:rPr>
        <w:t>Общие сведения о Компании</w:t>
      </w:r>
      <w:bookmarkEnd w:id="5"/>
    </w:p>
    <w:p w:rsidR="00EC5EDE" w:rsidRPr="008E6F61" w:rsidRDefault="00EC5EDE">
      <w:pPr>
        <w:tabs>
          <w:tab w:val="num" w:pos="284"/>
        </w:tabs>
        <w:ind w:left="284"/>
        <w:jc w:val="both"/>
        <w:rPr>
          <w:b/>
          <w:bCs/>
          <w:sz w:val="22"/>
          <w:szCs w:val="22"/>
        </w:rPr>
      </w:pPr>
      <w:r w:rsidRPr="008E6F61">
        <w:rPr>
          <w:b/>
          <w:bCs/>
          <w:sz w:val="22"/>
          <w:szCs w:val="22"/>
        </w:rPr>
        <w:t>Полное наименование</w:t>
      </w:r>
      <w:r w:rsidRPr="008E6F61">
        <w:rPr>
          <w:sz w:val="22"/>
          <w:szCs w:val="22"/>
        </w:rPr>
        <w:t xml:space="preserve"> </w:t>
      </w:r>
      <w:r w:rsidRPr="008E6F61">
        <w:rPr>
          <w:b/>
          <w:bCs/>
          <w:sz w:val="22"/>
          <w:szCs w:val="22"/>
        </w:rPr>
        <w:t xml:space="preserve">на русском языке: </w:t>
      </w:r>
      <w:r w:rsidR="000344A6" w:rsidRPr="008E6F61">
        <w:rPr>
          <w:sz w:val="22"/>
          <w:szCs w:val="22"/>
        </w:rPr>
        <w:t>А</w:t>
      </w:r>
      <w:r w:rsidRPr="008E6F61">
        <w:rPr>
          <w:sz w:val="22"/>
          <w:szCs w:val="22"/>
        </w:rPr>
        <w:t>кционерное общество Инвестиционно-финансовая компания «</w:t>
      </w:r>
      <w:proofErr w:type="spellStart"/>
      <w:r w:rsidRPr="008E6F61">
        <w:rPr>
          <w:sz w:val="22"/>
          <w:szCs w:val="22"/>
        </w:rPr>
        <w:t>Солид</w:t>
      </w:r>
      <w:proofErr w:type="spellEnd"/>
      <w:r w:rsidRPr="008E6F61">
        <w:rPr>
          <w:sz w:val="22"/>
          <w:szCs w:val="22"/>
        </w:rPr>
        <w:t>».</w:t>
      </w:r>
    </w:p>
    <w:p w:rsidR="00EC5EDE" w:rsidRPr="008E6F61" w:rsidRDefault="00EE4E37">
      <w:pPr>
        <w:tabs>
          <w:tab w:val="num" w:pos="567"/>
        </w:tabs>
        <w:ind w:left="567" w:hanging="283"/>
        <w:jc w:val="both"/>
        <w:rPr>
          <w:b/>
          <w:bCs/>
          <w:sz w:val="22"/>
          <w:szCs w:val="22"/>
        </w:rPr>
      </w:pPr>
      <w:r w:rsidRPr="008E6F61">
        <w:rPr>
          <w:b/>
          <w:bCs/>
          <w:sz w:val="22"/>
          <w:szCs w:val="22"/>
        </w:rPr>
        <w:t>Сокращенное</w:t>
      </w:r>
      <w:r w:rsidR="00EC5EDE" w:rsidRPr="008E6F61">
        <w:rPr>
          <w:b/>
          <w:bCs/>
          <w:sz w:val="22"/>
          <w:szCs w:val="22"/>
        </w:rPr>
        <w:t xml:space="preserve"> наименование</w:t>
      </w:r>
      <w:r w:rsidR="00EC5EDE" w:rsidRPr="008E6F61">
        <w:rPr>
          <w:sz w:val="22"/>
          <w:szCs w:val="22"/>
        </w:rPr>
        <w:t xml:space="preserve"> </w:t>
      </w:r>
      <w:r w:rsidR="00EC5EDE" w:rsidRPr="008E6F61">
        <w:rPr>
          <w:b/>
          <w:bCs/>
          <w:sz w:val="22"/>
          <w:szCs w:val="22"/>
        </w:rPr>
        <w:t xml:space="preserve">на русском языке: </w:t>
      </w:r>
      <w:r w:rsidR="00EC5EDE" w:rsidRPr="008E6F61">
        <w:rPr>
          <w:sz w:val="22"/>
          <w:szCs w:val="22"/>
        </w:rPr>
        <w:t>АО ИФК «</w:t>
      </w:r>
      <w:proofErr w:type="spellStart"/>
      <w:r w:rsidR="00EC5EDE" w:rsidRPr="008E6F61">
        <w:rPr>
          <w:sz w:val="22"/>
          <w:szCs w:val="22"/>
        </w:rPr>
        <w:t>Солид</w:t>
      </w:r>
      <w:proofErr w:type="spellEnd"/>
      <w:r w:rsidR="00EC5EDE" w:rsidRPr="008E6F61">
        <w:rPr>
          <w:b/>
          <w:bCs/>
          <w:sz w:val="22"/>
          <w:szCs w:val="22"/>
        </w:rPr>
        <w:t>»</w:t>
      </w:r>
      <w:r w:rsidR="00EC5EDE" w:rsidRPr="008E6F61">
        <w:rPr>
          <w:sz w:val="22"/>
          <w:szCs w:val="22"/>
        </w:rPr>
        <w:t>.</w:t>
      </w:r>
    </w:p>
    <w:p w:rsidR="00EC5EDE" w:rsidRPr="008E6F61" w:rsidRDefault="00EC5EDE">
      <w:pPr>
        <w:tabs>
          <w:tab w:val="num" w:pos="567"/>
        </w:tabs>
        <w:ind w:left="567" w:hanging="283"/>
        <w:jc w:val="both"/>
        <w:rPr>
          <w:sz w:val="22"/>
          <w:szCs w:val="22"/>
          <w:lang w:val="en-US"/>
        </w:rPr>
      </w:pPr>
      <w:r w:rsidRPr="008E6F61">
        <w:rPr>
          <w:b/>
          <w:bCs/>
          <w:sz w:val="22"/>
          <w:szCs w:val="22"/>
        </w:rPr>
        <w:t>Полное</w:t>
      </w:r>
      <w:r w:rsidRPr="008E6F61">
        <w:rPr>
          <w:b/>
          <w:bCs/>
          <w:sz w:val="22"/>
          <w:szCs w:val="22"/>
          <w:lang w:val="en-US"/>
        </w:rPr>
        <w:t xml:space="preserve"> </w:t>
      </w:r>
      <w:r w:rsidRPr="008E6F61">
        <w:rPr>
          <w:b/>
          <w:bCs/>
          <w:sz w:val="22"/>
          <w:szCs w:val="22"/>
        </w:rPr>
        <w:t>наименование</w:t>
      </w:r>
      <w:r w:rsidRPr="008E6F61">
        <w:rPr>
          <w:b/>
          <w:bCs/>
          <w:sz w:val="22"/>
          <w:szCs w:val="22"/>
          <w:lang w:val="en-US"/>
        </w:rPr>
        <w:t xml:space="preserve"> </w:t>
      </w:r>
      <w:r w:rsidRPr="008E6F61">
        <w:rPr>
          <w:b/>
          <w:bCs/>
          <w:sz w:val="22"/>
          <w:szCs w:val="22"/>
        </w:rPr>
        <w:t>на</w:t>
      </w:r>
      <w:r w:rsidRPr="008E6F61">
        <w:rPr>
          <w:b/>
          <w:bCs/>
          <w:sz w:val="22"/>
          <w:szCs w:val="22"/>
          <w:lang w:val="en-US"/>
        </w:rPr>
        <w:t xml:space="preserve"> </w:t>
      </w:r>
      <w:r w:rsidRPr="008E6F61">
        <w:rPr>
          <w:b/>
          <w:bCs/>
          <w:sz w:val="22"/>
          <w:szCs w:val="22"/>
        </w:rPr>
        <w:t>английском</w:t>
      </w:r>
      <w:r w:rsidRPr="008E6F61">
        <w:rPr>
          <w:b/>
          <w:bCs/>
          <w:sz w:val="22"/>
          <w:szCs w:val="22"/>
          <w:lang w:val="en-US"/>
        </w:rPr>
        <w:t xml:space="preserve"> </w:t>
      </w:r>
      <w:r w:rsidRPr="008E6F61">
        <w:rPr>
          <w:b/>
          <w:bCs/>
          <w:sz w:val="22"/>
          <w:szCs w:val="22"/>
        </w:rPr>
        <w:t>языке</w:t>
      </w:r>
      <w:r w:rsidRPr="008E6F61">
        <w:rPr>
          <w:b/>
          <w:bCs/>
          <w:sz w:val="22"/>
          <w:szCs w:val="22"/>
          <w:lang w:val="en-US"/>
        </w:rPr>
        <w:t>:</w:t>
      </w:r>
      <w:r w:rsidRPr="008E6F61">
        <w:rPr>
          <w:sz w:val="22"/>
          <w:szCs w:val="22"/>
          <w:lang w:val="en-US"/>
        </w:rPr>
        <w:t xml:space="preserve"> </w:t>
      </w:r>
      <w:proofErr w:type="gramStart"/>
      <w:r w:rsidR="000344A6" w:rsidRPr="008E6F61">
        <w:rPr>
          <w:sz w:val="22"/>
          <w:szCs w:val="22"/>
          <w:lang w:val="en-US"/>
        </w:rPr>
        <w:t>"Solid" Investment Financial Join-stock Company.</w:t>
      </w:r>
      <w:proofErr w:type="gramEnd"/>
    </w:p>
    <w:p w:rsidR="00EC5EDE" w:rsidRPr="008E6F61" w:rsidRDefault="00EE4E37">
      <w:pPr>
        <w:tabs>
          <w:tab w:val="num" w:pos="567"/>
        </w:tabs>
        <w:ind w:left="567" w:hanging="283"/>
        <w:jc w:val="both"/>
        <w:rPr>
          <w:sz w:val="22"/>
          <w:szCs w:val="22"/>
        </w:rPr>
      </w:pPr>
      <w:r w:rsidRPr="008E6F61">
        <w:rPr>
          <w:b/>
          <w:bCs/>
          <w:sz w:val="22"/>
          <w:szCs w:val="22"/>
        </w:rPr>
        <w:t>Сокращенное</w:t>
      </w:r>
      <w:r w:rsidR="00EC5EDE" w:rsidRPr="008E6F61">
        <w:rPr>
          <w:b/>
          <w:bCs/>
          <w:sz w:val="22"/>
          <w:szCs w:val="22"/>
        </w:rPr>
        <w:t xml:space="preserve"> наименование на английском языке:</w:t>
      </w:r>
      <w:r w:rsidR="00EC5EDE" w:rsidRPr="008E6F61">
        <w:rPr>
          <w:sz w:val="22"/>
          <w:szCs w:val="22"/>
        </w:rPr>
        <w:t xml:space="preserve"> </w:t>
      </w:r>
      <w:proofErr w:type="gramStart"/>
      <w:r w:rsidR="00AC0DB7" w:rsidRPr="008E6F61">
        <w:rPr>
          <w:sz w:val="22"/>
          <w:szCs w:val="22"/>
          <w:lang w:val="en-US"/>
        </w:rPr>
        <w:t>IFC</w:t>
      </w:r>
      <w:r w:rsidR="00AC0DB7" w:rsidRPr="008E6F61">
        <w:rPr>
          <w:sz w:val="22"/>
          <w:szCs w:val="22"/>
        </w:rPr>
        <w:t xml:space="preserve"> </w:t>
      </w:r>
      <w:r w:rsidR="00EC5EDE" w:rsidRPr="008E6F61">
        <w:rPr>
          <w:sz w:val="22"/>
          <w:szCs w:val="22"/>
        </w:rPr>
        <w:t>"</w:t>
      </w:r>
      <w:proofErr w:type="spellStart"/>
      <w:r w:rsidR="00EC5EDE" w:rsidRPr="008E6F61">
        <w:rPr>
          <w:sz w:val="22"/>
          <w:szCs w:val="22"/>
        </w:rPr>
        <w:t>Solid</w:t>
      </w:r>
      <w:proofErr w:type="spellEnd"/>
      <w:r w:rsidR="00EC5EDE" w:rsidRPr="008E6F61">
        <w:rPr>
          <w:sz w:val="22"/>
          <w:szCs w:val="22"/>
        </w:rPr>
        <w:t>".</w:t>
      </w:r>
      <w:proofErr w:type="gramEnd"/>
    </w:p>
    <w:p w:rsidR="00EC5EDE" w:rsidRPr="008E6F61" w:rsidRDefault="00EC5EDE">
      <w:pPr>
        <w:tabs>
          <w:tab w:val="num" w:pos="284"/>
        </w:tabs>
        <w:ind w:left="284"/>
        <w:jc w:val="both"/>
        <w:rPr>
          <w:sz w:val="22"/>
          <w:szCs w:val="22"/>
        </w:rPr>
      </w:pPr>
      <w:r w:rsidRPr="008E6F61">
        <w:rPr>
          <w:b/>
          <w:bCs/>
          <w:sz w:val="22"/>
          <w:szCs w:val="22"/>
        </w:rPr>
        <w:t xml:space="preserve">Место нахождения: </w:t>
      </w:r>
      <w:r w:rsidRPr="008E6F61">
        <w:rPr>
          <w:sz w:val="22"/>
          <w:szCs w:val="22"/>
        </w:rPr>
        <w:t xml:space="preserve">Российская Федерация, </w:t>
      </w:r>
      <w:r w:rsidR="00C905B2" w:rsidRPr="008E6F61">
        <w:rPr>
          <w:sz w:val="22"/>
          <w:szCs w:val="22"/>
        </w:rPr>
        <w:t>123007</w:t>
      </w:r>
      <w:r w:rsidRPr="008E6F61">
        <w:rPr>
          <w:sz w:val="22"/>
          <w:szCs w:val="22"/>
        </w:rPr>
        <w:t>, г. Москва, Хорошевское шоссе, д.32А.</w:t>
      </w:r>
      <w:r w:rsidR="000A09B9" w:rsidRPr="008E6F61">
        <w:rPr>
          <w:sz w:val="22"/>
          <w:szCs w:val="22"/>
        </w:rPr>
        <w:t>, комната</w:t>
      </w:r>
      <w:r w:rsidR="009F6E44" w:rsidRPr="008E6F61">
        <w:rPr>
          <w:sz w:val="22"/>
          <w:szCs w:val="22"/>
        </w:rPr>
        <w:t xml:space="preserve"> 14.</w:t>
      </w:r>
    </w:p>
    <w:p w:rsidR="00EC5EDE" w:rsidRPr="008E6F61" w:rsidRDefault="00EC5EDE">
      <w:pPr>
        <w:tabs>
          <w:tab w:val="num" w:pos="567"/>
        </w:tabs>
        <w:ind w:left="567" w:hanging="283"/>
        <w:jc w:val="both"/>
        <w:rPr>
          <w:sz w:val="22"/>
          <w:szCs w:val="22"/>
        </w:rPr>
      </w:pPr>
      <w:r w:rsidRPr="008E6F61">
        <w:rPr>
          <w:b/>
          <w:bCs/>
          <w:sz w:val="22"/>
          <w:szCs w:val="22"/>
        </w:rPr>
        <w:t>Телефон</w:t>
      </w:r>
      <w:r w:rsidRPr="008E6F61">
        <w:rPr>
          <w:sz w:val="22"/>
          <w:szCs w:val="22"/>
        </w:rPr>
        <w:t xml:space="preserve">: </w:t>
      </w:r>
      <w:r w:rsidR="00AE67EA" w:rsidRPr="008E6F61">
        <w:rPr>
          <w:sz w:val="22"/>
          <w:szCs w:val="22"/>
        </w:rPr>
        <w:t xml:space="preserve">+7 </w:t>
      </w:r>
      <w:r w:rsidR="00643B0B" w:rsidRPr="008E6F61">
        <w:rPr>
          <w:sz w:val="22"/>
          <w:szCs w:val="22"/>
        </w:rPr>
        <w:t>800</w:t>
      </w:r>
      <w:r w:rsidR="00AE67EA" w:rsidRPr="008E6F61">
        <w:rPr>
          <w:sz w:val="22"/>
          <w:szCs w:val="22"/>
        </w:rPr>
        <w:t xml:space="preserve"> 250 </w:t>
      </w:r>
      <w:r w:rsidR="00643B0B" w:rsidRPr="008E6F61">
        <w:rPr>
          <w:sz w:val="22"/>
          <w:szCs w:val="22"/>
        </w:rPr>
        <w:t xml:space="preserve">7010, </w:t>
      </w:r>
      <w:r w:rsidR="00AE67EA" w:rsidRPr="008E6F61">
        <w:rPr>
          <w:sz w:val="22"/>
          <w:szCs w:val="22"/>
        </w:rPr>
        <w:t xml:space="preserve"> +7 </w:t>
      </w:r>
      <w:r w:rsidRPr="008E6F61">
        <w:rPr>
          <w:sz w:val="22"/>
          <w:szCs w:val="22"/>
        </w:rPr>
        <w:t>495</w:t>
      </w:r>
      <w:r w:rsidR="00AE67EA" w:rsidRPr="008E6F61">
        <w:rPr>
          <w:sz w:val="22"/>
          <w:szCs w:val="22"/>
        </w:rPr>
        <w:t> </w:t>
      </w:r>
      <w:r w:rsidRPr="008E6F61">
        <w:rPr>
          <w:sz w:val="22"/>
          <w:szCs w:val="22"/>
        </w:rPr>
        <w:t>228</w:t>
      </w:r>
      <w:r w:rsidR="00AE67EA" w:rsidRPr="008E6F61">
        <w:rPr>
          <w:sz w:val="22"/>
          <w:szCs w:val="22"/>
        </w:rPr>
        <w:t xml:space="preserve"> </w:t>
      </w:r>
      <w:r w:rsidRPr="008E6F61">
        <w:rPr>
          <w:sz w:val="22"/>
          <w:szCs w:val="22"/>
        </w:rPr>
        <w:t>7010 (многоканальный</w:t>
      </w:r>
      <w:r w:rsidR="009F76EA" w:rsidRPr="008E6F61">
        <w:rPr>
          <w:sz w:val="22"/>
          <w:szCs w:val="22"/>
        </w:rPr>
        <w:t>)</w:t>
      </w:r>
      <w:r w:rsidRPr="008E6F61">
        <w:rPr>
          <w:sz w:val="22"/>
          <w:szCs w:val="22"/>
        </w:rPr>
        <w:t>.</w:t>
      </w:r>
    </w:p>
    <w:p w:rsidR="00B01327" w:rsidRPr="008E6F61" w:rsidRDefault="00B01327">
      <w:pPr>
        <w:tabs>
          <w:tab w:val="num" w:pos="567"/>
        </w:tabs>
        <w:ind w:left="567" w:hanging="283"/>
        <w:jc w:val="both"/>
        <w:rPr>
          <w:sz w:val="22"/>
          <w:szCs w:val="22"/>
        </w:rPr>
      </w:pPr>
      <w:r w:rsidRPr="008E6F61">
        <w:rPr>
          <w:bCs/>
          <w:sz w:val="22"/>
          <w:szCs w:val="22"/>
        </w:rPr>
        <w:lastRenderedPageBreak/>
        <w:t>Компания вправе также использовать иные телефон</w:t>
      </w:r>
      <w:r w:rsidR="00B26441" w:rsidRPr="008E6F61">
        <w:rPr>
          <w:bCs/>
          <w:sz w:val="22"/>
          <w:szCs w:val="22"/>
        </w:rPr>
        <w:t>ные</w:t>
      </w:r>
      <w:r w:rsidRPr="008E6F61">
        <w:rPr>
          <w:bCs/>
          <w:sz w:val="22"/>
          <w:szCs w:val="22"/>
        </w:rPr>
        <w:t xml:space="preserve"> номера</w:t>
      </w:r>
      <w:r w:rsidR="00B26441" w:rsidRPr="008E6F61">
        <w:rPr>
          <w:bCs/>
          <w:sz w:val="22"/>
          <w:szCs w:val="22"/>
        </w:rPr>
        <w:t>,</w:t>
      </w:r>
      <w:r w:rsidRPr="008E6F61">
        <w:rPr>
          <w:bCs/>
          <w:sz w:val="22"/>
          <w:szCs w:val="22"/>
        </w:rPr>
        <w:t xml:space="preserve"> которы</w:t>
      </w:r>
      <w:r w:rsidR="00B26441" w:rsidRPr="008E6F61">
        <w:rPr>
          <w:bCs/>
          <w:sz w:val="22"/>
          <w:szCs w:val="22"/>
        </w:rPr>
        <w:t>е</w:t>
      </w:r>
      <w:r w:rsidRPr="008E6F61">
        <w:rPr>
          <w:bCs/>
          <w:sz w:val="22"/>
          <w:szCs w:val="22"/>
        </w:rPr>
        <w:t xml:space="preserve"> приведены </w:t>
      </w:r>
      <w:r w:rsidRPr="008E6F61">
        <w:rPr>
          <w:sz w:val="22"/>
          <w:szCs w:val="22"/>
        </w:rPr>
        <w:t xml:space="preserve">на </w:t>
      </w:r>
      <w:r w:rsidRPr="008E6F61">
        <w:rPr>
          <w:sz w:val="22"/>
          <w:szCs w:val="22"/>
          <w:lang w:val="en-US"/>
        </w:rPr>
        <w:t>WEB</w:t>
      </w:r>
      <w:r w:rsidRPr="008E6F61">
        <w:rPr>
          <w:sz w:val="22"/>
          <w:szCs w:val="22"/>
        </w:rPr>
        <w:t>-сайте АО ИФК «</w:t>
      </w:r>
      <w:proofErr w:type="spellStart"/>
      <w:r w:rsidRPr="008E6F61">
        <w:rPr>
          <w:sz w:val="22"/>
          <w:szCs w:val="22"/>
        </w:rPr>
        <w:t>Солид</w:t>
      </w:r>
      <w:proofErr w:type="spellEnd"/>
      <w:r w:rsidRPr="008E6F61">
        <w:rPr>
          <w:sz w:val="22"/>
          <w:szCs w:val="22"/>
        </w:rPr>
        <w:t>».</w:t>
      </w:r>
    </w:p>
    <w:p w:rsidR="009F6E44" w:rsidRPr="008E6F61" w:rsidRDefault="00EC5EDE">
      <w:pPr>
        <w:tabs>
          <w:tab w:val="num" w:pos="567"/>
        </w:tabs>
        <w:ind w:left="567" w:hanging="283"/>
        <w:jc w:val="both"/>
        <w:rPr>
          <w:sz w:val="22"/>
          <w:szCs w:val="22"/>
        </w:rPr>
      </w:pPr>
      <w:r w:rsidRPr="008E6F61">
        <w:rPr>
          <w:b/>
          <w:bCs/>
          <w:sz w:val="22"/>
          <w:szCs w:val="22"/>
        </w:rPr>
        <w:t>Почтовый адрес:</w:t>
      </w:r>
      <w:r w:rsidRPr="008E6F61">
        <w:rPr>
          <w:sz w:val="22"/>
          <w:szCs w:val="22"/>
        </w:rPr>
        <w:t xml:space="preserve"> Российская Федерация, </w:t>
      </w:r>
      <w:r w:rsidR="00B75ECB" w:rsidRPr="008E6F61">
        <w:rPr>
          <w:sz w:val="22"/>
          <w:szCs w:val="22"/>
        </w:rPr>
        <w:t>125284</w:t>
      </w:r>
      <w:r w:rsidRPr="008E6F61">
        <w:rPr>
          <w:sz w:val="22"/>
          <w:szCs w:val="22"/>
        </w:rPr>
        <w:t>, г. Москва, Хорошевское шоссе, д.32А.</w:t>
      </w:r>
      <w:r w:rsidR="009F6E44" w:rsidRPr="008E6F61">
        <w:rPr>
          <w:sz w:val="22"/>
          <w:szCs w:val="22"/>
        </w:rPr>
        <w:t>,</w:t>
      </w:r>
    </w:p>
    <w:p w:rsidR="00EC5EDE" w:rsidRPr="008E6F61" w:rsidRDefault="009F6E44">
      <w:pPr>
        <w:tabs>
          <w:tab w:val="num" w:pos="567"/>
        </w:tabs>
        <w:ind w:left="567" w:hanging="283"/>
        <w:jc w:val="both"/>
        <w:rPr>
          <w:sz w:val="22"/>
          <w:szCs w:val="22"/>
        </w:rPr>
      </w:pPr>
      <w:r w:rsidRPr="008E6F61">
        <w:rPr>
          <w:sz w:val="22"/>
          <w:szCs w:val="22"/>
        </w:rPr>
        <w:t>комн</w:t>
      </w:r>
      <w:r w:rsidR="000A09B9" w:rsidRPr="008E6F61">
        <w:rPr>
          <w:sz w:val="22"/>
          <w:szCs w:val="22"/>
        </w:rPr>
        <w:t>ата</w:t>
      </w:r>
      <w:r w:rsidRPr="008E6F61">
        <w:rPr>
          <w:sz w:val="22"/>
          <w:szCs w:val="22"/>
        </w:rPr>
        <w:t xml:space="preserve"> 14.</w:t>
      </w:r>
    </w:p>
    <w:p w:rsidR="00C905B2" w:rsidRPr="008E6F61" w:rsidRDefault="00C905B2">
      <w:pPr>
        <w:tabs>
          <w:tab w:val="num" w:pos="567"/>
        </w:tabs>
        <w:ind w:left="567" w:hanging="283"/>
        <w:jc w:val="both"/>
        <w:rPr>
          <w:sz w:val="22"/>
          <w:szCs w:val="22"/>
        </w:rPr>
      </w:pPr>
      <w:r w:rsidRPr="008E6F61">
        <w:rPr>
          <w:sz w:val="22"/>
          <w:szCs w:val="22"/>
        </w:rPr>
        <w:t>Далее в Регламенте и приложениях к нему, если иное не определено, указывается почтовый адрес.</w:t>
      </w:r>
    </w:p>
    <w:p w:rsidR="00EC5EDE" w:rsidRPr="008E6F61" w:rsidRDefault="00EC5EDE">
      <w:pPr>
        <w:tabs>
          <w:tab w:val="num" w:pos="567"/>
        </w:tabs>
        <w:ind w:left="567" w:hanging="283"/>
        <w:jc w:val="both"/>
        <w:rPr>
          <w:sz w:val="22"/>
          <w:szCs w:val="22"/>
        </w:rPr>
      </w:pPr>
      <w:r w:rsidRPr="008E6F61">
        <w:rPr>
          <w:b/>
          <w:bCs/>
          <w:sz w:val="22"/>
          <w:szCs w:val="22"/>
          <w:lang w:val="en-US"/>
        </w:rPr>
        <w:t>E</w:t>
      </w:r>
      <w:r w:rsidRPr="008E6F61">
        <w:rPr>
          <w:b/>
          <w:bCs/>
          <w:sz w:val="22"/>
          <w:szCs w:val="22"/>
        </w:rPr>
        <w:t>-</w:t>
      </w:r>
      <w:r w:rsidRPr="008E6F61">
        <w:rPr>
          <w:b/>
          <w:bCs/>
          <w:sz w:val="22"/>
          <w:szCs w:val="22"/>
          <w:lang w:val="en-US"/>
        </w:rPr>
        <w:t>mail</w:t>
      </w:r>
      <w:r w:rsidRPr="008E6F61">
        <w:rPr>
          <w:b/>
          <w:bCs/>
          <w:sz w:val="22"/>
          <w:szCs w:val="22"/>
        </w:rPr>
        <w:t>:</w:t>
      </w:r>
      <w:r w:rsidRPr="008E6F61">
        <w:rPr>
          <w:sz w:val="22"/>
          <w:szCs w:val="22"/>
        </w:rPr>
        <w:t xml:space="preserve"> </w:t>
      </w:r>
      <w:r w:rsidRPr="008E6F61">
        <w:rPr>
          <w:sz w:val="22"/>
          <w:szCs w:val="22"/>
          <w:lang w:val="en-US"/>
        </w:rPr>
        <w:t>solid</w:t>
      </w:r>
      <w:r w:rsidRPr="008E6F61">
        <w:rPr>
          <w:sz w:val="22"/>
          <w:szCs w:val="22"/>
        </w:rPr>
        <w:t>@</w:t>
      </w:r>
      <w:proofErr w:type="spellStart"/>
      <w:r w:rsidR="004A338F" w:rsidRPr="008E6F61">
        <w:rPr>
          <w:sz w:val="22"/>
          <w:szCs w:val="22"/>
          <w:lang w:val="en-US"/>
        </w:rPr>
        <w:t>solidbroker</w:t>
      </w:r>
      <w:proofErr w:type="spellEnd"/>
      <w:r w:rsidRPr="008E6F61">
        <w:rPr>
          <w:sz w:val="22"/>
          <w:szCs w:val="22"/>
        </w:rPr>
        <w:t>.</w:t>
      </w:r>
      <w:proofErr w:type="spellStart"/>
      <w:r w:rsidRPr="008E6F61">
        <w:rPr>
          <w:sz w:val="22"/>
          <w:szCs w:val="22"/>
          <w:lang w:val="en-US"/>
        </w:rPr>
        <w:t>ru</w:t>
      </w:r>
      <w:proofErr w:type="spellEnd"/>
    </w:p>
    <w:p w:rsidR="00EC5EDE" w:rsidRPr="008E6F61" w:rsidRDefault="00EC5EDE">
      <w:pPr>
        <w:tabs>
          <w:tab w:val="num" w:pos="567"/>
        </w:tabs>
        <w:ind w:left="567" w:hanging="283"/>
        <w:jc w:val="both"/>
        <w:rPr>
          <w:b/>
          <w:bCs/>
          <w:sz w:val="22"/>
          <w:szCs w:val="22"/>
        </w:rPr>
      </w:pPr>
      <w:r w:rsidRPr="008E6F61">
        <w:rPr>
          <w:b/>
          <w:bCs/>
          <w:sz w:val="22"/>
          <w:szCs w:val="22"/>
        </w:rPr>
        <w:t>Лицензии без ограничения срока действия:</w:t>
      </w:r>
    </w:p>
    <w:p w:rsidR="00EC5EDE" w:rsidRPr="008E6F61" w:rsidRDefault="00EC5EDE">
      <w:pPr>
        <w:tabs>
          <w:tab w:val="num" w:pos="142"/>
        </w:tabs>
        <w:ind w:left="993" w:hanging="993"/>
        <w:jc w:val="both"/>
        <w:rPr>
          <w:sz w:val="22"/>
          <w:szCs w:val="22"/>
        </w:rPr>
      </w:pPr>
      <w:r w:rsidRPr="008E6F61">
        <w:rPr>
          <w:sz w:val="22"/>
          <w:szCs w:val="22"/>
        </w:rPr>
        <w:t>Лицензия профессионального участника рынка ценных бумаг на осуществление брокерской деятельности №</w:t>
      </w:r>
      <w:r w:rsidR="0072282E" w:rsidRPr="008E6F61">
        <w:rPr>
          <w:sz w:val="22"/>
          <w:szCs w:val="22"/>
        </w:rPr>
        <w:t> </w:t>
      </w:r>
      <w:r w:rsidRPr="008E6F61">
        <w:rPr>
          <w:sz w:val="22"/>
          <w:szCs w:val="22"/>
        </w:rPr>
        <w:t>0</w:t>
      </w:r>
      <w:r w:rsidR="00C74952" w:rsidRPr="008E6F61">
        <w:rPr>
          <w:sz w:val="22"/>
          <w:szCs w:val="22"/>
        </w:rPr>
        <w:t>45</w:t>
      </w:r>
      <w:r w:rsidR="0072282E" w:rsidRPr="008E6F61">
        <w:rPr>
          <w:sz w:val="22"/>
          <w:szCs w:val="22"/>
        </w:rPr>
        <w:t>-06790-100000, выдана ФКЦБ</w:t>
      </w:r>
      <w:r w:rsidRPr="008E6F61">
        <w:rPr>
          <w:sz w:val="22"/>
          <w:szCs w:val="22"/>
        </w:rPr>
        <w:t xml:space="preserve"> Р</w:t>
      </w:r>
      <w:r w:rsidR="00226CE2" w:rsidRPr="008E6F61">
        <w:rPr>
          <w:sz w:val="22"/>
          <w:szCs w:val="22"/>
        </w:rPr>
        <w:t>оссии</w:t>
      </w:r>
      <w:r w:rsidRPr="008E6F61">
        <w:rPr>
          <w:sz w:val="22"/>
          <w:szCs w:val="22"/>
        </w:rPr>
        <w:t xml:space="preserve"> 24 июня 2003г.</w:t>
      </w:r>
    </w:p>
    <w:p w:rsidR="00EC5EDE" w:rsidRPr="008E6F61" w:rsidRDefault="00EC5EDE">
      <w:pPr>
        <w:tabs>
          <w:tab w:val="num" w:pos="142"/>
        </w:tabs>
        <w:ind w:left="993" w:hanging="993"/>
        <w:jc w:val="both"/>
        <w:rPr>
          <w:sz w:val="22"/>
          <w:szCs w:val="22"/>
        </w:rPr>
      </w:pPr>
      <w:r w:rsidRPr="008E6F61">
        <w:rPr>
          <w:sz w:val="22"/>
          <w:szCs w:val="22"/>
        </w:rPr>
        <w:t>Лицензия профессионального участника рынка ценных бумаг на осуществление дилерской деятельности №</w:t>
      </w:r>
      <w:r w:rsidR="0072282E" w:rsidRPr="008E6F61">
        <w:rPr>
          <w:sz w:val="22"/>
          <w:szCs w:val="22"/>
        </w:rPr>
        <w:t> </w:t>
      </w:r>
      <w:r w:rsidRPr="008E6F61">
        <w:rPr>
          <w:sz w:val="22"/>
          <w:szCs w:val="22"/>
        </w:rPr>
        <w:t>0</w:t>
      </w:r>
      <w:r w:rsidR="00C74952" w:rsidRPr="008E6F61">
        <w:rPr>
          <w:sz w:val="22"/>
          <w:szCs w:val="22"/>
        </w:rPr>
        <w:t>45</w:t>
      </w:r>
      <w:r w:rsidR="0072282E" w:rsidRPr="008E6F61">
        <w:rPr>
          <w:sz w:val="22"/>
          <w:szCs w:val="22"/>
        </w:rPr>
        <w:t>-06793-010000, выдана ФКЦБ</w:t>
      </w:r>
      <w:r w:rsidRPr="008E6F61">
        <w:rPr>
          <w:sz w:val="22"/>
          <w:szCs w:val="22"/>
        </w:rPr>
        <w:t xml:space="preserve"> Р</w:t>
      </w:r>
      <w:r w:rsidR="00226CE2" w:rsidRPr="008E6F61">
        <w:rPr>
          <w:sz w:val="22"/>
          <w:szCs w:val="22"/>
        </w:rPr>
        <w:t>оссии</w:t>
      </w:r>
      <w:r w:rsidRPr="008E6F61">
        <w:rPr>
          <w:sz w:val="22"/>
          <w:szCs w:val="22"/>
        </w:rPr>
        <w:t xml:space="preserve"> 24 июня 2003г.</w:t>
      </w:r>
    </w:p>
    <w:p w:rsidR="00EC5EDE" w:rsidRPr="008E6F61" w:rsidRDefault="00EC5EDE">
      <w:pPr>
        <w:tabs>
          <w:tab w:val="num" w:pos="142"/>
        </w:tabs>
        <w:ind w:left="993" w:hanging="993"/>
        <w:jc w:val="both"/>
        <w:rPr>
          <w:sz w:val="22"/>
          <w:szCs w:val="22"/>
        </w:rPr>
      </w:pPr>
      <w:r w:rsidRPr="008E6F61">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8E6F61">
        <w:rPr>
          <w:sz w:val="22"/>
          <w:szCs w:val="22"/>
        </w:rPr>
        <w:t> </w:t>
      </w:r>
      <w:r w:rsidRPr="008E6F61">
        <w:rPr>
          <w:sz w:val="22"/>
          <w:szCs w:val="22"/>
        </w:rPr>
        <w:t>0</w:t>
      </w:r>
      <w:r w:rsidR="00C74952" w:rsidRPr="008E6F61">
        <w:rPr>
          <w:sz w:val="22"/>
          <w:szCs w:val="22"/>
        </w:rPr>
        <w:t>45</w:t>
      </w:r>
      <w:r w:rsidRPr="008E6F61">
        <w:rPr>
          <w:sz w:val="22"/>
          <w:szCs w:val="22"/>
        </w:rPr>
        <w:t>-06795-001000, выдана Ф</w:t>
      </w:r>
      <w:r w:rsidR="0072282E" w:rsidRPr="008E6F61">
        <w:rPr>
          <w:sz w:val="22"/>
          <w:szCs w:val="22"/>
        </w:rPr>
        <w:t>КЦБ</w:t>
      </w:r>
      <w:r w:rsidRPr="008E6F61">
        <w:rPr>
          <w:sz w:val="22"/>
          <w:szCs w:val="22"/>
        </w:rPr>
        <w:t xml:space="preserve"> Р</w:t>
      </w:r>
      <w:r w:rsidR="00226CE2" w:rsidRPr="008E6F61">
        <w:rPr>
          <w:sz w:val="22"/>
          <w:szCs w:val="22"/>
        </w:rPr>
        <w:t xml:space="preserve">оссии </w:t>
      </w:r>
      <w:r w:rsidRPr="008E6F61">
        <w:rPr>
          <w:sz w:val="22"/>
          <w:szCs w:val="22"/>
        </w:rPr>
        <w:t>24 июня 2003г.</w:t>
      </w:r>
    </w:p>
    <w:p w:rsidR="00EC5EDE" w:rsidRPr="008E6F61" w:rsidRDefault="00EC5EDE">
      <w:pPr>
        <w:tabs>
          <w:tab w:val="num" w:pos="142"/>
        </w:tabs>
        <w:ind w:left="993" w:hanging="993"/>
        <w:jc w:val="both"/>
        <w:rPr>
          <w:sz w:val="22"/>
          <w:szCs w:val="22"/>
        </w:rPr>
      </w:pPr>
      <w:r w:rsidRPr="008E6F61">
        <w:rPr>
          <w:sz w:val="22"/>
          <w:szCs w:val="22"/>
        </w:rPr>
        <w:t>Лицензия профессионального участника рынка ценных бумаг на осуществление депозитарной деятельности № 0</w:t>
      </w:r>
      <w:r w:rsidR="00C74952" w:rsidRPr="008E6F61">
        <w:rPr>
          <w:sz w:val="22"/>
          <w:szCs w:val="22"/>
        </w:rPr>
        <w:t>45</w:t>
      </w:r>
      <w:r w:rsidRPr="008E6F61">
        <w:rPr>
          <w:sz w:val="22"/>
          <w:szCs w:val="22"/>
        </w:rPr>
        <w:t xml:space="preserve">-06807-000100, выдана </w:t>
      </w:r>
      <w:r w:rsidR="0072282E" w:rsidRPr="008E6F61">
        <w:rPr>
          <w:sz w:val="22"/>
          <w:szCs w:val="22"/>
        </w:rPr>
        <w:t>ФКЦБ</w:t>
      </w:r>
      <w:r w:rsidR="00272A30" w:rsidRPr="008E6F61">
        <w:rPr>
          <w:sz w:val="22"/>
          <w:szCs w:val="22"/>
        </w:rPr>
        <w:t xml:space="preserve"> России </w:t>
      </w:r>
      <w:r w:rsidRPr="008E6F61">
        <w:rPr>
          <w:sz w:val="22"/>
          <w:szCs w:val="22"/>
        </w:rPr>
        <w:t>27 июня 2003г.</w:t>
      </w:r>
    </w:p>
    <w:p w:rsidR="00EC5EDE" w:rsidRPr="008E6F61" w:rsidRDefault="00B625E4" w:rsidP="003D3E56">
      <w:pPr>
        <w:spacing w:before="80"/>
        <w:jc w:val="both"/>
        <w:rPr>
          <w:sz w:val="22"/>
          <w:szCs w:val="22"/>
        </w:rPr>
      </w:pPr>
      <w:r w:rsidRPr="008E6F61">
        <w:rPr>
          <w:b/>
          <w:bCs/>
          <w:sz w:val="22"/>
          <w:szCs w:val="22"/>
        </w:rPr>
        <w:t>Л</w:t>
      </w:r>
      <w:r w:rsidR="00EC5EDE" w:rsidRPr="008E6F61">
        <w:rPr>
          <w:b/>
          <w:bCs/>
          <w:sz w:val="22"/>
          <w:szCs w:val="22"/>
        </w:rPr>
        <w:t>ицензирующ</w:t>
      </w:r>
      <w:r w:rsidRPr="008E6F61">
        <w:rPr>
          <w:b/>
          <w:bCs/>
          <w:sz w:val="22"/>
          <w:szCs w:val="22"/>
        </w:rPr>
        <w:t>ий</w:t>
      </w:r>
      <w:r w:rsidR="00EC5EDE" w:rsidRPr="008E6F61">
        <w:rPr>
          <w:b/>
          <w:bCs/>
          <w:sz w:val="22"/>
          <w:szCs w:val="22"/>
        </w:rPr>
        <w:t xml:space="preserve"> орган</w:t>
      </w:r>
      <w:r w:rsidR="000F6C53" w:rsidRPr="008E6F61">
        <w:rPr>
          <w:b/>
          <w:bCs/>
          <w:sz w:val="22"/>
          <w:szCs w:val="22"/>
        </w:rPr>
        <w:t xml:space="preserve"> (</w:t>
      </w:r>
      <w:r w:rsidR="000F6C53" w:rsidRPr="008E6F61">
        <w:rPr>
          <w:sz w:val="22"/>
          <w:szCs w:val="22"/>
        </w:rPr>
        <w:t>орган, осуществляющий полномочия по контролю и надзору за деятельностью Компании)</w:t>
      </w:r>
      <w:r w:rsidR="00666CD0" w:rsidRPr="008E6F61">
        <w:rPr>
          <w:sz w:val="22"/>
          <w:szCs w:val="22"/>
        </w:rPr>
        <w:t xml:space="preserve">: </w:t>
      </w:r>
      <w:r w:rsidR="00932EB0" w:rsidRPr="008E6F61">
        <w:rPr>
          <w:sz w:val="22"/>
          <w:szCs w:val="22"/>
        </w:rPr>
        <w:t>Банк Росси</w:t>
      </w:r>
      <w:r w:rsidR="004A5DAA" w:rsidRPr="008E6F61">
        <w:rPr>
          <w:sz w:val="22"/>
          <w:szCs w:val="22"/>
        </w:rPr>
        <w:t>и</w:t>
      </w:r>
      <w:r w:rsidR="000F6C53" w:rsidRPr="008E6F61">
        <w:rPr>
          <w:sz w:val="22"/>
          <w:szCs w:val="22"/>
        </w:rPr>
        <w:t>.</w:t>
      </w:r>
      <w:r w:rsidR="00932EB0" w:rsidRPr="008E6F61">
        <w:rPr>
          <w:sz w:val="22"/>
          <w:szCs w:val="22"/>
        </w:rPr>
        <w:t xml:space="preserve"> </w:t>
      </w:r>
    </w:p>
    <w:p w:rsidR="00B0482A" w:rsidRPr="008E6F61" w:rsidRDefault="00B625E4" w:rsidP="00B0482A">
      <w:pPr>
        <w:pStyle w:val="afe"/>
        <w:spacing w:before="0" w:beforeAutospacing="0" w:after="0" w:afterAutospacing="0"/>
        <w:rPr>
          <w:sz w:val="22"/>
          <w:szCs w:val="22"/>
        </w:rPr>
      </w:pPr>
      <w:r w:rsidRPr="008E6F61">
        <w:rPr>
          <w:sz w:val="22"/>
          <w:szCs w:val="22"/>
        </w:rPr>
        <w:t xml:space="preserve">Адрес: </w:t>
      </w:r>
      <w:r w:rsidR="00B0482A" w:rsidRPr="008E6F61">
        <w:rPr>
          <w:sz w:val="22"/>
          <w:szCs w:val="22"/>
        </w:rPr>
        <w:t xml:space="preserve">107016, г. Москва, ул. </w:t>
      </w:r>
      <w:proofErr w:type="spellStart"/>
      <w:r w:rsidR="00B0482A" w:rsidRPr="008E6F61">
        <w:rPr>
          <w:sz w:val="22"/>
          <w:szCs w:val="22"/>
        </w:rPr>
        <w:t>Неглинная</w:t>
      </w:r>
      <w:proofErr w:type="spellEnd"/>
      <w:r w:rsidR="00B0482A" w:rsidRPr="008E6F61">
        <w:rPr>
          <w:sz w:val="22"/>
          <w:szCs w:val="22"/>
        </w:rPr>
        <w:t xml:space="preserve">, 12. </w:t>
      </w:r>
    </w:p>
    <w:p w:rsidR="00EC5EDE" w:rsidRPr="008E6F61" w:rsidRDefault="00EC5EDE" w:rsidP="00B0482A">
      <w:pPr>
        <w:jc w:val="both"/>
        <w:rPr>
          <w:sz w:val="22"/>
          <w:szCs w:val="22"/>
        </w:rPr>
      </w:pPr>
      <w:r w:rsidRPr="008E6F61">
        <w:rPr>
          <w:bCs/>
          <w:sz w:val="22"/>
          <w:szCs w:val="22"/>
        </w:rPr>
        <w:t>Телефон:</w:t>
      </w:r>
      <w:r w:rsidRPr="008E6F61">
        <w:rPr>
          <w:b/>
          <w:bCs/>
          <w:sz w:val="22"/>
          <w:szCs w:val="22"/>
        </w:rPr>
        <w:t xml:space="preserve"> </w:t>
      </w:r>
      <w:r w:rsidRPr="008E6F61">
        <w:rPr>
          <w:sz w:val="22"/>
          <w:szCs w:val="22"/>
        </w:rPr>
        <w:t xml:space="preserve">(495) </w:t>
      </w:r>
      <w:r w:rsidR="00B0482A" w:rsidRPr="008E6F61">
        <w:rPr>
          <w:sz w:val="22"/>
          <w:szCs w:val="22"/>
        </w:rPr>
        <w:t>771-91-00</w:t>
      </w:r>
      <w:r w:rsidRPr="008E6F61">
        <w:rPr>
          <w:sz w:val="22"/>
          <w:szCs w:val="22"/>
        </w:rPr>
        <w:t xml:space="preserve">, </w:t>
      </w:r>
      <w:r w:rsidRPr="008E6F61">
        <w:rPr>
          <w:bCs/>
          <w:sz w:val="22"/>
          <w:szCs w:val="22"/>
        </w:rPr>
        <w:t>факс:</w:t>
      </w:r>
      <w:r w:rsidRPr="008E6F61">
        <w:rPr>
          <w:sz w:val="22"/>
          <w:szCs w:val="22"/>
        </w:rPr>
        <w:t xml:space="preserve"> (495) </w:t>
      </w:r>
      <w:r w:rsidR="00B0482A" w:rsidRPr="008E6F61">
        <w:rPr>
          <w:sz w:val="22"/>
          <w:szCs w:val="22"/>
        </w:rPr>
        <w:t>621-64-65</w:t>
      </w:r>
      <w:r w:rsidRPr="008E6F61">
        <w:rPr>
          <w:sz w:val="22"/>
          <w:szCs w:val="22"/>
        </w:rPr>
        <w:t>.</w:t>
      </w:r>
    </w:p>
    <w:p w:rsidR="0017313B" w:rsidRPr="008E6F61" w:rsidRDefault="0017313B" w:rsidP="00B95402">
      <w:pPr>
        <w:tabs>
          <w:tab w:val="num" w:pos="851"/>
        </w:tabs>
        <w:ind w:firstLine="567"/>
        <w:jc w:val="both"/>
        <w:rPr>
          <w:bCs/>
          <w:sz w:val="22"/>
          <w:szCs w:val="22"/>
        </w:rPr>
      </w:pPr>
    </w:p>
    <w:p w:rsidR="00B625E4" w:rsidRPr="008E6F61" w:rsidRDefault="00666DF4" w:rsidP="00B95402">
      <w:pPr>
        <w:tabs>
          <w:tab w:val="num" w:pos="851"/>
        </w:tabs>
        <w:ind w:firstLine="567"/>
        <w:jc w:val="both"/>
        <w:rPr>
          <w:sz w:val="22"/>
          <w:szCs w:val="22"/>
        </w:rPr>
      </w:pPr>
      <w:r w:rsidRPr="008E6F61">
        <w:rPr>
          <w:bCs/>
          <w:sz w:val="22"/>
          <w:szCs w:val="22"/>
        </w:rPr>
        <w:t xml:space="preserve">Сведения о Филиалах и Представительствах Компании </w:t>
      </w:r>
      <w:r w:rsidR="004D48F8" w:rsidRPr="008E6F61">
        <w:rPr>
          <w:bCs/>
          <w:sz w:val="22"/>
          <w:szCs w:val="22"/>
        </w:rPr>
        <w:t xml:space="preserve">(адресах офисов Компании) </w:t>
      </w:r>
      <w:r w:rsidRPr="008E6F61">
        <w:rPr>
          <w:bCs/>
          <w:sz w:val="22"/>
          <w:szCs w:val="22"/>
        </w:rPr>
        <w:t>размещены на WEB–</w:t>
      </w:r>
      <w:r w:rsidRPr="008E6F61">
        <w:rPr>
          <w:sz w:val="22"/>
          <w:szCs w:val="22"/>
        </w:rPr>
        <w:t>сайте Компании.</w:t>
      </w:r>
    </w:p>
    <w:p w:rsidR="0017313B" w:rsidRPr="008E6F61" w:rsidRDefault="0017313B" w:rsidP="00B95402">
      <w:pPr>
        <w:tabs>
          <w:tab w:val="num" w:pos="851"/>
        </w:tabs>
        <w:ind w:firstLine="567"/>
        <w:jc w:val="both"/>
        <w:rPr>
          <w:sz w:val="22"/>
          <w:szCs w:val="22"/>
        </w:rPr>
      </w:pPr>
    </w:p>
    <w:p w:rsidR="00B95402" w:rsidRPr="008E6F61" w:rsidRDefault="00B95402" w:rsidP="00B95402">
      <w:pPr>
        <w:tabs>
          <w:tab w:val="num" w:pos="851"/>
        </w:tabs>
        <w:ind w:firstLine="567"/>
        <w:jc w:val="both"/>
        <w:rPr>
          <w:color w:val="01161E"/>
          <w:sz w:val="22"/>
          <w:szCs w:val="22"/>
        </w:rPr>
      </w:pPr>
      <w:r w:rsidRPr="008E6F61">
        <w:rPr>
          <w:sz w:val="22"/>
          <w:szCs w:val="22"/>
        </w:rPr>
        <w:t xml:space="preserve">Компания является членом </w:t>
      </w:r>
      <w:r w:rsidRPr="008E6F61">
        <w:rPr>
          <w:color w:val="01161E"/>
          <w:sz w:val="22"/>
          <w:szCs w:val="22"/>
        </w:rPr>
        <w:t>Национальной ассоциации участников фондового рынка (НАУФОР) - некоммерческой саморегулируемой организации на российском финансовом рынке.</w:t>
      </w:r>
    </w:p>
    <w:p w:rsidR="00B95402" w:rsidRPr="008E6F61" w:rsidRDefault="00B95402" w:rsidP="00B95402">
      <w:pPr>
        <w:tabs>
          <w:tab w:val="num" w:pos="851"/>
        </w:tabs>
        <w:ind w:firstLine="567"/>
        <w:jc w:val="both"/>
        <w:rPr>
          <w:sz w:val="22"/>
          <w:szCs w:val="22"/>
        </w:rPr>
      </w:pPr>
      <w:proofErr w:type="gramStart"/>
      <w:r w:rsidRPr="008E6F61">
        <w:rPr>
          <w:sz w:val="22"/>
          <w:szCs w:val="22"/>
        </w:rPr>
        <w:t>Адресе</w:t>
      </w:r>
      <w:proofErr w:type="gramEnd"/>
      <w:r w:rsidRPr="008E6F61">
        <w:rPr>
          <w:sz w:val="22"/>
          <w:szCs w:val="22"/>
        </w:rPr>
        <w:t xml:space="preserve"> сайта НАУФОР</w:t>
      </w:r>
      <w:r w:rsidR="0017313B" w:rsidRPr="008E6F61">
        <w:rPr>
          <w:sz w:val="22"/>
          <w:szCs w:val="22"/>
        </w:rPr>
        <w:t xml:space="preserve"> в сети «</w:t>
      </w:r>
      <w:r w:rsidRPr="008E6F61">
        <w:rPr>
          <w:sz w:val="22"/>
          <w:szCs w:val="22"/>
        </w:rPr>
        <w:t>Интернет</w:t>
      </w:r>
      <w:r w:rsidR="0017313B" w:rsidRPr="008E6F61">
        <w:rPr>
          <w:sz w:val="22"/>
          <w:szCs w:val="22"/>
        </w:rPr>
        <w:t>»</w:t>
      </w:r>
      <w:r w:rsidRPr="008E6F61">
        <w:rPr>
          <w:sz w:val="22"/>
          <w:szCs w:val="22"/>
        </w:rPr>
        <w:t>: https://naufor.ru.</w:t>
      </w:r>
    </w:p>
    <w:p w:rsidR="0017313B" w:rsidRPr="008E6F61" w:rsidRDefault="0017313B" w:rsidP="00B95402">
      <w:pPr>
        <w:tabs>
          <w:tab w:val="num" w:pos="851"/>
        </w:tabs>
        <w:ind w:firstLine="567"/>
        <w:jc w:val="both"/>
        <w:rPr>
          <w:sz w:val="22"/>
          <w:szCs w:val="22"/>
        </w:rPr>
      </w:pPr>
    </w:p>
    <w:p w:rsidR="0017313B" w:rsidRPr="008E6F61" w:rsidRDefault="0017313B" w:rsidP="00B95402">
      <w:pPr>
        <w:tabs>
          <w:tab w:val="num" w:pos="851"/>
        </w:tabs>
        <w:ind w:firstLine="567"/>
        <w:jc w:val="both"/>
        <w:rPr>
          <w:sz w:val="22"/>
          <w:szCs w:val="22"/>
        </w:rPr>
      </w:pPr>
      <w:r w:rsidRPr="008E6F61">
        <w:rPr>
          <w:sz w:val="22"/>
          <w:szCs w:val="22"/>
        </w:rPr>
        <w:t>Стандарты НАУФОР (базовые и внутренние стандарты) являются обязательными для исполнения Компанией. Информация о стандартах НАУФОР, в том числе о стандартах по защите прав и интересов получателей финансовых услуг, размещена на сайте НАУФОР в сети «Интернет».</w:t>
      </w:r>
    </w:p>
    <w:p w:rsidR="00B95402" w:rsidRPr="008E6F61" w:rsidRDefault="00B95402" w:rsidP="00B95402">
      <w:pPr>
        <w:tabs>
          <w:tab w:val="num" w:pos="851"/>
        </w:tabs>
        <w:ind w:firstLine="567"/>
        <w:jc w:val="both"/>
        <w:rPr>
          <w:sz w:val="22"/>
          <w:szCs w:val="22"/>
        </w:rPr>
      </w:pPr>
    </w:p>
    <w:p w:rsidR="00EC5EDE" w:rsidRPr="008E6F61"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24552965"/>
      <w:r w:rsidRPr="008E6F61">
        <w:rPr>
          <w:bCs/>
          <w:sz w:val="22"/>
          <w:szCs w:val="22"/>
        </w:rPr>
        <w:t>Услуги Компании в рамках настоящего Регламента</w:t>
      </w:r>
      <w:bookmarkEnd w:id="6"/>
    </w:p>
    <w:p w:rsidR="00EC5EDE" w:rsidRPr="008E6F61" w:rsidRDefault="00EC5EDE" w:rsidP="00EC5EDE">
      <w:pPr>
        <w:pStyle w:val="norm11"/>
        <w:numPr>
          <w:ilvl w:val="2"/>
          <w:numId w:val="2"/>
        </w:numPr>
        <w:tabs>
          <w:tab w:val="clear" w:pos="1146"/>
          <w:tab w:val="num" w:pos="1134"/>
        </w:tabs>
        <w:spacing w:after="0"/>
        <w:ind w:left="0" w:firstLine="567"/>
        <w:rPr>
          <w:szCs w:val="22"/>
        </w:rPr>
      </w:pPr>
      <w:r w:rsidRPr="008E6F61">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8E6F61" w:rsidRDefault="00642DA3" w:rsidP="00CB30B7">
      <w:pPr>
        <w:pStyle w:val="norm11"/>
        <w:numPr>
          <w:ilvl w:val="0"/>
          <w:numId w:val="17"/>
        </w:numPr>
        <w:spacing w:after="0"/>
        <w:ind w:left="1134" w:hanging="283"/>
        <w:rPr>
          <w:szCs w:val="22"/>
        </w:rPr>
      </w:pPr>
      <w:r w:rsidRPr="008E6F61">
        <w:t>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00EC5EDE" w:rsidRPr="008E6F61">
        <w:rPr>
          <w:szCs w:val="22"/>
        </w:rPr>
        <w:t>;</w:t>
      </w:r>
    </w:p>
    <w:p w:rsidR="00EC5EDE" w:rsidRPr="008E6F61" w:rsidRDefault="00EC5EDE" w:rsidP="00CB30B7">
      <w:pPr>
        <w:pStyle w:val="norm11"/>
        <w:numPr>
          <w:ilvl w:val="0"/>
          <w:numId w:val="17"/>
        </w:numPr>
        <w:spacing w:after="0"/>
        <w:ind w:left="1134" w:hanging="283"/>
        <w:rPr>
          <w:szCs w:val="22"/>
        </w:rPr>
      </w:pPr>
      <w:r w:rsidRPr="008E6F61">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исполнять Поручения Клиента на перевод и/или отзыв денежных </w:t>
      </w:r>
      <w:proofErr w:type="spellStart"/>
      <w:r w:rsidRPr="008E6F61">
        <w:rPr>
          <w:szCs w:val="22"/>
        </w:rPr>
        <w:t>сред</w:t>
      </w:r>
      <w:proofErr w:type="gramStart"/>
      <w:r w:rsidRPr="008E6F61">
        <w:rPr>
          <w:szCs w:val="22"/>
        </w:rPr>
        <w:t>c</w:t>
      </w:r>
      <w:proofErr w:type="gramEnd"/>
      <w:r w:rsidRPr="008E6F61">
        <w:rPr>
          <w:szCs w:val="22"/>
        </w:rPr>
        <w:t>тв</w:t>
      </w:r>
      <w:proofErr w:type="spellEnd"/>
      <w:r w:rsidRPr="008E6F61">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8E6F61" w:rsidRDefault="00EC5EDE" w:rsidP="00CB30B7">
      <w:pPr>
        <w:pStyle w:val="norm11"/>
        <w:numPr>
          <w:ilvl w:val="0"/>
          <w:numId w:val="17"/>
        </w:numPr>
        <w:spacing w:after="0"/>
        <w:ind w:left="1134" w:hanging="283"/>
        <w:rPr>
          <w:szCs w:val="22"/>
        </w:rPr>
      </w:pPr>
      <w:r w:rsidRPr="008E6F61">
        <w:rPr>
          <w:szCs w:val="22"/>
        </w:rPr>
        <w:t>совершать в интересах Клиента маржинальные и/или необеспеченные сделки</w:t>
      </w:r>
      <w:r w:rsidR="00D93178" w:rsidRPr="008E6F61">
        <w:rPr>
          <w:szCs w:val="22"/>
        </w:rPr>
        <w:t xml:space="preserve">, действия, приводящие к возникновению непокрытых позиций по ценным бумагам и </w:t>
      </w:r>
      <w:r w:rsidR="002C7161" w:rsidRPr="008E6F61">
        <w:rPr>
          <w:szCs w:val="22"/>
        </w:rPr>
        <w:t xml:space="preserve">(или) </w:t>
      </w:r>
      <w:r w:rsidR="00D93178" w:rsidRPr="008E6F61">
        <w:rPr>
          <w:szCs w:val="22"/>
        </w:rPr>
        <w:t>денежным средствам Клиента;</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открывать по поручению Клиента </w:t>
      </w:r>
      <w:proofErr w:type="gramStart"/>
      <w:r w:rsidR="00A721DA" w:rsidRPr="008E6F61">
        <w:rPr>
          <w:szCs w:val="22"/>
        </w:rPr>
        <w:t>и(</w:t>
      </w:r>
      <w:proofErr w:type="gramEnd"/>
      <w:r w:rsidR="00A721DA" w:rsidRPr="008E6F61">
        <w:rPr>
          <w:szCs w:val="22"/>
        </w:rPr>
        <w:t xml:space="preserve">или) </w:t>
      </w:r>
      <w:r w:rsidR="00D93178" w:rsidRPr="008E6F61">
        <w:rPr>
          <w:szCs w:val="22"/>
        </w:rPr>
        <w:t xml:space="preserve">в интересах Клиента, для </w:t>
      </w:r>
      <w:r w:rsidR="00A721DA" w:rsidRPr="008E6F61">
        <w:rPr>
          <w:szCs w:val="22"/>
        </w:rPr>
        <w:t>целей обслуживания Клиента</w:t>
      </w:r>
      <w:r w:rsidR="00D93178" w:rsidRPr="008E6F61">
        <w:rPr>
          <w:szCs w:val="22"/>
        </w:rPr>
        <w:t xml:space="preserve"> </w:t>
      </w:r>
      <w:r w:rsidR="00523D4B" w:rsidRPr="008E6F61">
        <w:rPr>
          <w:szCs w:val="22"/>
        </w:rPr>
        <w:t>счета депо и(</w:t>
      </w:r>
      <w:r w:rsidRPr="008E6F61">
        <w:rPr>
          <w:szCs w:val="22"/>
        </w:rPr>
        <w:t>или</w:t>
      </w:r>
      <w:r w:rsidR="00523D4B" w:rsidRPr="008E6F61">
        <w:rPr>
          <w:szCs w:val="22"/>
        </w:rPr>
        <w:t>)</w:t>
      </w:r>
      <w:r w:rsidRPr="008E6F61">
        <w:rPr>
          <w:szCs w:val="22"/>
        </w:rPr>
        <w:t xml:space="preserve">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8E6F61" w:rsidRDefault="00EC5EDE" w:rsidP="00CB30B7">
      <w:pPr>
        <w:pStyle w:val="norm11"/>
        <w:numPr>
          <w:ilvl w:val="0"/>
          <w:numId w:val="17"/>
        </w:numPr>
        <w:spacing w:after="0"/>
        <w:ind w:left="1134" w:hanging="283"/>
        <w:rPr>
          <w:szCs w:val="22"/>
        </w:rPr>
      </w:pPr>
      <w:r w:rsidRPr="008E6F61">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8E6F61" w:rsidRDefault="00EC5EDE" w:rsidP="00CB30B7">
      <w:pPr>
        <w:pStyle w:val="norm11"/>
        <w:numPr>
          <w:ilvl w:val="0"/>
          <w:numId w:val="17"/>
        </w:numPr>
        <w:spacing w:after="0"/>
        <w:ind w:left="1134" w:hanging="283"/>
        <w:rPr>
          <w:szCs w:val="22"/>
        </w:rPr>
      </w:pPr>
      <w:r w:rsidRPr="008E6F61">
        <w:rPr>
          <w:szCs w:val="22"/>
        </w:rPr>
        <w:t>оказывать Клиенту информационные услуги;</w:t>
      </w:r>
    </w:p>
    <w:p w:rsidR="00EC5EDE" w:rsidRPr="008E6F61" w:rsidRDefault="00EC5EDE" w:rsidP="00CB30B7">
      <w:pPr>
        <w:pStyle w:val="norm11"/>
        <w:numPr>
          <w:ilvl w:val="0"/>
          <w:numId w:val="17"/>
        </w:numPr>
        <w:spacing w:after="0"/>
        <w:ind w:left="1134" w:hanging="283"/>
        <w:rPr>
          <w:szCs w:val="22"/>
        </w:rPr>
      </w:pPr>
      <w:r w:rsidRPr="008E6F61">
        <w:rPr>
          <w:szCs w:val="22"/>
        </w:rPr>
        <w:lastRenderedPageBreak/>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8E6F61" w:rsidRDefault="00EC5EDE" w:rsidP="00EC5EDE">
      <w:pPr>
        <w:pStyle w:val="norm11"/>
        <w:numPr>
          <w:ilvl w:val="2"/>
          <w:numId w:val="2"/>
        </w:numPr>
        <w:tabs>
          <w:tab w:val="clear" w:pos="1146"/>
          <w:tab w:val="num" w:pos="1134"/>
        </w:tabs>
        <w:spacing w:after="0"/>
        <w:ind w:left="0" w:firstLine="567"/>
        <w:rPr>
          <w:szCs w:val="22"/>
        </w:rPr>
      </w:pPr>
      <w:r w:rsidRPr="008E6F61">
        <w:rPr>
          <w:szCs w:val="22"/>
        </w:rPr>
        <w:t>При исполнении Поручений Клиента Компания действует в качестве агента, который может выступать:</w:t>
      </w:r>
    </w:p>
    <w:p w:rsidR="00EC5EDE" w:rsidRPr="008E6F61" w:rsidRDefault="00EC5EDE" w:rsidP="00CB30B7">
      <w:pPr>
        <w:pStyle w:val="norm11"/>
        <w:numPr>
          <w:ilvl w:val="0"/>
          <w:numId w:val="17"/>
        </w:numPr>
        <w:spacing w:after="0"/>
        <w:ind w:left="1134" w:hanging="283"/>
        <w:rPr>
          <w:szCs w:val="22"/>
        </w:rPr>
      </w:pPr>
      <w:r w:rsidRPr="008E6F61">
        <w:rPr>
          <w:szCs w:val="22"/>
        </w:rPr>
        <w:t>от своего имени и за счет сре</w:t>
      </w:r>
      <w:proofErr w:type="gramStart"/>
      <w:r w:rsidRPr="008E6F61">
        <w:rPr>
          <w:szCs w:val="22"/>
        </w:rPr>
        <w:t xml:space="preserve">дств </w:t>
      </w:r>
      <w:r w:rsidR="00247F62" w:rsidRPr="008E6F61">
        <w:rPr>
          <w:szCs w:val="22"/>
        </w:rPr>
        <w:t>К</w:t>
      </w:r>
      <w:r w:rsidRPr="008E6F61">
        <w:rPr>
          <w:szCs w:val="22"/>
        </w:rPr>
        <w:t>л</w:t>
      </w:r>
      <w:proofErr w:type="gramEnd"/>
      <w:r w:rsidRPr="008E6F61">
        <w:rPr>
          <w:szCs w:val="22"/>
        </w:rPr>
        <w:t>иента – в качестве «Комиссионера»;</w:t>
      </w:r>
    </w:p>
    <w:p w:rsidR="00EC5EDE" w:rsidRPr="008E6F61" w:rsidRDefault="00EC5EDE" w:rsidP="00CB30B7">
      <w:pPr>
        <w:pStyle w:val="norm11"/>
        <w:numPr>
          <w:ilvl w:val="0"/>
          <w:numId w:val="17"/>
        </w:numPr>
        <w:spacing w:after="0"/>
        <w:ind w:left="1134" w:hanging="283"/>
        <w:rPr>
          <w:szCs w:val="22"/>
        </w:rPr>
      </w:pPr>
      <w:r w:rsidRPr="008E6F61">
        <w:rPr>
          <w:szCs w:val="22"/>
        </w:rPr>
        <w:t>от имени и за счет сре</w:t>
      </w:r>
      <w:proofErr w:type="gramStart"/>
      <w:r w:rsidRPr="008E6F61">
        <w:rPr>
          <w:szCs w:val="22"/>
        </w:rPr>
        <w:t>дств Кл</w:t>
      </w:r>
      <w:proofErr w:type="gramEnd"/>
      <w:r w:rsidRPr="008E6F61">
        <w:rPr>
          <w:szCs w:val="22"/>
        </w:rPr>
        <w:t>иента – в качестве «Поверенного».</w:t>
      </w:r>
    </w:p>
    <w:p w:rsidR="00EC5EDE" w:rsidRPr="008E6F61" w:rsidRDefault="00EC5EDE">
      <w:pPr>
        <w:pStyle w:val="norm11"/>
        <w:spacing w:after="0"/>
        <w:rPr>
          <w:szCs w:val="22"/>
        </w:rPr>
      </w:pPr>
      <w:proofErr w:type="gramStart"/>
      <w:r w:rsidRPr="008E6F61">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roofErr w:type="gramEnd"/>
    </w:p>
    <w:p w:rsidR="00EC5EDE" w:rsidRPr="008E6F61" w:rsidRDefault="00EC5EDE" w:rsidP="00EC5EDE">
      <w:pPr>
        <w:pStyle w:val="norm11"/>
        <w:numPr>
          <w:ilvl w:val="2"/>
          <w:numId w:val="2"/>
        </w:numPr>
        <w:tabs>
          <w:tab w:val="clear" w:pos="1146"/>
          <w:tab w:val="num" w:pos="1134"/>
        </w:tabs>
        <w:spacing w:after="0"/>
        <w:ind w:left="0" w:firstLine="567"/>
        <w:rPr>
          <w:szCs w:val="22"/>
        </w:rPr>
      </w:pPr>
      <w:r w:rsidRPr="008E6F61">
        <w:rPr>
          <w:szCs w:val="22"/>
        </w:rPr>
        <w:t xml:space="preserve">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w:t>
      </w:r>
      <w:proofErr w:type="gramStart"/>
      <w:r w:rsidRPr="008E6F61">
        <w:rPr>
          <w:szCs w:val="22"/>
        </w:rPr>
        <w:t>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roofErr w:type="gramEnd"/>
    </w:p>
    <w:p w:rsidR="002D310B" w:rsidRPr="008E6F61" w:rsidRDefault="00EC5EDE" w:rsidP="002D310B">
      <w:pPr>
        <w:pStyle w:val="norm11"/>
        <w:numPr>
          <w:ilvl w:val="2"/>
          <w:numId w:val="2"/>
        </w:numPr>
        <w:spacing w:after="0"/>
        <w:ind w:left="0" w:firstLine="567"/>
        <w:rPr>
          <w:szCs w:val="22"/>
        </w:rPr>
      </w:pPr>
      <w:r w:rsidRPr="008E6F61">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8E6F61">
        <w:rPr>
          <w:szCs w:val="22"/>
        </w:rPr>
        <w:t xml:space="preserve">действующим </w:t>
      </w:r>
      <w:r w:rsidRPr="008E6F61">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2D310B" w:rsidRPr="008E6F61" w:rsidRDefault="002D310B" w:rsidP="002D310B">
      <w:pPr>
        <w:pStyle w:val="norm11"/>
        <w:numPr>
          <w:ilvl w:val="2"/>
          <w:numId w:val="2"/>
        </w:numPr>
        <w:spacing w:after="0"/>
        <w:ind w:left="0" w:firstLine="567"/>
        <w:rPr>
          <w:szCs w:val="22"/>
        </w:rPr>
      </w:pPr>
      <w:r w:rsidRPr="008E6F61">
        <w:rPr>
          <w:szCs w:val="22"/>
        </w:rPr>
        <w:t>Компания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Клиент,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Компанией. Порядок признания Компанией Клиента квалифицированным инвестором определен Регламент</w:t>
      </w:r>
      <w:r w:rsidR="00B2151E" w:rsidRPr="008E6F61">
        <w:rPr>
          <w:szCs w:val="22"/>
        </w:rPr>
        <w:t>ом</w:t>
      </w:r>
      <w:r w:rsidRPr="008E6F61">
        <w:rPr>
          <w:szCs w:val="22"/>
        </w:rPr>
        <w:t xml:space="preserve"> признания лица квалифицированным инвестором</w:t>
      </w:r>
      <w:r w:rsidR="00B2151E" w:rsidRPr="008E6F61">
        <w:rPr>
          <w:szCs w:val="22"/>
        </w:rPr>
        <w:t>. Регламент признания лица квалифицированным инвестором является внутренним документом Компании. Компания раскрывает Регламент признания лица квалифицированным инвестором на WEB-сайте Компании.</w:t>
      </w:r>
    </w:p>
    <w:p w:rsidR="002D310B" w:rsidRPr="008E6F61" w:rsidRDefault="002D310B" w:rsidP="00B2151E">
      <w:pPr>
        <w:pStyle w:val="norm11"/>
        <w:spacing w:after="0"/>
        <w:ind w:left="567" w:firstLine="0"/>
        <w:rPr>
          <w:szCs w:val="22"/>
        </w:rPr>
      </w:pPr>
    </w:p>
    <w:p w:rsidR="00EC5EDE" w:rsidRPr="008E6F61"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24552966"/>
      <w:r w:rsidRPr="008E6F61">
        <w:rPr>
          <w:bCs/>
          <w:sz w:val="22"/>
          <w:szCs w:val="22"/>
        </w:rPr>
        <w:t>Финансовые рынки</w:t>
      </w:r>
      <w:bookmarkEnd w:id="7"/>
    </w:p>
    <w:p w:rsidR="00EC5EDE" w:rsidRPr="008E6F61" w:rsidRDefault="00EC5EDE" w:rsidP="00EC5EDE">
      <w:pPr>
        <w:pStyle w:val="norm11"/>
        <w:numPr>
          <w:ilvl w:val="2"/>
          <w:numId w:val="2"/>
        </w:numPr>
        <w:tabs>
          <w:tab w:val="clear" w:pos="1146"/>
          <w:tab w:val="num" w:pos="1134"/>
        </w:tabs>
        <w:spacing w:after="0"/>
        <w:ind w:left="0" w:firstLine="567"/>
        <w:rPr>
          <w:bCs/>
          <w:szCs w:val="22"/>
        </w:rPr>
      </w:pPr>
      <w:r w:rsidRPr="008E6F61">
        <w:rPr>
          <w:bCs/>
          <w:szCs w:val="22"/>
        </w:rPr>
        <w:t xml:space="preserve">Компания оказывает услуги в соответствии с настоящим Регламентом на следующих организованных </w:t>
      </w:r>
      <w:r w:rsidR="000062E6" w:rsidRPr="008E6F61">
        <w:rPr>
          <w:bCs/>
          <w:szCs w:val="22"/>
        </w:rPr>
        <w:t>торгах</w:t>
      </w:r>
      <w:r w:rsidRPr="008E6F61">
        <w:rPr>
          <w:bCs/>
          <w:szCs w:val="22"/>
        </w:rPr>
        <w:t xml:space="preserve"> (торговых системах) на территории РФ:</w:t>
      </w:r>
    </w:p>
    <w:p w:rsidR="00D94CE1" w:rsidRPr="008E6F61" w:rsidRDefault="00D94CE1" w:rsidP="00D94CE1">
      <w:pPr>
        <w:pStyle w:val="norm11"/>
        <w:numPr>
          <w:ilvl w:val="3"/>
          <w:numId w:val="2"/>
        </w:numPr>
        <w:spacing w:after="0"/>
        <w:rPr>
          <w:bCs/>
          <w:szCs w:val="22"/>
        </w:rPr>
      </w:pPr>
      <w:r w:rsidRPr="008E6F61">
        <w:rPr>
          <w:bCs/>
          <w:szCs w:val="22"/>
        </w:rPr>
        <w:t>Фондовый рынок ПАО Московская Биржа;</w:t>
      </w:r>
    </w:p>
    <w:p w:rsidR="00D94CE1" w:rsidRPr="008E6F61" w:rsidRDefault="00D94CE1" w:rsidP="00D94CE1">
      <w:pPr>
        <w:pStyle w:val="norm11"/>
        <w:numPr>
          <w:ilvl w:val="3"/>
          <w:numId w:val="2"/>
        </w:numPr>
        <w:spacing w:after="0"/>
        <w:rPr>
          <w:bCs/>
          <w:szCs w:val="22"/>
        </w:rPr>
      </w:pPr>
      <w:r w:rsidRPr="008E6F61">
        <w:rPr>
          <w:bCs/>
          <w:szCs w:val="22"/>
        </w:rPr>
        <w:t>Срочный рынок ПАО Московская Биржа;</w:t>
      </w:r>
    </w:p>
    <w:p w:rsidR="00D94CE1" w:rsidRPr="008E6F61" w:rsidRDefault="00D94CE1" w:rsidP="00D94CE1">
      <w:pPr>
        <w:pStyle w:val="norm11"/>
        <w:numPr>
          <w:ilvl w:val="3"/>
          <w:numId w:val="2"/>
        </w:numPr>
        <w:spacing w:after="0"/>
        <w:rPr>
          <w:bCs/>
          <w:szCs w:val="22"/>
        </w:rPr>
      </w:pPr>
      <w:r w:rsidRPr="008E6F61">
        <w:rPr>
          <w:bCs/>
          <w:szCs w:val="22"/>
        </w:rPr>
        <w:t>Валютный рынок  ПАО Московская Биржа;</w:t>
      </w:r>
    </w:p>
    <w:p w:rsidR="00D94CE1" w:rsidRPr="008E6F61" w:rsidRDefault="00D94CE1" w:rsidP="004908C6">
      <w:pPr>
        <w:pStyle w:val="norm11"/>
        <w:numPr>
          <w:ilvl w:val="3"/>
          <w:numId w:val="2"/>
        </w:numPr>
        <w:spacing w:after="0"/>
        <w:rPr>
          <w:bCs/>
          <w:szCs w:val="22"/>
        </w:rPr>
      </w:pPr>
      <w:r w:rsidRPr="008E6F61">
        <w:rPr>
          <w:bCs/>
          <w:szCs w:val="22"/>
        </w:rPr>
        <w:t>Рынок акций (иностранные ценные бумаги) ПАО «Санкт-Петербургская биржа».</w:t>
      </w:r>
    </w:p>
    <w:p w:rsidR="00BA7F5B" w:rsidRPr="008E6F61" w:rsidRDefault="00BA7F5B" w:rsidP="00BA7F5B">
      <w:pPr>
        <w:ind w:left="567"/>
        <w:jc w:val="both"/>
        <w:rPr>
          <w:sz w:val="22"/>
          <w:szCs w:val="22"/>
        </w:rPr>
      </w:pPr>
    </w:p>
    <w:p w:rsidR="00EC5EDE" w:rsidRPr="008E6F61" w:rsidRDefault="00EC5EDE" w:rsidP="009B3474">
      <w:pPr>
        <w:pStyle w:val="norm11"/>
        <w:numPr>
          <w:ilvl w:val="2"/>
          <w:numId w:val="2"/>
        </w:numPr>
        <w:tabs>
          <w:tab w:val="clear" w:pos="1146"/>
          <w:tab w:val="num" w:pos="1134"/>
        </w:tabs>
        <w:spacing w:after="0"/>
        <w:ind w:left="0" w:firstLine="567"/>
        <w:rPr>
          <w:bCs/>
          <w:szCs w:val="22"/>
        </w:rPr>
      </w:pPr>
      <w:r w:rsidRPr="008E6F61">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r w:rsidR="000062E6" w:rsidRPr="008E6F61">
        <w:rPr>
          <w:bCs/>
          <w:szCs w:val="22"/>
        </w:rPr>
        <w:t xml:space="preserve"> или иными положениями Регламента</w:t>
      </w:r>
      <w:r w:rsidR="00030770" w:rsidRPr="008E6F61">
        <w:rPr>
          <w:bCs/>
          <w:szCs w:val="22"/>
        </w:rPr>
        <w:t xml:space="preserve">. </w:t>
      </w:r>
    </w:p>
    <w:p w:rsidR="000062E6" w:rsidRPr="008E6F61" w:rsidRDefault="00EC5EDE" w:rsidP="00EC5EDE">
      <w:pPr>
        <w:pStyle w:val="norm11"/>
        <w:numPr>
          <w:ilvl w:val="2"/>
          <w:numId w:val="2"/>
        </w:numPr>
        <w:tabs>
          <w:tab w:val="clear" w:pos="1146"/>
          <w:tab w:val="num" w:pos="1134"/>
        </w:tabs>
        <w:spacing w:after="0"/>
        <w:ind w:left="0" w:firstLine="567"/>
        <w:rPr>
          <w:bCs/>
          <w:szCs w:val="22"/>
        </w:rPr>
      </w:pPr>
      <w:r w:rsidRPr="008E6F61">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r w:rsidR="00030770" w:rsidRPr="008E6F61">
        <w:rPr>
          <w:bCs/>
          <w:szCs w:val="22"/>
        </w:rPr>
        <w:t xml:space="preserve"> </w:t>
      </w:r>
      <w:proofErr w:type="gramStart"/>
      <w:r w:rsidR="00030770" w:rsidRPr="008E6F61">
        <w:rPr>
          <w:bCs/>
          <w:szCs w:val="22"/>
        </w:rPr>
        <w:t>и(</w:t>
      </w:r>
      <w:proofErr w:type="gramEnd"/>
      <w:r w:rsidR="00030770" w:rsidRPr="008E6F61">
        <w:rPr>
          <w:bCs/>
          <w:szCs w:val="22"/>
        </w:rPr>
        <w:t>или) в Поручении Клиента</w:t>
      </w:r>
      <w:r w:rsidRPr="008E6F61">
        <w:rPr>
          <w:bCs/>
          <w:szCs w:val="22"/>
        </w:rPr>
        <w:t>.</w:t>
      </w:r>
      <w:r w:rsidR="000062E6" w:rsidRPr="008E6F61">
        <w:rPr>
          <w:bCs/>
          <w:szCs w:val="22"/>
        </w:rPr>
        <w:t xml:space="preserve"> </w:t>
      </w:r>
    </w:p>
    <w:p w:rsidR="00EC5EDE" w:rsidRPr="008E6F61" w:rsidRDefault="000062E6" w:rsidP="00EC5EDE">
      <w:pPr>
        <w:pStyle w:val="norm11"/>
        <w:numPr>
          <w:ilvl w:val="2"/>
          <w:numId w:val="2"/>
        </w:numPr>
        <w:tabs>
          <w:tab w:val="clear" w:pos="1146"/>
          <w:tab w:val="num" w:pos="1134"/>
        </w:tabs>
        <w:spacing w:after="0"/>
        <w:ind w:left="0" w:firstLine="567"/>
        <w:rPr>
          <w:bCs/>
          <w:szCs w:val="22"/>
        </w:rPr>
      </w:pPr>
      <w:r w:rsidRPr="008E6F61">
        <w:rPr>
          <w:bCs/>
          <w:szCs w:val="22"/>
        </w:rPr>
        <w:t xml:space="preserve">Компания также вправе (но не обязана) исполнить Поручение Клиента, </w:t>
      </w:r>
      <w:r w:rsidR="004908C6" w:rsidRPr="008E6F61">
        <w:rPr>
          <w:bCs/>
          <w:szCs w:val="22"/>
        </w:rPr>
        <w:t xml:space="preserve">если иное не определено Регламентом или соглашением Клиента и Компании, </w:t>
      </w:r>
      <w:r w:rsidRPr="008E6F61">
        <w:rPr>
          <w:bCs/>
          <w:szCs w:val="22"/>
        </w:rPr>
        <w:t xml:space="preserve">содержащего </w:t>
      </w:r>
      <w:r w:rsidR="004908C6" w:rsidRPr="008E6F61">
        <w:rPr>
          <w:bCs/>
          <w:szCs w:val="22"/>
        </w:rPr>
        <w:t xml:space="preserve">указание на ТС, </w:t>
      </w:r>
      <w:proofErr w:type="gramStart"/>
      <w:r w:rsidR="004908C6" w:rsidRPr="008E6F61">
        <w:rPr>
          <w:bCs/>
          <w:szCs w:val="22"/>
        </w:rPr>
        <w:t>отличную</w:t>
      </w:r>
      <w:proofErr w:type="gramEnd"/>
      <w:r w:rsidR="004908C6" w:rsidRPr="008E6F61">
        <w:rPr>
          <w:bCs/>
          <w:szCs w:val="22"/>
        </w:rPr>
        <w:t xml:space="preserve"> от указанных в настоящем пункте выше, а также </w:t>
      </w:r>
      <w:r w:rsidR="00852298" w:rsidRPr="008E6F61">
        <w:rPr>
          <w:bCs/>
          <w:szCs w:val="22"/>
        </w:rPr>
        <w:t>на неорганизованных торгах</w:t>
      </w:r>
      <w:r w:rsidRPr="008E6F61">
        <w:rPr>
          <w:bCs/>
          <w:szCs w:val="22"/>
        </w:rPr>
        <w:t>.</w:t>
      </w:r>
    </w:p>
    <w:p w:rsidR="00824DB2" w:rsidRPr="008E6F61" w:rsidRDefault="00824DB2" w:rsidP="00824DB2">
      <w:pPr>
        <w:pStyle w:val="norm11"/>
        <w:spacing w:after="0"/>
        <w:ind w:left="567" w:firstLine="0"/>
        <w:rPr>
          <w:bCs/>
          <w:szCs w:val="22"/>
        </w:rPr>
      </w:pPr>
    </w:p>
    <w:p w:rsidR="00EC5EDE" w:rsidRPr="008E6F61"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8" w:name="_Toc24552967"/>
      <w:r w:rsidRPr="008E6F61">
        <w:rPr>
          <w:bCs/>
          <w:sz w:val="22"/>
          <w:szCs w:val="22"/>
        </w:rPr>
        <w:t>Права и обязанности Сторон</w:t>
      </w:r>
      <w:bookmarkEnd w:id="8"/>
    </w:p>
    <w:p w:rsidR="00EC5EDE" w:rsidRPr="008E6F61" w:rsidRDefault="00EC5EDE">
      <w:pPr>
        <w:pStyle w:val="norm11"/>
        <w:spacing w:after="0"/>
        <w:rPr>
          <w:szCs w:val="22"/>
        </w:rPr>
      </w:pPr>
      <w:r w:rsidRPr="008E6F61">
        <w:rPr>
          <w:szCs w:val="22"/>
        </w:rPr>
        <w:t>Если иное не оговорено в Регламенте ниже, включая Приложения к нему, или дополнительным соглашением Сторон, то</w:t>
      </w:r>
    </w:p>
    <w:p w:rsidR="00EC5EDE" w:rsidRPr="008E6F61" w:rsidRDefault="00EC5EDE" w:rsidP="00EC5EDE">
      <w:pPr>
        <w:numPr>
          <w:ilvl w:val="2"/>
          <w:numId w:val="2"/>
        </w:numPr>
        <w:tabs>
          <w:tab w:val="clear" w:pos="1146"/>
          <w:tab w:val="num" w:pos="1134"/>
        </w:tabs>
        <w:spacing w:before="120"/>
        <w:ind w:left="567" w:firstLine="0"/>
        <w:jc w:val="both"/>
        <w:rPr>
          <w:i/>
          <w:sz w:val="22"/>
          <w:szCs w:val="22"/>
        </w:rPr>
      </w:pPr>
      <w:r w:rsidRPr="008E6F61">
        <w:rPr>
          <w:i/>
          <w:sz w:val="22"/>
          <w:szCs w:val="22"/>
        </w:rPr>
        <w:lastRenderedPageBreak/>
        <w:t xml:space="preserve">Компания </w:t>
      </w:r>
      <w:r w:rsidRPr="008E6F61">
        <w:rPr>
          <w:i/>
          <w:iCs/>
          <w:sz w:val="22"/>
          <w:szCs w:val="22"/>
        </w:rPr>
        <w:t>обязуется:</w:t>
      </w:r>
    </w:p>
    <w:p w:rsidR="00EC5EDE" w:rsidRPr="008E6F61" w:rsidRDefault="00EC5EDE" w:rsidP="00EC5EDE">
      <w:pPr>
        <w:pStyle w:val="norm11"/>
        <w:numPr>
          <w:ilvl w:val="3"/>
          <w:numId w:val="2"/>
        </w:numPr>
        <w:tabs>
          <w:tab w:val="num" w:pos="851"/>
        </w:tabs>
        <w:spacing w:after="0"/>
        <w:ind w:left="0" w:firstLine="567"/>
        <w:rPr>
          <w:szCs w:val="22"/>
        </w:rPr>
      </w:pPr>
      <w:r w:rsidRPr="008E6F61">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8E6F61">
        <w:rPr>
          <w:szCs w:val="22"/>
        </w:rPr>
        <w:t>т.ч</w:t>
      </w:r>
      <w:proofErr w:type="spellEnd"/>
      <w:r w:rsidRPr="008E6F61">
        <w:rPr>
          <w:szCs w:val="22"/>
        </w:rPr>
        <w:t>. для расчетов за услуги Компании в соответствии с Регламентом.</w:t>
      </w:r>
    </w:p>
    <w:p w:rsidR="00EC5EDE" w:rsidRPr="008E6F61" w:rsidRDefault="00EC5EDE" w:rsidP="00EC5EDE">
      <w:pPr>
        <w:numPr>
          <w:ilvl w:val="3"/>
          <w:numId w:val="2"/>
        </w:numPr>
        <w:tabs>
          <w:tab w:val="num" w:pos="1134"/>
        </w:tabs>
        <w:ind w:left="0" w:firstLine="567"/>
        <w:jc w:val="both"/>
        <w:rPr>
          <w:sz w:val="22"/>
          <w:szCs w:val="22"/>
        </w:rPr>
      </w:pPr>
      <w:r w:rsidRPr="008E6F61">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8E6F61">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8E6F61">
        <w:rPr>
          <w:sz w:val="22"/>
          <w:szCs w:val="22"/>
        </w:rPr>
        <w:t>» (Приложени</w:t>
      </w:r>
      <w:r w:rsidR="00D86236" w:rsidRPr="008E6F61">
        <w:rPr>
          <w:sz w:val="22"/>
          <w:szCs w:val="22"/>
        </w:rPr>
        <w:t>е</w:t>
      </w:r>
      <w:r w:rsidRPr="008E6F61">
        <w:rPr>
          <w:sz w:val="22"/>
          <w:szCs w:val="22"/>
        </w:rPr>
        <w:t xml:space="preserve"> №5 к настоящему Регламенту)</w:t>
      </w:r>
      <w:r w:rsidR="00046BCA" w:rsidRPr="008E6F61">
        <w:rPr>
          <w:sz w:val="22"/>
          <w:szCs w:val="22"/>
        </w:rPr>
        <w:t>.</w:t>
      </w:r>
    </w:p>
    <w:p w:rsidR="00EC5EDE" w:rsidRPr="008E6F61" w:rsidRDefault="00EC5EDE" w:rsidP="00EC5EDE">
      <w:pPr>
        <w:numPr>
          <w:ilvl w:val="3"/>
          <w:numId w:val="2"/>
        </w:numPr>
        <w:tabs>
          <w:tab w:val="num" w:pos="1134"/>
        </w:tabs>
        <w:ind w:left="0" w:firstLine="567"/>
        <w:jc w:val="both"/>
        <w:rPr>
          <w:sz w:val="22"/>
          <w:szCs w:val="22"/>
        </w:rPr>
      </w:pPr>
      <w:r w:rsidRPr="008E6F61">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8E6F61" w:rsidRDefault="00EC5EDE" w:rsidP="00EC5EDE">
      <w:pPr>
        <w:numPr>
          <w:ilvl w:val="3"/>
          <w:numId w:val="2"/>
        </w:numPr>
        <w:tabs>
          <w:tab w:val="num" w:pos="1134"/>
        </w:tabs>
        <w:ind w:left="0" w:firstLine="567"/>
        <w:jc w:val="both"/>
        <w:rPr>
          <w:sz w:val="22"/>
          <w:szCs w:val="22"/>
        </w:rPr>
      </w:pPr>
      <w:r w:rsidRPr="008E6F61">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8E6F61" w:rsidRDefault="00EC5EDE" w:rsidP="00EC5EDE">
      <w:pPr>
        <w:numPr>
          <w:ilvl w:val="3"/>
          <w:numId w:val="2"/>
        </w:numPr>
        <w:tabs>
          <w:tab w:val="num" w:pos="1134"/>
        </w:tabs>
        <w:ind w:left="0" w:firstLine="567"/>
        <w:jc w:val="both"/>
        <w:rPr>
          <w:sz w:val="22"/>
          <w:szCs w:val="22"/>
        </w:rPr>
      </w:pPr>
      <w:r w:rsidRPr="008E6F61">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8E6F61" w:rsidRDefault="00EC5EDE" w:rsidP="00EC5EDE">
      <w:pPr>
        <w:numPr>
          <w:ilvl w:val="3"/>
          <w:numId w:val="2"/>
        </w:numPr>
        <w:tabs>
          <w:tab w:val="num" w:pos="1134"/>
        </w:tabs>
        <w:ind w:left="0" w:firstLine="567"/>
        <w:jc w:val="both"/>
        <w:rPr>
          <w:sz w:val="22"/>
          <w:szCs w:val="22"/>
        </w:rPr>
      </w:pPr>
      <w:r w:rsidRPr="008E6F61">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8E6F61" w:rsidRDefault="00EC5EDE" w:rsidP="00EC5EDE">
      <w:pPr>
        <w:numPr>
          <w:ilvl w:val="3"/>
          <w:numId w:val="2"/>
        </w:numPr>
        <w:tabs>
          <w:tab w:val="num" w:pos="1134"/>
        </w:tabs>
        <w:ind w:left="0" w:firstLine="567"/>
        <w:jc w:val="both"/>
        <w:rPr>
          <w:sz w:val="22"/>
          <w:szCs w:val="22"/>
        </w:rPr>
      </w:pPr>
      <w:r w:rsidRPr="008E6F61">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8E6F61" w:rsidRDefault="00EC5EDE" w:rsidP="00EC5EDE">
      <w:pPr>
        <w:numPr>
          <w:ilvl w:val="3"/>
          <w:numId w:val="2"/>
        </w:numPr>
        <w:tabs>
          <w:tab w:val="num" w:pos="1134"/>
        </w:tabs>
        <w:ind w:left="0" w:firstLine="567"/>
        <w:jc w:val="both"/>
        <w:rPr>
          <w:sz w:val="22"/>
          <w:szCs w:val="22"/>
        </w:rPr>
      </w:pPr>
      <w:r w:rsidRPr="008E6F61">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8E6F61">
        <w:rPr>
          <w:sz w:val="22"/>
          <w:szCs w:val="22"/>
        </w:rPr>
        <w:t xml:space="preserve"> перевода ценных бумаг Клиента из</w:t>
      </w:r>
      <w:r w:rsidRPr="008E6F61">
        <w:rPr>
          <w:sz w:val="22"/>
          <w:szCs w:val="22"/>
        </w:rPr>
        <w:t xml:space="preserve"> </w:t>
      </w:r>
      <w:r w:rsidR="00CB573B" w:rsidRPr="008E6F61">
        <w:rPr>
          <w:sz w:val="22"/>
          <w:szCs w:val="22"/>
        </w:rPr>
        <w:t>реестр</w:t>
      </w:r>
      <w:r w:rsidR="00F52D58" w:rsidRPr="008E6F61">
        <w:rPr>
          <w:sz w:val="22"/>
          <w:szCs w:val="22"/>
        </w:rPr>
        <w:t>а</w:t>
      </w:r>
      <w:r w:rsidRPr="008E6F61">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8E6F61" w:rsidRDefault="00EC5EDE" w:rsidP="00EC5EDE">
      <w:pPr>
        <w:numPr>
          <w:ilvl w:val="3"/>
          <w:numId w:val="2"/>
        </w:numPr>
        <w:tabs>
          <w:tab w:val="num" w:pos="1134"/>
        </w:tabs>
        <w:ind w:left="0" w:firstLine="567"/>
        <w:jc w:val="both"/>
        <w:rPr>
          <w:sz w:val="22"/>
          <w:szCs w:val="22"/>
        </w:rPr>
      </w:pPr>
      <w:r w:rsidRPr="008E6F61">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8E6F61">
        <w:rPr>
          <w:sz w:val="22"/>
          <w:szCs w:val="22"/>
        </w:rPr>
        <w:t xml:space="preserve">действующим </w:t>
      </w:r>
      <w:r w:rsidRPr="008E6F61">
        <w:rPr>
          <w:sz w:val="22"/>
          <w:szCs w:val="22"/>
        </w:rPr>
        <w:t>законодательством РФ, либо раскрытия информации с письменного согласия Клиента.</w:t>
      </w:r>
    </w:p>
    <w:p w:rsidR="00EC5EDE" w:rsidRPr="008E6F61" w:rsidRDefault="00EC5EDE" w:rsidP="00EC5EDE">
      <w:pPr>
        <w:numPr>
          <w:ilvl w:val="3"/>
          <w:numId w:val="2"/>
        </w:numPr>
        <w:tabs>
          <w:tab w:val="num" w:pos="1134"/>
        </w:tabs>
        <w:ind w:left="0" w:firstLine="567"/>
        <w:jc w:val="both"/>
        <w:rPr>
          <w:sz w:val="22"/>
          <w:szCs w:val="22"/>
        </w:rPr>
      </w:pPr>
      <w:r w:rsidRPr="008E6F61">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8E6F61" w:rsidRDefault="00EC5EDE" w:rsidP="00EC5EDE">
      <w:pPr>
        <w:numPr>
          <w:ilvl w:val="3"/>
          <w:numId w:val="2"/>
        </w:numPr>
        <w:tabs>
          <w:tab w:val="num" w:pos="1134"/>
        </w:tabs>
        <w:ind w:left="0" w:firstLine="567"/>
        <w:jc w:val="both"/>
        <w:rPr>
          <w:sz w:val="22"/>
          <w:szCs w:val="22"/>
        </w:rPr>
      </w:pPr>
      <w:r w:rsidRPr="008E6F61">
        <w:rPr>
          <w:sz w:val="22"/>
          <w:szCs w:val="22"/>
        </w:rPr>
        <w:t>Предоставлять по требованию Клиента информацию в соответствии с федеральными законами, нормативными актами</w:t>
      </w:r>
      <w:r w:rsidR="00F44CB0" w:rsidRPr="008E6F61">
        <w:rPr>
          <w:sz w:val="22"/>
          <w:szCs w:val="22"/>
        </w:rPr>
        <w:t xml:space="preserve"> в сфере финансовых рынков</w:t>
      </w:r>
      <w:r w:rsidRPr="008E6F61">
        <w:rPr>
          <w:sz w:val="22"/>
          <w:szCs w:val="22"/>
        </w:rPr>
        <w:t>, внутренними правилами Компании.</w:t>
      </w:r>
    </w:p>
    <w:p w:rsidR="0069276B" w:rsidRPr="008E6F61" w:rsidRDefault="00EC5EDE" w:rsidP="0069276B">
      <w:pPr>
        <w:numPr>
          <w:ilvl w:val="3"/>
          <w:numId w:val="2"/>
        </w:numPr>
        <w:tabs>
          <w:tab w:val="num" w:pos="1134"/>
        </w:tabs>
        <w:ind w:left="0" w:firstLine="540"/>
        <w:jc w:val="both"/>
        <w:rPr>
          <w:sz w:val="22"/>
          <w:szCs w:val="22"/>
        </w:rPr>
      </w:pPr>
      <w:r w:rsidRPr="008E6F61">
        <w:rPr>
          <w:sz w:val="22"/>
          <w:szCs w:val="22"/>
        </w:rPr>
        <w:t xml:space="preserve">Своевременно рассматривать поступившие запросы, </w:t>
      </w:r>
      <w:r w:rsidR="00642DA3" w:rsidRPr="008E6F61">
        <w:rPr>
          <w:sz w:val="22"/>
          <w:szCs w:val="22"/>
        </w:rPr>
        <w:t xml:space="preserve">обращения, </w:t>
      </w:r>
      <w:r w:rsidRPr="008E6F61">
        <w:rPr>
          <w:sz w:val="22"/>
          <w:szCs w:val="22"/>
        </w:rPr>
        <w:t>жалобы, претензии Клиента в порядке, определенном настоящим Регламентом.</w:t>
      </w:r>
      <w:r w:rsidR="0069276B" w:rsidRPr="008E6F61">
        <w:rPr>
          <w:sz w:val="22"/>
          <w:szCs w:val="22"/>
        </w:rPr>
        <w:t xml:space="preserve"> </w:t>
      </w:r>
    </w:p>
    <w:p w:rsidR="00243D5D" w:rsidRPr="008E6F61" w:rsidRDefault="00243D5D" w:rsidP="00372F11">
      <w:pPr>
        <w:numPr>
          <w:ilvl w:val="3"/>
          <w:numId w:val="2"/>
        </w:numPr>
        <w:tabs>
          <w:tab w:val="num" w:pos="1134"/>
        </w:tabs>
        <w:ind w:left="0" w:firstLine="540"/>
        <w:jc w:val="both"/>
        <w:rPr>
          <w:sz w:val="22"/>
          <w:szCs w:val="22"/>
        </w:rPr>
      </w:pPr>
      <w:r w:rsidRPr="008E6F61">
        <w:rPr>
          <w:sz w:val="22"/>
          <w:szCs w:val="22"/>
        </w:rPr>
        <w:t xml:space="preserve"> </w:t>
      </w:r>
      <w:proofErr w:type="gramStart"/>
      <w:r w:rsidRPr="008E6F61">
        <w:rPr>
          <w:sz w:val="22"/>
          <w:szCs w:val="22"/>
        </w:rPr>
        <w:t xml:space="preserve">Использовать </w:t>
      </w:r>
      <w:r w:rsidR="001D4825" w:rsidRPr="008E6F61">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8E6F61">
        <w:rPr>
          <w:bCs/>
          <w:sz w:val="22"/>
          <w:szCs w:val="22"/>
        </w:rPr>
        <w:t>(договор присоединения)</w:t>
      </w:r>
      <w:r w:rsidR="001D4825" w:rsidRPr="008E6F61">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8E6F61">
        <w:rPr>
          <w:sz w:val="22"/>
          <w:szCs w:val="22"/>
        </w:rPr>
        <w:t>,</w:t>
      </w:r>
      <w:r w:rsidR="001D4825" w:rsidRPr="008E6F61">
        <w:rPr>
          <w:sz w:val="22"/>
          <w:szCs w:val="22"/>
        </w:rPr>
        <w:t xml:space="preserve"> выгодоприобретателя </w:t>
      </w:r>
      <w:r w:rsidR="00A2532A" w:rsidRPr="008E6F61">
        <w:rPr>
          <w:sz w:val="22"/>
          <w:szCs w:val="22"/>
        </w:rPr>
        <w:t xml:space="preserve">и (или) </w:t>
      </w:r>
      <w:proofErr w:type="spellStart"/>
      <w:r w:rsidR="001D4825" w:rsidRPr="008E6F61">
        <w:rPr>
          <w:sz w:val="22"/>
          <w:szCs w:val="22"/>
        </w:rPr>
        <w:t>бенефициарного</w:t>
      </w:r>
      <w:proofErr w:type="spellEnd"/>
      <w:r w:rsidR="001D4825" w:rsidRPr="008E6F61">
        <w:rPr>
          <w:sz w:val="22"/>
          <w:szCs w:val="22"/>
        </w:rPr>
        <w:t xml:space="preserve"> владельца </w:t>
      </w:r>
      <w:r w:rsidR="00A2532A" w:rsidRPr="008E6F61">
        <w:rPr>
          <w:sz w:val="22"/>
          <w:szCs w:val="22"/>
        </w:rPr>
        <w:t xml:space="preserve">Клиента </w:t>
      </w:r>
      <w:r w:rsidR="001D4825" w:rsidRPr="008E6F61">
        <w:rPr>
          <w:sz w:val="22"/>
          <w:szCs w:val="22"/>
        </w:rPr>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r w:rsidR="00F921DC" w:rsidRPr="008E6F61">
        <w:rPr>
          <w:sz w:val="22"/>
          <w:szCs w:val="22"/>
        </w:rPr>
        <w:t xml:space="preserve"> (далее – Федеральный закон</w:t>
      </w:r>
      <w:proofErr w:type="gramEnd"/>
      <w:r w:rsidR="00F921DC" w:rsidRPr="008E6F61">
        <w:rPr>
          <w:sz w:val="22"/>
          <w:szCs w:val="22"/>
        </w:rPr>
        <w:t xml:space="preserve"> №</w:t>
      </w:r>
      <w:proofErr w:type="gramStart"/>
      <w:r w:rsidR="00F921DC" w:rsidRPr="008E6F61">
        <w:rPr>
          <w:sz w:val="22"/>
          <w:szCs w:val="22"/>
        </w:rPr>
        <w:t>115-ФЗ);</w:t>
      </w:r>
      <w:r w:rsidR="001D4825" w:rsidRPr="008E6F61">
        <w:rPr>
          <w:sz w:val="22"/>
          <w:szCs w:val="22"/>
        </w:rPr>
        <w:t xml:space="preserve"> функций налогового агента и т.д. сведения, предоставленные Клиентом в рамках Договора об оказании услуг на финансовых рынках </w:t>
      </w:r>
      <w:r w:rsidR="001D4825" w:rsidRPr="008E6F61">
        <w:rPr>
          <w:bCs/>
          <w:sz w:val="22"/>
          <w:szCs w:val="22"/>
        </w:rPr>
        <w:t>(договор присоединения)</w:t>
      </w:r>
      <w:r w:rsidR="001D4825" w:rsidRPr="008E6F61">
        <w:rPr>
          <w:sz w:val="22"/>
          <w:szCs w:val="22"/>
        </w:rPr>
        <w:t xml:space="preserve">, если иное не определено Договором об оказании услуг на </w:t>
      </w:r>
      <w:r w:rsidR="001D4825" w:rsidRPr="008E6F61">
        <w:rPr>
          <w:sz w:val="22"/>
          <w:szCs w:val="22"/>
        </w:rPr>
        <w:lastRenderedPageBreak/>
        <w:t xml:space="preserve">финансовых рынках </w:t>
      </w:r>
      <w:r w:rsidR="001D4825" w:rsidRPr="008E6F61">
        <w:rPr>
          <w:bCs/>
          <w:sz w:val="22"/>
          <w:szCs w:val="22"/>
        </w:rPr>
        <w:t>(договор присоединения), законодательством.</w:t>
      </w:r>
      <w:proofErr w:type="gramEnd"/>
      <w:r w:rsidR="001D4825" w:rsidRPr="008E6F61">
        <w:rPr>
          <w:bCs/>
          <w:sz w:val="22"/>
          <w:szCs w:val="22"/>
        </w:rPr>
        <w:t xml:space="preserve"> </w:t>
      </w:r>
      <w:proofErr w:type="gramStart"/>
      <w:r w:rsidR="001D4825" w:rsidRPr="008E6F61">
        <w:rPr>
          <w:bCs/>
          <w:sz w:val="22"/>
          <w:szCs w:val="22"/>
        </w:rPr>
        <w:t xml:space="preserve">При обновлении информации о Клиенте в срок, установленный </w:t>
      </w:r>
      <w:r w:rsidR="001D4825" w:rsidRPr="008E6F61">
        <w:rPr>
          <w:sz w:val="22"/>
          <w:szCs w:val="22"/>
        </w:rPr>
        <w:t xml:space="preserve">Договором об оказании услуг на финансовых рынках </w:t>
      </w:r>
      <w:r w:rsidR="001D4825" w:rsidRPr="008E6F61">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8E6F61">
        <w:rPr>
          <w:bCs/>
          <w:sz w:val="22"/>
          <w:szCs w:val="22"/>
        </w:rPr>
        <w:t>,</w:t>
      </w:r>
      <w:r w:rsidR="001D4825" w:rsidRPr="008E6F61">
        <w:rPr>
          <w:bCs/>
          <w:sz w:val="22"/>
          <w:szCs w:val="22"/>
        </w:rPr>
        <w:t xml:space="preserve"> выгодоприобретателе </w:t>
      </w:r>
      <w:r w:rsidR="00A2532A" w:rsidRPr="008E6F61">
        <w:rPr>
          <w:bCs/>
          <w:sz w:val="22"/>
          <w:szCs w:val="22"/>
        </w:rPr>
        <w:t xml:space="preserve">и (или) </w:t>
      </w:r>
      <w:proofErr w:type="spellStart"/>
      <w:r w:rsidR="001D4825" w:rsidRPr="008E6F61">
        <w:rPr>
          <w:bCs/>
          <w:sz w:val="22"/>
          <w:szCs w:val="22"/>
        </w:rPr>
        <w:t>бенефициарном</w:t>
      </w:r>
      <w:proofErr w:type="spellEnd"/>
      <w:r w:rsidR="001D4825" w:rsidRPr="008E6F61">
        <w:rPr>
          <w:bCs/>
          <w:sz w:val="22"/>
          <w:szCs w:val="22"/>
        </w:rPr>
        <w:t xml:space="preserve"> владельце </w:t>
      </w:r>
      <w:r w:rsidR="00A2532A" w:rsidRPr="008E6F61">
        <w:rPr>
          <w:bCs/>
          <w:sz w:val="22"/>
          <w:szCs w:val="22"/>
        </w:rPr>
        <w:t xml:space="preserve">Клиента </w:t>
      </w:r>
      <w:r w:rsidR="001D4825" w:rsidRPr="008E6F61">
        <w:rPr>
          <w:bCs/>
          <w:sz w:val="22"/>
          <w:szCs w:val="22"/>
        </w:rPr>
        <w:t>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w:t>
      </w:r>
      <w:proofErr w:type="gramEnd"/>
      <w:r w:rsidR="001D4825" w:rsidRPr="008E6F61">
        <w:rPr>
          <w:bCs/>
          <w:sz w:val="22"/>
          <w:szCs w:val="22"/>
        </w:rPr>
        <w:t xml:space="preserve">).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w:t>
      </w:r>
      <w:proofErr w:type="spellStart"/>
      <w:r w:rsidR="001D4825" w:rsidRPr="008E6F61">
        <w:rPr>
          <w:bCs/>
          <w:sz w:val="22"/>
          <w:szCs w:val="22"/>
        </w:rPr>
        <w:t>непредоставлением</w:t>
      </w:r>
      <w:proofErr w:type="spellEnd"/>
      <w:r w:rsidR="001D4825" w:rsidRPr="008E6F61">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8E6F61">
        <w:rPr>
          <w:bCs/>
          <w:sz w:val="22"/>
          <w:szCs w:val="22"/>
        </w:rPr>
        <w:t>Клиента.</w:t>
      </w:r>
    </w:p>
    <w:p w:rsidR="00642DA3" w:rsidRPr="008E6F61" w:rsidRDefault="00642DA3" w:rsidP="00372F11">
      <w:pPr>
        <w:numPr>
          <w:ilvl w:val="3"/>
          <w:numId w:val="2"/>
        </w:numPr>
        <w:tabs>
          <w:tab w:val="num" w:pos="1134"/>
        </w:tabs>
        <w:ind w:left="0" w:firstLine="540"/>
        <w:jc w:val="both"/>
        <w:rPr>
          <w:sz w:val="22"/>
          <w:szCs w:val="22"/>
        </w:rPr>
      </w:pPr>
      <w:r w:rsidRPr="008E6F61">
        <w:rPr>
          <w:sz w:val="22"/>
          <w:szCs w:val="22"/>
        </w:rPr>
        <w:t>Соблюдать требования, установленные</w:t>
      </w:r>
      <w:r w:rsidR="00C81502" w:rsidRPr="008E6F61">
        <w:rPr>
          <w:sz w:val="22"/>
          <w:szCs w:val="22"/>
        </w:rPr>
        <w:t xml:space="preserve"> утвержденным Банком России</w:t>
      </w:r>
      <w:r w:rsidRPr="008E6F61">
        <w:rPr>
          <w:sz w:val="22"/>
          <w:szCs w:val="22"/>
        </w:rPr>
        <w:t xml:space="preserve">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 Базовый стандарт защиты прав получателей финансовых услуг)</w:t>
      </w:r>
      <w:r w:rsidR="00AE414A" w:rsidRPr="008E6F61">
        <w:rPr>
          <w:sz w:val="22"/>
          <w:szCs w:val="22"/>
        </w:rPr>
        <w:t>, в том числе:</w:t>
      </w:r>
    </w:p>
    <w:p w:rsidR="00642DA3" w:rsidRPr="008E6F61" w:rsidRDefault="00642DA3" w:rsidP="00810CF1">
      <w:pPr>
        <w:pStyle w:val="ConsPlusNormal"/>
        <w:spacing w:before="220"/>
        <w:ind w:left="567" w:firstLine="0"/>
        <w:jc w:val="both"/>
        <w:rPr>
          <w:rFonts w:ascii="Times New Roman" w:hAnsi="Times New Roman" w:cs="Times New Roman"/>
          <w:sz w:val="22"/>
          <w:szCs w:val="22"/>
        </w:rPr>
      </w:pPr>
      <w:r w:rsidRPr="008E6F61">
        <w:rPr>
          <w:rFonts w:ascii="Times New Roman" w:hAnsi="Times New Roman" w:cs="Times New Roman"/>
          <w:sz w:val="22"/>
          <w:szCs w:val="22"/>
        </w:rPr>
        <w:t>осуществлят</w:t>
      </w:r>
      <w:r w:rsidR="00AE414A" w:rsidRPr="008E6F61">
        <w:rPr>
          <w:rFonts w:ascii="Times New Roman" w:hAnsi="Times New Roman" w:cs="Times New Roman"/>
          <w:sz w:val="22"/>
          <w:szCs w:val="22"/>
        </w:rPr>
        <w:t>ь</w:t>
      </w:r>
      <w:r w:rsidRPr="008E6F61">
        <w:rPr>
          <w:rFonts w:ascii="Times New Roman" w:hAnsi="Times New Roman" w:cs="Times New Roman"/>
          <w:sz w:val="22"/>
          <w:szCs w:val="22"/>
        </w:rPr>
        <w:t xml:space="preserve"> профессиональную деятельность на рынке ценных бумаг разумно и добросовестно</w:t>
      </w:r>
      <w:r w:rsidR="00AE414A" w:rsidRPr="008E6F61">
        <w:rPr>
          <w:rFonts w:ascii="Times New Roman" w:hAnsi="Times New Roman" w:cs="Times New Roman"/>
          <w:sz w:val="22"/>
          <w:szCs w:val="22"/>
        </w:rPr>
        <w:t>;</w:t>
      </w:r>
    </w:p>
    <w:p w:rsidR="00642DA3" w:rsidRPr="008E6F61" w:rsidRDefault="00AE414A" w:rsidP="00810CF1">
      <w:pPr>
        <w:pStyle w:val="ConsPlusNormal"/>
        <w:spacing w:before="220"/>
        <w:ind w:left="567" w:firstLine="0"/>
        <w:jc w:val="both"/>
        <w:rPr>
          <w:rFonts w:ascii="Times New Roman" w:hAnsi="Times New Roman" w:cs="Times New Roman"/>
          <w:sz w:val="22"/>
          <w:szCs w:val="22"/>
        </w:rPr>
      </w:pPr>
      <w:r w:rsidRPr="008E6F61">
        <w:rPr>
          <w:rFonts w:ascii="Times New Roman" w:hAnsi="Times New Roman" w:cs="Times New Roman"/>
          <w:sz w:val="22"/>
          <w:szCs w:val="22"/>
        </w:rPr>
        <w:t xml:space="preserve">соблюдать приоритет интересов Клиентов над собственными интересами </w:t>
      </w:r>
      <w:r w:rsidR="00642DA3" w:rsidRPr="008E6F61">
        <w:rPr>
          <w:rFonts w:ascii="Times New Roman" w:hAnsi="Times New Roman" w:cs="Times New Roman"/>
          <w:sz w:val="22"/>
          <w:szCs w:val="22"/>
        </w:rPr>
        <w:t xml:space="preserve">при исполнении поручений </w:t>
      </w:r>
      <w:r w:rsidRPr="008E6F61">
        <w:rPr>
          <w:rFonts w:ascii="Times New Roman" w:hAnsi="Times New Roman" w:cs="Times New Roman"/>
          <w:sz w:val="22"/>
          <w:szCs w:val="22"/>
        </w:rPr>
        <w:t>К</w:t>
      </w:r>
      <w:r w:rsidR="00642DA3" w:rsidRPr="008E6F61">
        <w:rPr>
          <w:rFonts w:ascii="Times New Roman" w:hAnsi="Times New Roman" w:cs="Times New Roman"/>
          <w:sz w:val="22"/>
          <w:szCs w:val="22"/>
        </w:rPr>
        <w:t>лиента</w:t>
      </w:r>
      <w:r w:rsidRPr="008E6F61">
        <w:rPr>
          <w:rFonts w:ascii="Times New Roman" w:hAnsi="Times New Roman" w:cs="Times New Roman"/>
          <w:sz w:val="22"/>
          <w:szCs w:val="22"/>
        </w:rPr>
        <w:t>;</w:t>
      </w:r>
    </w:p>
    <w:p w:rsidR="00642DA3" w:rsidRPr="008E6F61" w:rsidRDefault="00642DA3" w:rsidP="00810CF1">
      <w:pPr>
        <w:pStyle w:val="ConsPlusNormal"/>
        <w:spacing w:before="220"/>
        <w:ind w:left="567" w:firstLine="0"/>
        <w:jc w:val="both"/>
        <w:rPr>
          <w:rFonts w:ascii="Times New Roman" w:hAnsi="Times New Roman" w:cs="Times New Roman"/>
          <w:sz w:val="22"/>
          <w:szCs w:val="22"/>
        </w:rPr>
      </w:pPr>
      <w:r w:rsidRPr="008E6F61">
        <w:rPr>
          <w:rFonts w:ascii="Times New Roman" w:hAnsi="Times New Roman" w:cs="Times New Roman"/>
          <w:sz w:val="22"/>
          <w:szCs w:val="22"/>
        </w:rPr>
        <w:t xml:space="preserve">не злоупотреблять своими правами и (или) ущемлять интересы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лиентов.</w:t>
      </w:r>
    </w:p>
    <w:p w:rsidR="00642DA3" w:rsidRPr="008E6F61" w:rsidRDefault="00642DA3" w:rsidP="00810CF1">
      <w:pPr>
        <w:pStyle w:val="ConsPlusNormal"/>
        <w:spacing w:before="220"/>
        <w:ind w:left="567" w:firstLine="0"/>
        <w:jc w:val="both"/>
        <w:rPr>
          <w:rFonts w:ascii="Times New Roman" w:hAnsi="Times New Roman" w:cs="Times New Roman"/>
          <w:sz w:val="22"/>
          <w:szCs w:val="22"/>
        </w:rPr>
      </w:pPr>
      <w:r w:rsidRPr="008E6F61">
        <w:rPr>
          <w:rFonts w:ascii="Times New Roman" w:hAnsi="Times New Roman" w:cs="Times New Roman"/>
          <w:sz w:val="22"/>
          <w:szCs w:val="22"/>
        </w:rPr>
        <w:t xml:space="preserve">при осуществлении профессиональной деятельности не устанавливать приоритет интересов одного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 xml:space="preserve">лиента или группы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 xml:space="preserve">лиентов перед интересами другого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 xml:space="preserve">лиента (других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лиентов).</w:t>
      </w:r>
    </w:p>
    <w:p w:rsidR="00642DA3" w:rsidRPr="008E6F61" w:rsidRDefault="00642DA3" w:rsidP="00642DA3">
      <w:pPr>
        <w:tabs>
          <w:tab w:val="num" w:pos="1430"/>
        </w:tabs>
        <w:ind w:left="540"/>
        <w:jc w:val="both"/>
        <w:rPr>
          <w:sz w:val="22"/>
          <w:szCs w:val="22"/>
        </w:rPr>
      </w:pPr>
    </w:p>
    <w:p w:rsidR="00EC5EDE" w:rsidRPr="008E6F61" w:rsidRDefault="00EC5EDE" w:rsidP="00CB0894">
      <w:pPr>
        <w:numPr>
          <w:ilvl w:val="2"/>
          <w:numId w:val="2"/>
        </w:numPr>
        <w:tabs>
          <w:tab w:val="num" w:pos="426"/>
        </w:tabs>
        <w:spacing w:before="120"/>
        <w:ind w:left="567" w:firstLine="0"/>
        <w:jc w:val="both"/>
        <w:rPr>
          <w:i/>
          <w:sz w:val="22"/>
          <w:szCs w:val="22"/>
        </w:rPr>
      </w:pPr>
      <w:r w:rsidRPr="008E6F61">
        <w:rPr>
          <w:i/>
          <w:sz w:val="22"/>
          <w:szCs w:val="22"/>
        </w:rPr>
        <w:t xml:space="preserve">Клиент </w:t>
      </w:r>
      <w:r w:rsidRPr="008E6F61">
        <w:rPr>
          <w:i/>
          <w:iCs/>
          <w:sz w:val="22"/>
          <w:szCs w:val="22"/>
        </w:rPr>
        <w:t>обязуется</w:t>
      </w:r>
      <w:r w:rsidRPr="008E6F61">
        <w:rPr>
          <w:i/>
          <w:sz w:val="22"/>
          <w:szCs w:val="22"/>
        </w:rPr>
        <w:t>:</w:t>
      </w:r>
    </w:p>
    <w:p w:rsidR="004541D0" w:rsidRPr="008E6F61" w:rsidRDefault="00EC5EDE" w:rsidP="00EC5EDE">
      <w:pPr>
        <w:pStyle w:val="norm11"/>
        <w:numPr>
          <w:ilvl w:val="3"/>
          <w:numId w:val="2"/>
        </w:numPr>
        <w:tabs>
          <w:tab w:val="num" w:pos="993"/>
        </w:tabs>
        <w:spacing w:after="0"/>
        <w:ind w:left="0" w:firstLine="567"/>
        <w:rPr>
          <w:szCs w:val="22"/>
        </w:rPr>
      </w:pPr>
      <w:r w:rsidRPr="008E6F61">
        <w:rPr>
          <w:szCs w:val="22"/>
        </w:rPr>
        <w:t xml:space="preserve">При осуществлении операций с ценными бумагами на торговых площадках, </w:t>
      </w:r>
      <w:proofErr w:type="gramStart"/>
      <w:r w:rsidRPr="008E6F61">
        <w:rPr>
          <w:szCs w:val="22"/>
        </w:rPr>
        <w:t>правилами</w:t>
      </w:r>
      <w:proofErr w:type="gramEnd"/>
      <w:r w:rsidRPr="008E6F61">
        <w:rPr>
          <w:szCs w:val="22"/>
        </w:rPr>
        <w:t xml:space="preserve"> торговли которых предусмотрено предварительное депонирование </w:t>
      </w:r>
      <w:r w:rsidR="004541D0" w:rsidRPr="008E6F61">
        <w:rPr>
          <w:szCs w:val="22"/>
        </w:rPr>
        <w:t>денежных средств и ценных бумаг:</w:t>
      </w:r>
    </w:p>
    <w:p w:rsidR="004541D0" w:rsidRPr="008E6F61" w:rsidRDefault="00810CF1" w:rsidP="00810CF1">
      <w:pPr>
        <w:pStyle w:val="norm11"/>
        <w:spacing w:after="0" w:line="240" w:lineRule="atLeast"/>
        <w:ind w:left="567" w:firstLine="0"/>
        <w:rPr>
          <w:szCs w:val="22"/>
        </w:rPr>
      </w:pPr>
      <w:r w:rsidRPr="008E6F61">
        <w:rPr>
          <w:szCs w:val="22"/>
        </w:rPr>
        <w:br/>
      </w:r>
      <w:r w:rsidR="00E42603" w:rsidRPr="008E6F61">
        <w:rPr>
          <w:szCs w:val="22"/>
        </w:rPr>
        <w:t xml:space="preserve">обеспечить наличие на </w:t>
      </w:r>
      <w:r w:rsidR="0030261C" w:rsidRPr="008E6F61">
        <w:rPr>
          <w:szCs w:val="22"/>
        </w:rPr>
        <w:t xml:space="preserve">учетном </w:t>
      </w:r>
      <w:r w:rsidR="00E42603" w:rsidRPr="008E6F61">
        <w:rPr>
          <w:szCs w:val="22"/>
        </w:rPr>
        <w:t>счете Клиента</w:t>
      </w:r>
      <w:r w:rsidR="00EC5EDE" w:rsidRPr="008E6F61">
        <w:rPr>
          <w:szCs w:val="22"/>
        </w:rPr>
        <w:t xml:space="preserve"> </w:t>
      </w:r>
      <w:r w:rsidR="00E42603" w:rsidRPr="008E6F61">
        <w:rPr>
          <w:szCs w:val="22"/>
        </w:rPr>
        <w:t>требуемых прави</w:t>
      </w:r>
      <w:r w:rsidR="004541D0" w:rsidRPr="008E6F61">
        <w:rPr>
          <w:szCs w:val="22"/>
        </w:rPr>
        <w:t>лами торговли денежных средств;</w:t>
      </w:r>
    </w:p>
    <w:p w:rsidR="004541D0" w:rsidRPr="008E6F61" w:rsidRDefault="00810CF1" w:rsidP="00810CF1">
      <w:pPr>
        <w:pStyle w:val="norm11"/>
        <w:spacing w:after="0" w:line="240" w:lineRule="atLeast"/>
        <w:ind w:left="567" w:firstLine="0"/>
        <w:rPr>
          <w:szCs w:val="22"/>
        </w:rPr>
      </w:pPr>
      <w:r w:rsidRPr="008E6F61">
        <w:rPr>
          <w:szCs w:val="22"/>
        </w:rPr>
        <w:br/>
      </w:r>
      <w:r w:rsidR="00EC5EDE" w:rsidRPr="008E6F61">
        <w:rPr>
          <w:szCs w:val="22"/>
        </w:rPr>
        <w:t>в установленном «Условиями осуществления депозитарной деятельности (Клиентским регламентом)»</w:t>
      </w:r>
      <w:r w:rsidR="00EC5EDE" w:rsidRPr="008E6F61">
        <w:rPr>
          <w:b/>
          <w:bCs/>
          <w:szCs w:val="22"/>
        </w:rPr>
        <w:t xml:space="preserve"> </w:t>
      </w:r>
      <w:r w:rsidR="00EC5EDE" w:rsidRPr="008E6F61">
        <w:rPr>
          <w:szCs w:val="22"/>
        </w:rPr>
        <w:t>АО ИФК «</w:t>
      </w:r>
      <w:proofErr w:type="spellStart"/>
      <w:r w:rsidR="00EC5EDE" w:rsidRPr="008E6F61">
        <w:rPr>
          <w:szCs w:val="22"/>
        </w:rPr>
        <w:t>Солид</w:t>
      </w:r>
      <w:proofErr w:type="spellEnd"/>
      <w:r w:rsidR="00EC5EDE" w:rsidRPr="008E6F61">
        <w:rPr>
          <w:szCs w:val="22"/>
        </w:rPr>
        <w:t xml:space="preserve">» порядке открыть счет депо </w:t>
      </w:r>
      <w:r w:rsidR="004541D0" w:rsidRPr="008E6F61">
        <w:rPr>
          <w:szCs w:val="22"/>
        </w:rPr>
        <w:t xml:space="preserve">в </w:t>
      </w:r>
      <w:r w:rsidR="006B53F3" w:rsidRPr="008E6F61">
        <w:rPr>
          <w:szCs w:val="22"/>
        </w:rPr>
        <w:t>Депозитар</w:t>
      </w:r>
      <w:proofErr w:type="gramStart"/>
      <w:r w:rsidR="006B53F3" w:rsidRPr="008E6F61">
        <w:rPr>
          <w:szCs w:val="22"/>
        </w:rPr>
        <w:t xml:space="preserve">ии </w:t>
      </w:r>
      <w:r w:rsidR="004541D0" w:rsidRPr="008E6F61">
        <w:rPr>
          <w:szCs w:val="22"/>
        </w:rPr>
        <w:t>АО</w:t>
      </w:r>
      <w:proofErr w:type="gramEnd"/>
      <w:r w:rsidR="004541D0" w:rsidRPr="008E6F61">
        <w:rPr>
          <w:szCs w:val="22"/>
        </w:rPr>
        <w:t xml:space="preserve"> ИФК «</w:t>
      </w:r>
      <w:proofErr w:type="spellStart"/>
      <w:r w:rsidR="004541D0" w:rsidRPr="008E6F61">
        <w:rPr>
          <w:szCs w:val="22"/>
        </w:rPr>
        <w:t>Солид</w:t>
      </w:r>
      <w:proofErr w:type="spellEnd"/>
      <w:r w:rsidR="004541D0" w:rsidRPr="008E6F61">
        <w:rPr>
          <w:szCs w:val="22"/>
        </w:rPr>
        <w:t>»;</w:t>
      </w:r>
    </w:p>
    <w:p w:rsidR="00EC5EDE" w:rsidRPr="008E6F61" w:rsidRDefault="00810CF1" w:rsidP="00810CF1">
      <w:pPr>
        <w:pStyle w:val="norm11"/>
        <w:spacing w:after="0" w:line="240" w:lineRule="atLeast"/>
        <w:ind w:left="567" w:firstLine="0"/>
        <w:rPr>
          <w:szCs w:val="22"/>
        </w:rPr>
      </w:pPr>
      <w:r w:rsidRPr="008E6F61">
        <w:rPr>
          <w:szCs w:val="22"/>
        </w:rPr>
        <w:br/>
      </w:r>
      <w:r w:rsidR="00EC5EDE" w:rsidRPr="008E6F61">
        <w:rPr>
          <w:szCs w:val="22"/>
        </w:rPr>
        <w:t>назначить</w:t>
      </w:r>
      <w:r w:rsidR="0002610D" w:rsidRPr="008E6F61">
        <w:rPr>
          <w:szCs w:val="22"/>
        </w:rPr>
        <w:t xml:space="preserve"> </w:t>
      </w:r>
      <w:r w:rsidR="00EC5EDE" w:rsidRPr="008E6F61">
        <w:rPr>
          <w:szCs w:val="22"/>
        </w:rPr>
        <w:t xml:space="preserve">Компанию </w:t>
      </w:r>
      <w:r w:rsidR="0002610D" w:rsidRPr="008E6F61">
        <w:rPr>
          <w:szCs w:val="22"/>
        </w:rPr>
        <w:t>оператором</w:t>
      </w:r>
      <w:r w:rsidR="00EC5EDE" w:rsidRPr="008E6F61">
        <w:rPr>
          <w:szCs w:val="22"/>
        </w:rPr>
        <w:t xml:space="preserve"> счета депо</w:t>
      </w:r>
      <w:r w:rsidR="008B492C" w:rsidRPr="008E6F61">
        <w:rPr>
          <w:szCs w:val="22"/>
        </w:rPr>
        <w:t>, оформив Поручение на назначение оператора счета депо (раздела счета депо) по форме Д-10 указанных Условий</w:t>
      </w:r>
      <w:r w:rsidR="00EC5EDE" w:rsidRPr="008E6F61">
        <w:rPr>
          <w:szCs w:val="22"/>
        </w:rPr>
        <w:t>.</w:t>
      </w:r>
      <w:r w:rsidR="003656F0" w:rsidRPr="008E6F61">
        <w:rPr>
          <w:szCs w:val="22"/>
        </w:rPr>
        <w:t xml:space="preserve"> Образец данного поручения с реквизитами АО ИФК «</w:t>
      </w:r>
      <w:proofErr w:type="spellStart"/>
      <w:r w:rsidR="003656F0" w:rsidRPr="008E6F61">
        <w:rPr>
          <w:szCs w:val="22"/>
        </w:rPr>
        <w:t>Солид</w:t>
      </w:r>
      <w:proofErr w:type="spellEnd"/>
      <w:r w:rsidR="003656F0" w:rsidRPr="008E6F61">
        <w:rPr>
          <w:szCs w:val="22"/>
        </w:rPr>
        <w:t xml:space="preserve">» приведен в Приложении №16-15 к </w:t>
      </w:r>
      <w:r w:rsidR="0097599A" w:rsidRPr="008E6F61">
        <w:rPr>
          <w:szCs w:val="22"/>
        </w:rPr>
        <w:t xml:space="preserve">настоящему </w:t>
      </w:r>
      <w:r w:rsidR="003656F0" w:rsidRPr="008E6F61">
        <w:rPr>
          <w:szCs w:val="22"/>
        </w:rPr>
        <w:t>Регламенту.</w:t>
      </w:r>
      <w:r w:rsidRPr="008E6F61">
        <w:rPr>
          <w:szCs w:val="22"/>
        </w:rPr>
        <w:br/>
      </w:r>
    </w:p>
    <w:p w:rsidR="008B492C" w:rsidRPr="008E6F61" w:rsidRDefault="008B492C" w:rsidP="00810CF1">
      <w:pPr>
        <w:pStyle w:val="norm11"/>
        <w:spacing w:after="0"/>
        <w:rPr>
          <w:szCs w:val="22"/>
        </w:rPr>
      </w:pPr>
      <w:r w:rsidRPr="008E6F61">
        <w:rPr>
          <w:szCs w:val="22"/>
        </w:rPr>
        <w:t xml:space="preserve">Клиенты, заключившие с Компанией Договор об оказании услуг на финансовых рынках </w:t>
      </w:r>
      <w:r w:rsidRPr="008E6F61">
        <w:rPr>
          <w:bCs/>
          <w:szCs w:val="22"/>
        </w:rPr>
        <w:t>(договор присоединения) до 01.1</w:t>
      </w:r>
      <w:r w:rsidR="008F1224" w:rsidRPr="008E6F61">
        <w:rPr>
          <w:bCs/>
          <w:szCs w:val="22"/>
        </w:rPr>
        <w:t>2</w:t>
      </w:r>
      <w:r w:rsidRPr="008E6F61">
        <w:rPr>
          <w:bCs/>
          <w:szCs w:val="22"/>
        </w:rPr>
        <w:t xml:space="preserve">.2010 г. вправе </w:t>
      </w:r>
      <w:r w:rsidRPr="008E6F61">
        <w:rPr>
          <w:szCs w:val="22"/>
        </w:rPr>
        <w:t>назначить Компанию оператором счета депо</w:t>
      </w:r>
      <w:r w:rsidR="00EF1FD0" w:rsidRPr="008E6F61">
        <w:rPr>
          <w:szCs w:val="22"/>
        </w:rPr>
        <w:t xml:space="preserve"> до</w:t>
      </w:r>
      <w:r w:rsidRPr="008E6F61">
        <w:rPr>
          <w:szCs w:val="22"/>
        </w:rPr>
        <w:t xml:space="preserve"> окончания действия выданной доверенности, согласно которой Компания выступает распорядителем счета депо.</w:t>
      </w:r>
    </w:p>
    <w:p w:rsidR="00EC5EDE" w:rsidRPr="008E6F61" w:rsidRDefault="00043A03">
      <w:pPr>
        <w:pStyle w:val="norm11"/>
        <w:spacing w:after="0"/>
        <w:rPr>
          <w:szCs w:val="22"/>
        </w:rPr>
      </w:pPr>
      <w:r w:rsidRPr="008E6F61">
        <w:rPr>
          <w:szCs w:val="22"/>
        </w:rPr>
        <w:t>1.6.2.2. П</w:t>
      </w:r>
      <w:r w:rsidR="00EC5EDE" w:rsidRPr="008E6F61">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B66976" w:rsidRPr="008E6F61" w:rsidRDefault="00EC5EDE" w:rsidP="00B66976">
      <w:pPr>
        <w:numPr>
          <w:ilvl w:val="3"/>
          <w:numId w:val="7"/>
        </w:numPr>
        <w:tabs>
          <w:tab w:val="clear" w:pos="1800"/>
        </w:tabs>
        <w:ind w:left="0" w:firstLine="567"/>
        <w:jc w:val="both"/>
        <w:rPr>
          <w:sz w:val="22"/>
          <w:szCs w:val="22"/>
        </w:rPr>
      </w:pPr>
      <w:r w:rsidRPr="008E6F61">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B66976" w:rsidRPr="008E6F61" w:rsidRDefault="00EC5EDE" w:rsidP="00B66976">
      <w:pPr>
        <w:numPr>
          <w:ilvl w:val="3"/>
          <w:numId w:val="7"/>
        </w:numPr>
        <w:tabs>
          <w:tab w:val="clear" w:pos="1800"/>
        </w:tabs>
        <w:ind w:left="0" w:firstLine="567"/>
        <w:jc w:val="both"/>
        <w:rPr>
          <w:sz w:val="22"/>
          <w:szCs w:val="22"/>
        </w:rPr>
      </w:pPr>
      <w:proofErr w:type="gramStart"/>
      <w:r w:rsidRPr="008E6F61">
        <w:rPr>
          <w:sz w:val="22"/>
          <w:szCs w:val="22"/>
        </w:rPr>
        <w:lastRenderedPageBreak/>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w:t>
      </w:r>
      <w:r w:rsidR="00B66976" w:rsidRPr="008E6F61">
        <w:rPr>
          <w:sz w:val="22"/>
          <w:szCs w:val="22"/>
        </w:rPr>
        <w:t xml:space="preserve">е № 15 к настоящему Регламенту), а также иные суммы, подлежащие возмещению (в том числе </w:t>
      </w:r>
      <w:r w:rsidR="00B66976" w:rsidRPr="008E6F61">
        <w:rPr>
          <w:bCs/>
          <w:sz w:val="22"/>
          <w:szCs w:val="22"/>
        </w:rPr>
        <w:t>третьим лицам) в связи со сделками, заключенными Компанией за счет Клиента (операциями, осуществляемыми по Поручениям Клиента)</w:t>
      </w:r>
      <w:r w:rsidR="00BC5B0C" w:rsidRPr="008E6F61">
        <w:rPr>
          <w:bCs/>
          <w:sz w:val="22"/>
          <w:szCs w:val="22"/>
        </w:rPr>
        <w:t>.</w:t>
      </w:r>
      <w:proofErr w:type="gramEnd"/>
      <w:r w:rsidR="00BC5B0C" w:rsidRPr="008E6F61">
        <w:rPr>
          <w:bCs/>
          <w:sz w:val="22"/>
          <w:szCs w:val="22"/>
        </w:rPr>
        <w:t xml:space="preserve"> Обеспечить своевременное </w:t>
      </w:r>
      <w:r w:rsidR="00BC5B0C" w:rsidRPr="008E6F61">
        <w:rPr>
          <w:sz w:val="22"/>
          <w:szCs w:val="22"/>
        </w:rPr>
        <w:t xml:space="preserve">наличие на учетном счете Клиента денежных средств, необходимых для уплаты </w:t>
      </w:r>
      <w:r w:rsidR="00BA5285" w:rsidRPr="008E6F61">
        <w:rPr>
          <w:sz w:val="22"/>
          <w:szCs w:val="22"/>
        </w:rPr>
        <w:t>вышеуказанных сумм и вознаграждений.</w:t>
      </w:r>
    </w:p>
    <w:p w:rsidR="00EC5EDE" w:rsidRPr="008E6F61" w:rsidRDefault="00EC5EDE" w:rsidP="00CB30B7">
      <w:pPr>
        <w:numPr>
          <w:ilvl w:val="3"/>
          <w:numId w:val="7"/>
        </w:numPr>
        <w:tabs>
          <w:tab w:val="clear" w:pos="1800"/>
        </w:tabs>
        <w:ind w:left="0" w:firstLine="567"/>
        <w:jc w:val="both"/>
        <w:rPr>
          <w:sz w:val="22"/>
          <w:szCs w:val="22"/>
        </w:rPr>
      </w:pPr>
      <w:proofErr w:type="gramStart"/>
      <w:r w:rsidRPr="008E6F61">
        <w:rPr>
          <w:sz w:val="22"/>
          <w:szCs w:val="22"/>
        </w:rPr>
        <w:t>В сроки, указанные Компанией в соответствующем запросе Клиенту, предоставлять информацию и/или документы,</w:t>
      </w:r>
      <w:r w:rsidR="00CD236F" w:rsidRPr="008E6F61">
        <w:rPr>
          <w:sz w:val="22"/>
          <w:szCs w:val="22"/>
        </w:rPr>
        <w:t xml:space="preserve"> в том числе </w:t>
      </w:r>
      <w:r w:rsidR="006E027C" w:rsidRPr="008E6F61">
        <w:rPr>
          <w:sz w:val="22"/>
          <w:szCs w:val="22"/>
        </w:rPr>
        <w:t xml:space="preserve">дополнительные сведения (документы) </w:t>
      </w:r>
      <w:r w:rsidR="00CD236F" w:rsidRPr="008E6F61">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8E6F61">
        <w:rPr>
          <w:sz w:val="22"/>
          <w:szCs w:val="22"/>
        </w:rPr>
        <w:t>бенефициарного</w:t>
      </w:r>
      <w:proofErr w:type="spellEnd"/>
      <w:r w:rsidR="00CD236F" w:rsidRPr="008E6F61">
        <w:rPr>
          <w:sz w:val="22"/>
          <w:szCs w:val="22"/>
        </w:rPr>
        <w:t xml:space="preserve"> владельца Клиента в соответствии с требованиями Федерального закона №115-ФЗ,</w:t>
      </w:r>
      <w:r w:rsidRPr="008E6F61">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roofErr w:type="gramEnd"/>
    </w:p>
    <w:p w:rsidR="00EC5EDE" w:rsidRPr="008E6F61" w:rsidRDefault="00EC5EDE" w:rsidP="00CB30B7">
      <w:pPr>
        <w:numPr>
          <w:ilvl w:val="3"/>
          <w:numId w:val="7"/>
        </w:numPr>
        <w:tabs>
          <w:tab w:val="clear" w:pos="1800"/>
        </w:tabs>
        <w:ind w:left="0" w:firstLine="567"/>
        <w:jc w:val="both"/>
        <w:rPr>
          <w:sz w:val="22"/>
          <w:szCs w:val="22"/>
        </w:rPr>
      </w:pPr>
      <w:r w:rsidRPr="008E6F61">
        <w:rPr>
          <w:sz w:val="22"/>
          <w:szCs w:val="22"/>
        </w:rPr>
        <w:t>Возместить Компании сумму понесенных расходов, связанных с исполнением Поручений Клиента в соотв</w:t>
      </w:r>
      <w:r w:rsidR="00CE1B2C" w:rsidRPr="008E6F61">
        <w:rPr>
          <w:sz w:val="22"/>
          <w:szCs w:val="22"/>
        </w:rPr>
        <w:t>етствии с положениями раздела 6</w:t>
      </w:r>
      <w:r w:rsidRPr="008E6F61">
        <w:rPr>
          <w:sz w:val="22"/>
          <w:szCs w:val="22"/>
        </w:rPr>
        <w:t xml:space="preserve"> настоящего Регламента.</w:t>
      </w:r>
    </w:p>
    <w:p w:rsidR="00EC5EDE" w:rsidRPr="008E6F61" w:rsidRDefault="00EC5EDE" w:rsidP="00CB30B7">
      <w:pPr>
        <w:numPr>
          <w:ilvl w:val="3"/>
          <w:numId w:val="7"/>
        </w:numPr>
        <w:tabs>
          <w:tab w:val="clear" w:pos="1800"/>
        </w:tabs>
        <w:ind w:left="0" w:firstLine="567"/>
        <w:jc w:val="both"/>
        <w:rPr>
          <w:sz w:val="22"/>
          <w:szCs w:val="22"/>
        </w:rPr>
      </w:pPr>
      <w:r w:rsidRPr="008E6F61">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8E6F61" w:rsidRDefault="00EC5EDE" w:rsidP="00CB30B7">
      <w:pPr>
        <w:pStyle w:val="norm11"/>
        <w:numPr>
          <w:ilvl w:val="3"/>
          <w:numId w:val="7"/>
        </w:numPr>
        <w:tabs>
          <w:tab w:val="clear" w:pos="1800"/>
        </w:tabs>
        <w:spacing w:after="0"/>
        <w:ind w:left="0" w:firstLine="567"/>
        <w:rPr>
          <w:szCs w:val="22"/>
        </w:rPr>
      </w:pPr>
      <w:proofErr w:type="gramStart"/>
      <w:r w:rsidRPr="008E6F61">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8E6F61">
        <w:rPr>
          <w:szCs w:val="22"/>
        </w:rPr>
        <w:t xml:space="preserve">, </w:t>
      </w:r>
      <w:r w:rsidRPr="008E6F61">
        <w:rPr>
          <w:szCs w:val="22"/>
        </w:rPr>
        <w:t xml:space="preserve"> полномочий лиц, имеющих право подписи Поручений со стороны Клиента</w:t>
      </w:r>
      <w:r w:rsidR="00995D29" w:rsidRPr="008E6F61">
        <w:rPr>
          <w:szCs w:val="22"/>
        </w:rPr>
        <w:t>, иных сведений, содержащихся в Анкете Клиента</w:t>
      </w:r>
      <w:r w:rsidR="00F921DC" w:rsidRPr="008E6F61">
        <w:rPr>
          <w:szCs w:val="22"/>
        </w:rPr>
        <w:t>,</w:t>
      </w:r>
      <w:r w:rsidR="00995D29" w:rsidRPr="008E6F61">
        <w:rPr>
          <w:szCs w:val="22"/>
        </w:rPr>
        <w:t xml:space="preserve"> </w:t>
      </w:r>
      <w:proofErr w:type="spellStart"/>
      <w:r w:rsidR="00F921DC" w:rsidRPr="008E6F61">
        <w:rPr>
          <w:szCs w:val="22"/>
        </w:rPr>
        <w:t>бенефициарного</w:t>
      </w:r>
      <w:proofErr w:type="spellEnd"/>
      <w:r w:rsidR="00F921DC" w:rsidRPr="008E6F61">
        <w:rPr>
          <w:szCs w:val="22"/>
        </w:rPr>
        <w:t xml:space="preserve"> владельца, представителя, выгодоприобретателя </w:t>
      </w:r>
      <w:r w:rsidR="00995D29" w:rsidRPr="008E6F61">
        <w:rPr>
          <w:szCs w:val="22"/>
        </w:rPr>
        <w:t>(Приложение №2 к Регламенту),</w:t>
      </w:r>
      <w:r w:rsidRPr="008E6F61">
        <w:rPr>
          <w:szCs w:val="22"/>
        </w:rPr>
        <w:t xml:space="preserve"> не позднее 5 (пяти</w:t>
      </w:r>
      <w:proofErr w:type="gramEnd"/>
      <w:r w:rsidRPr="008E6F61">
        <w:rPr>
          <w:szCs w:val="22"/>
        </w:rPr>
        <w:t>) дней с момента введения таких изменений в действие.</w:t>
      </w:r>
    </w:p>
    <w:p w:rsidR="005C34AE" w:rsidRPr="008E6F61" w:rsidRDefault="005C34AE" w:rsidP="00CB30B7">
      <w:pPr>
        <w:pStyle w:val="norm11"/>
        <w:numPr>
          <w:ilvl w:val="3"/>
          <w:numId w:val="7"/>
        </w:numPr>
        <w:tabs>
          <w:tab w:val="clear" w:pos="1800"/>
        </w:tabs>
        <w:spacing w:after="0"/>
        <w:ind w:left="0" w:firstLine="567"/>
        <w:rPr>
          <w:szCs w:val="22"/>
        </w:rPr>
      </w:pPr>
      <w:r w:rsidRPr="008E6F61">
        <w:rPr>
          <w:szCs w:val="22"/>
        </w:rPr>
        <w:t xml:space="preserve">Сообщать Компании об изменении сведений о </w:t>
      </w:r>
      <w:r w:rsidR="004041C3" w:rsidRPr="008E6F61">
        <w:rPr>
          <w:szCs w:val="22"/>
        </w:rPr>
        <w:t xml:space="preserve">представителях, </w:t>
      </w:r>
      <w:r w:rsidRPr="008E6F61">
        <w:rPr>
          <w:szCs w:val="22"/>
        </w:rPr>
        <w:t>выгодо</w:t>
      </w:r>
      <w:r w:rsidR="00E90337" w:rsidRPr="008E6F61">
        <w:rPr>
          <w:szCs w:val="22"/>
        </w:rPr>
        <w:t xml:space="preserve">приобретателях </w:t>
      </w:r>
      <w:r w:rsidR="004041C3" w:rsidRPr="008E6F61">
        <w:rPr>
          <w:szCs w:val="22"/>
        </w:rPr>
        <w:t>и</w:t>
      </w:r>
      <w:r w:rsidR="00E90337" w:rsidRPr="008E6F61">
        <w:rPr>
          <w:szCs w:val="22"/>
        </w:rPr>
        <w:t xml:space="preserve"> </w:t>
      </w:r>
      <w:proofErr w:type="spellStart"/>
      <w:r w:rsidR="00E90337" w:rsidRPr="008E6F61">
        <w:rPr>
          <w:szCs w:val="22"/>
        </w:rPr>
        <w:t>бенефициарных</w:t>
      </w:r>
      <w:proofErr w:type="spellEnd"/>
      <w:r w:rsidR="00E90337" w:rsidRPr="008E6F61">
        <w:rPr>
          <w:szCs w:val="22"/>
        </w:rPr>
        <w:t xml:space="preserve"> владельцах </w:t>
      </w:r>
      <w:r w:rsidRPr="008E6F61">
        <w:rPr>
          <w:szCs w:val="22"/>
        </w:rPr>
        <w:t>не позднее 5 (пяти) дней с момента, когда Клиенту стало известно о таких изменениях</w:t>
      </w:r>
      <w:r w:rsidR="003A7B2C" w:rsidRPr="008E6F61">
        <w:rPr>
          <w:szCs w:val="22"/>
        </w:rPr>
        <w:t>.</w:t>
      </w:r>
    </w:p>
    <w:p w:rsidR="00EC5EDE" w:rsidRPr="008E6F61" w:rsidRDefault="00EC5EDE" w:rsidP="00CB30B7">
      <w:pPr>
        <w:numPr>
          <w:ilvl w:val="3"/>
          <w:numId w:val="7"/>
        </w:numPr>
        <w:tabs>
          <w:tab w:val="clear" w:pos="1800"/>
        </w:tabs>
        <w:ind w:left="0" w:firstLine="567"/>
        <w:jc w:val="both"/>
        <w:rPr>
          <w:sz w:val="22"/>
          <w:szCs w:val="22"/>
        </w:rPr>
      </w:pPr>
      <w:r w:rsidRPr="008E6F61">
        <w:rPr>
          <w:sz w:val="22"/>
          <w:szCs w:val="22"/>
        </w:rPr>
        <w:t>Соблюдать форму и порядок передачи Поручений.</w:t>
      </w:r>
    </w:p>
    <w:p w:rsidR="006A5F30" w:rsidRPr="008E6F61" w:rsidRDefault="00B55C4B" w:rsidP="00CB30B7">
      <w:pPr>
        <w:numPr>
          <w:ilvl w:val="3"/>
          <w:numId w:val="7"/>
        </w:numPr>
        <w:tabs>
          <w:tab w:val="clear" w:pos="1800"/>
        </w:tabs>
        <w:ind w:left="0" w:firstLine="567"/>
        <w:jc w:val="both"/>
        <w:rPr>
          <w:sz w:val="22"/>
          <w:szCs w:val="22"/>
        </w:rPr>
      </w:pPr>
      <w:proofErr w:type="gramStart"/>
      <w:r w:rsidRPr="008E6F61">
        <w:rPr>
          <w:snapToGrid w:val="0"/>
          <w:sz w:val="22"/>
          <w:szCs w:val="22"/>
        </w:rPr>
        <w:t>Н</w:t>
      </w:r>
      <w:r w:rsidRPr="008E6F61">
        <w:rPr>
          <w:sz w:val="22"/>
          <w:szCs w:val="22"/>
        </w:rPr>
        <w:t>е реже одного раза в год</w:t>
      </w:r>
      <w:r w:rsidRPr="008E6F61">
        <w:rPr>
          <w:snapToGrid w:val="0"/>
          <w:sz w:val="22"/>
          <w:szCs w:val="22"/>
        </w:rPr>
        <w:t xml:space="preserve"> (если иное не установлено законодательством, Регламентом) п</w:t>
      </w:r>
      <w:r w:rsidR="00CD236F" w:rsidRPr="008E6F61">
        <w:rPr>
          <w:sz w:val="22"/>
          <w:szCs w:val="22"/>
        </w:rPr>
        <w:t xml:space="preserve">редоставлять </w:t>
      </w:r>
      <w:r w:rsidR="006A5F30" w:rsidRPr="008E6F61">
        <w:rPr>
          <w:sz w:val="22"/>
          <w:szCs w:val="22"/>
        </w:rPr>
        <w:t xml:space="preserve">Компании информацию, необходимую для исполнения Компанией требований Федерального закона №115-ФЗ, </w:t>
      </w:r>
      <w:r w:rsidRPr="008E6F61">
        <w:rPr>
          <w:sz w:val="22"/>
          <w:szCs w:val="22"/>
        </w:rPr>
        <w:t xml:space="preserve">в том числе для обновления Компанией информации о Клиенте, о представителях Клиента, выгодоприобретателях и </w:t>
      </w:r>
      <w:proofErr w:type="spellStart"/>
      <w:r w:rsidRPr="008E6F61">
        <w:rPr>
          <w:sz w:val="22"/>
          <w:szCs w:val="22"/>
        </w:rPr>
        <w:t>бенефициарных</w:t>
      </w:r>
      <w:proofErr w:type="spellEnd"/>
      <w:r w:rsidRPr="008E6F61">
        <w:rPr>
          <w:sz w:val="22"/>
          <w:szCs w:val="22"/>
        </w:rPr>
        <w:t xml:space="preserve"> владельцах Клиента</w:t>
      </w:r>
      <w:r w:rsidR="007313B8" w:rsidRPr="008E6F61">
        <w:rPr>
          <w:sz w:val="22"/>
          <w:szCs w:val="22"/>
        </w:rPr>
        <w:t>, а также для исполнения Компанией требований Федерального закона от 28 июня 2014 года N 173-ФЗ "Об особенностях осуществления финансовых операций</w:t>
      </w:r>
      <w:proofErr w:type="gramEnd"/>
      <w:r w:rsidR="007313B8" w:rsidRPr="008E6F61">
        <w:rPr>
          <w:sz w:val="22"/>
          <w:szCs w:val="22"/>
        </w:rPr>
        <w:t xml:space="preserve">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8E6F61">
        <w:rPr>
          <w:sz w:val="22"/>
          <w:szCs w:val="22"/>
        </w:rPr>
        <w:t>.</w:t>
      </w:r>
    </w:p>
    <w:p w:rsidR="00383C9F" w:rsidRPr="008E6F61" w:rsidRDefault="00383C9F" w:rsidP="00CB30B7">
      <w:pPr>
        <w:numPr>
          <w:ilvl w:val="3"/>
          <w:numId w:val="7"/>
        </w:numPr>
        <w:tabs>
          <w:tab w:val="clear" w:pos="1800"/>
        </w:tabs>
        <w:ind w:left="0" w:firstLine="567"/>
        <w:jc w:val="both"/>
        <w:rPr>
          <w:sz w:val="22"/>
          <w:szCs w:val="22"/>
        </w:rPr>
      </w:pPr>
      <w:r w:rsidRPr="008E6F61">
        <w:rPr>
          <w:sz w:val="22"/>
          <w:szCs w:val="22"/>
        </w:rPr>
        <w:t xml:space="preserve">До начала взаимодействия с Компанией, изучить </w:t>
      </w:r>
      <w:r w:rsidR="00D83682" w:rsidRPr="008E6F61">
        <w:rPr>
          <w:sz w:val="22"/>
          <w:szCs w:val="22"/>
        </w:rPr>
        <w:t xml:space="preserve">законодательство, </w:t>
      </w:r>
      <w:r w:rsidRPr="008E6F61">
        <w:rPr>
          <w:sz w:val="22"/>
          <w:szCs w:val="22"/>
        </w:rPr>
        <w:t xml:space="preserve">Правила ТС в объеме, необходимом для понимания порядка исполнения Компанией Поручений Клиента, оказания иных услуг по Договору об оказании услуг на финансовых рынках </w:t>
      </w:r>
      <w:r w:rsidRPr="008E6F61">
        <w:rPr>
          <w:bCs/>
          <w:sz w:val="22"/>
          <w:szCs w:val="22"/>
        </w:rPr>
        <w:t>(договор присоединения)</w:t>
      </w:r>
      <w:r w:rsidRPr="008E6F61">
        <w:rPr>
          <w:sz w:val="22"/>
          <w:szCs w:val="22"/>
        </w:rPr>
        <w:t>. Самостоятельно поддерживать необходимую актуальность своих знаний.</w:t>
      </w:r>
    </w:p>
    <w:p w:rsidR="00EC5EDE" w:rsidRPr="008E6F61" w:rsidRDefault="00EC5EDE" w:rsidP="00CB30B7">
      <w:pPr>
        <w:numPr>
          <w:ilvl w:val="2"/>
          <w:numId w:val="7"/>
        </w:numPr>
        <w:ind w:left="567" w:firstLine="0"/>
        <w:jc w:val="both"/>
        <w:rPr>
          <w:i/>
          <w:sz w:val="22"/>
          <w:szCs w:val="22"/>
        </w:rPr>
      </w:pPr>
      <w:r w:rsidRPr="008E6F61">
        <w:rPr>
          <w:i/>
          <w:sz w:val="22"/>
          <w:szCs w:val="22"/>
        </w:rPr>
        <w:t>Компания</w:t>
      </w:r>
      <w:r w:rsidRPr="008E6F61">
        <w:rPr>
          <w:i/>
          <w:iCs/>
          <w:sz w:val="22"/>
          <w:szCs w:val="22"/>
        </w:rPr>
        <w:t xml:space="preserve"> вправе</w:t>
      </w:r>
      <w:r w:rsidRPr="008E6F61">
        <w:rPr>
          <w:i/>
          <w:sz w:val="22"/>
          <w:szCs w:val="22"/>
        </w:rPr>
        <w:t>:</w:t>
      </w:r>
    </w:p>
    <w:p w:rsidR="007F2E73" w:rsidRPr="008E6F61" w:rsidRDefault="007F2E73" w:rsidP="00CB30B7">
      <w:pPr>
        <w:pStyle w:val="norm11"/>
        <w:numPr>
          <w:ilvl w:val="3"/>
          <w:numId w:val="13"/>
        </w:numPr>
        <w:ind w:left="0" w:firstLine="567"/>
        <w:rPr>
          <w:szCs w:val="22"/>
        </w:rPr>
      </w:pPr>
      <w:r w:rsidRPr="008E6F61">
        <w:rPr>
          <w:szCs w:val="22"/>
        </w:rPr>
        <w:t xml:space="preserve">Отказать в исполнении полученного Поручения Клиента </w:t>
      </w:r>
      <w:r w:rsidR="009E311F" w:rsidRPr="008E6F61">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8E6F61">
        <w:rPr>
          <w:szCs w:val="22"/>
        </w:rPr>
        <w:t>в случаях, определенных в пункте 3.3.</w:t>
      </w:r>
      <w:r w:rsidR="00F921DC" w:rsidRPr="008E6F61">
        <w:rPr>
          <w:szCs w:val="22"/>
        </w:rPr>
        <w:t>4</w:t>
      </w:r>
      <w:r w:rsidRPr="008E6F61">
        <w:rPr>
          <w:szCs w:val="22"/>
        </w:rPr>
        <w:t xml:space="preserve"> настоящего Регламента. </w:t>
      </w:r>
    </w:p>
    <w:p w:rsidR="00F921DC" w:rsidRPr="008E6F61" w:rsidRDefault="00F921DC" w:rsidP="00F921DC">
      <w:pPr>
        <w:pStyle w:val="norm11"/>
        <w:rPr>
          <w:szCs w:val="22"/>
        </w:rPr>
      </w:pPr>
      <w:proofErr w:type="gramStart"/>
      <w:r w:rsidRPr="008E6F61">
        <w:rPr>
          <w:szCs w:val="22"/>
        </w:rPr>
        <w:t>Об отказе в исполнении Поручения Компания незамедлительно уведомляет Клиента  любым оперативным способом связи: по телефону, с использованием Личного кабинета, электронной почте, иным способом, предусмотренным Регламентом и договором Сторон, позволяющим зафиксировать факт получения Клиентом отказа, отказ в соответствии с Федеральным законом  №115-ФЗ направляется Клиенту уведомлением в письменной форме по почте, непосредственно Клиенту или его представителю,  с использованием Личного кабинета, по электронным</w:t>
      </w:r>
      <w:proofErr w:type="gramEnd"/>
      <w:r w:rsidRPr="008E6F61">
        <w:rPr>
          <w:szCs w:val="22"/>
        </w:rPr>
        <w:t xml:space="preserve"> каналам связи.   </w:t>
      </w:r>
    </w:p>
    <w:p w:rsidR="00EC5EDE" w:rsidRPr="008E6F61" w:rsidRDefault="00EC5EDE" w:rsidP="00CB30B7">
      <w:pPr>
        <w:pStyle w:val="norm11"/>
        <w:numPr>
          <w:ilvl w:val="3"/>
          <w:numId w:val="13"/>
        </w:numPr>
        <w:spacing w:after="0"/>
        <w:ind w:left="0" w:firstLine="567"/>
        <w:rPr>
          <w:szCs w:val="22"/>
        </w:rPr>
      </w:pPr>
      <w:r w:rsidRPr="008E6F61">
        <w:rPr>
          <w:szCs w:val="22"/>
        </w:rPr>
        <w:lastRenderedPageBreak/>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8E6F61">
        <w:rPr>
          <w:szCs w:val="22"/>
        </w:rPr>
        <w:t>актами</w:t>
      </w:r>
      <w:r w:rsidR="00F15813" w:rsidRPr="008E6F61">
        <w:rPr>
          <w:szCs w:val="22"/>
        </w:rPr>
        <w:t xml:space="preserve"> в сфере финансовых рынков</w:t>
      </w:r>
      <w:r w:rsidRPr="008E6F61">
        <w:rPr>
          <w:szCs w:val="22"/>
        </w:rPr>
        <w:t>.</w:t>
      </w:r>
    </w:p>
    <w:p w:rsidR="00EC5EDE" w:rsidRPr="008E6F61" w:rsidRDefault="00EC5EDE" w:rsidP="00CB30B7">
      <w:pPr>
        <w:pStyle w:val="norm11"/>
        <w:numPr>
          <w:ilvl w:val="3"/>
          <w:numId w:val="13"/>
        </w:numPr>
        <w:ind w:left="0" w:firstLine="567"/>
        <w:rPr>
          <w:szCs w:val="22"/>
        </w:rPr>
      </w:pPr>
      <w:r w:rsidRPr="008E6F61">
        <w:rPr>
          <w:szCs w:val="22"/>
        </w:rPr>
        <w:t>Зачислить денежные средства Клиента, предоставившего Компании право их использования, на собственный счет Компании. При этом</w:t>
      </w:r>
      <w:proofErr w:type="gramStart"/>
      <w:r w:rsidRPr="008E6F61">
        <w:rPr>
          <w:szCs w:val="22"/>
        </w:rPr>
        <w:t>,</w:t>
      </w:r>
      <w:proofErr w:type="gramEnd"/>
      <w:r w:rsidRPr="008E6F61">
        <w:rPr>
          <w:szCs w:val="22"/>
        </w:rPr>
        <w:t xml:space="preserve"> при поступлении от Клиента Поручения на покупку ценных бумаг Компания вправе осуществить расчеты </w:t>
      </w:r>
      <w:r w:rsidR="00EB154E" w:rsidRPr="008E6F61">
        <w:rPr>
          <w:szCs w:val="22"/>
        </w:rPr>
        <w:t xml:space="preserve">по </w:t>
      </w:r>
      <w:r w:rsidRPr="008E6F61">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8E6F61" w:rsidRDefault="00EC5EDE" w:rsidP="00CB30B7">
      <w:pPr>
        <w:pStyle w:val="norm11"/>
        <w:numPr>
          <w:ilvl w:val="3"/>
          <w:numId w:val="13"/>
        </w:numPr>
        <w:ind w:left="0" w:firstLine="567"/>
        <w:rPr>
          <w:szCs w:val="22"/>
        </w:rPr>
      </w:pPr>
      <w:proofErr w:type="gramStart"/>
      <w:r w:rsidRPr="008E6F61">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8E6F61">
        <w:rPr>
          <w:szCs w:val="22"/>
        </w:rPr>
        <w:t xml:space="preserve"> в соответствии с </w:t>
      </w:r>
      <w:r w:rsidR="00047E15" w:rsidRPr="008E6F61">
        <w:rPr>
          <w:szCs w:val="22"/>
        </w:rPr>
        <w:t>Тарифным классификатором</w:t>
      </w:r>
      <w:r w:rsidR="00922818" w:rsidRPr="008E6F61">
        <w:rPr>
          <w:szCs w:val="22"/>
        </w:rPr>
        <w:t xml:space="preserve"> (Приложение №15</w:t>
      </w:r>
      <w:r w:rsidR="008179DF" w:rsidRPr="008E6F61">
        <w:rPr>
          <w:szCs w:val="22"/>
        </w:rPr>
        <w:t xml:space="preserve"> к настоящему Регламенту</w:t>
      </w:r>
      <w:r w:rsidRPr="008E6F61">
        <w:rPr>
          <w:szCs w:val="22"/>
        </w:rPr>
        <w:t>).</w:t>
      </w:r>
      <w:r w:rsidR="00922818" w:rsidRPr="008E6F61">
        <w:rPr>
          <w:szCs w:val="22"/>
        </w:rPr>
        <w:t xml:space="preserve"> </w:t>
      </w:r>
      <w:proofErr w:type="gramEnd"/>
    </w:p>
    <w:p w:rsidR="00EC5EDE" w:rsidRPr="008E6F61" w:rsidRDefault="00EC5EDE" w:rsidP="00CB30B7">
      <w:pPr>
        <w:pStyle w:val="norm11"/>
        <w:numPr>
          <w:ilvl w:val="3"/>
          <w:numId w:val="13"/>
        </w:numPr>
        <w:ind w:left="0" w:firstLine="567"/>
        <w:rPr>
          <w:szCs w:val="22"/>
        </w:rPr>
      </w:pPr>
      <w:r w:rsidRPr="008E6F61">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F921DC" w:rsidRPr="008E6F61" w:rsidRDefault="00F921DC" w:rsidP="00F921DC">
      <w:pPr>
        <w:pStyle w:val="norm11"/>
        <w:numPr>
          <w:ilvl w:val="3"/>
          <w:numId w:val="13"/>
        </w:numPr>
        <w:ind w:left="0" w:firstLine="567"/>
        <w:rPr>
          <w:szCs w:val="22"/>
        </w:rPr>
      </w:pPr>
      <w:r w:rsidRPr="008E6F61">
        <w:rPr>
          <w:szCs w:val="22"/>
        </w:rPr>
        <w:t xml:space="preserve">Требовать от Клиента 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выгодоприобретателей и </w:t>
      </w:r>
      <w:proofErr w:type="spellStart"/>
      <w:r w:rsidRPr="008E6F61">
        <w:rPr>
          <w:szCs w:val="22"/>
        </w:rPr>
        <w:t>бенефициарных</w:t>
      </w:r>
      <w:proofErr w:type="spellEnd"/>
      <w:r w:rsidRPr="008E6F61">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в том числе об источниках происхождения денежных средств, и документов, подтверждающих источники происхождения денежных средств, дополнительных документов и письменных разъяснений, подтверждающих экономический смысл и цель проводимой операции. Предоставление таких сведений (документов) является обязательным, а при их непредставлении Компания вправе применять меры в соответствии с Федеральным законом №115-ФЗ</w:t>
      </w:r>
      <w:r w:rsidR="00651A22" w:rsidRPr="008E6F61">
        <w:rPr>
          <w:szCs w:val="22"/>
        </w:rPr>
        <w:t>, Регламентом</w:t>
      </w:r>
      <w:r w:rsidRPr="008E6F61">
        <w:rPr>
          <w:szCs w:val="22"/>
        </w:rPr>
        <w:t xml:space="preserve">. </w:t>
      </w:r>
    </w:p>
    <w:p w:rsidR="006F375F" w:rsidRPr="008E6F61" w:rsidRDefault="006F375F" w:rsidP="00F921DC">
      <w:pPr>
        <w:pStyle w:val="norm11"/>
        <w:numPr>
          <w:ilvl w:val="3"/>
          <w:numId w:val="13"/>
        </w:numPr>
        <w:ind w:left="0" w:firstLine="567"/>
        <w:rPr>
          <w:szCs w:val="22"/>
        </w:rPr>
      </w:pPr>
      <w:r w:rsidRPr="008E6F61">
        <w:rPr>
          <w:szCs w:val="22"/>
        </w:rPr>
        <w:t>В случае если Правилами ТС предусмотрены несколько технологий заключения сделок, осуществления расчетов и т.п., осуществлять обслуживание Клиента по технологии, выбранной Компанией по своему усмотрению, если иное не установлено законодательством, или соглашением Сторон, а такж</w:t>
      </w:r>
      <w:r w:rsidR="00F30462" w:rsidRPr="008E6F61">
        <w:rPr>
          <w:szCs w:val="22"/>
        </w:rPr>
        <w:t>е Поручением Клиента, в случаях, если указанная в Поручении Клиента технология предусмотрена (допускается) Регламентом</w:t>
      </w:r>
      <w:r w:rsidRPr="008E6F61">
        <w:rPr>
          <w:szCs w:val="22"/>
        </w:rPr>
        <w:t>.</w:t>
      </w:r>
    </w:p>
    <w:p w:rsidR="003A6A8A" w:rsidRPr="008E6F61" w:rsidRDefault="003A6A8A" w:rsidP="00F921DC">
      <w:pPr>
        <w:pStyle w:val="norm11"/>
        <w:numPr>
          <w:ilvl w:val="3"/>
          <w:numId w:val="13"/>
        </w:numPr>
        <w:ind w:left="0" w:firstLine="567"/>
        <w:rPr>
          <w:szCs w:val="22"/>
        </w:rPr>
      </w:pPr>
      <w:r w:rsidRPr="008E6F61">
        <w:rPr>
          <w:szCs w:val="22"/>
        </w:rPr>
        <w:t xml:space="preserve">Предоставить Клиенту Обеспечительную маржу. </w:t>
      </w:r>
      <w:r w:rsidR="004A2B48" w:rsidRPr="008E6F61">
        <w:rPr>
          <w:szCs w:val="22"/>
        </w:rPr>
        <w:t>Клиент и Компания соглашаются, что Компания вправе (но не обязана) предоставить Клиенту Обеспечительную маржу в случае недостаточности на Учетном счете Клиента денежных сре</w:t>
      </w:r>
      <w:proofErr w:type="gramStart"/>
      <w:r w:rsidR="004A2B48" w:rsidRPr="008E6F61">
        <w:rPr>
          <w:szCs w:val="22"/>
        </w:rPr>
        <w:t>дств в р</w:t>
      </w:r>
      <w:proofErr w:type="gramEnd"/>
      <w:r w:rsidR="004A2B48" w:rsidRPr="008E6F61">
        <w:rPr>
          <w:szCs w:val="22"/>
        </w:rPr>
        <w:t xml:space="preserve">оссийских рублях для исполнения </w:t>
      </w:r>
      <w:r w:rsidR="00984405" w:rsidRPr="008E6F61">
        <w:rPr>
          <w:szCs w:val="22"/>
        </w:rPr>
        <w:t xml:space="preserve">любых </w:t>
      </w:r>
      <w:r w:rsidR="004A2B48" w:rsidRPr="008E6F61">
        <w:rPr>
          <w:szCs w:val="22"/>
        </w:rPr>
        <w:t xml:space="preserve">текущих обязательств по денежным средствам в рамках Договора об оказании услуг на финансовых рынках (договор присоединения). </w:t>
      </w:r>
      <w:r w:rsidR="004E300C" w:rsidRPr="008E6F61">
        <w:rPr>
          <w:szCs w:val="22"/>
        </w:rPr>
        <w:t xml:space="preserve">Обеспечительная маржа предоставляется в </w:t>
      </w:r>
      <w:proofErr w:type="spellStart"/>
      <w:r w:rsidR="004E300C" w:rsidRPr="008E6F61">
        <w:rPr>
          <w:szCs w:val="22"/>
        </w:rPr>
        <w:t>безакцептном</w:t>
      </w:r>
      <w:proofErr w:type="spellEnd"/>
      <w:r w:rsidR="004E300C" w:rsidRPr="008E6F61">
        <w:rPr>
          <w:szCs w:val="22"/>
        </w:rPr>
        <w:t xml:space="preserve"> порядке, без предварительного уведомления Клиента. </w:t>
      </w:r>
      <w:r w:rsidR="004A2B48" w:rsidRPr="008E6F61">
        <w:rPr>
          <w:szCs w:val="22"/>
        </w:rPr>
        <w:t>В случае предоставления Клиенту Обеспечительной маржи Компания отражает информацию об этом в Отчете Клиенту.</w:t>
      </w:r>
    </w:p>
    <w:p w:rsidR="00EC5EDE" w:rsidRPr="008E6F61" w:rsidRDefault="00EC5EDE" w:rsidP="00CB30B7">
      <w:pPr>
        <w:pStyle w:val="norm11"/>
        <w:numPr>
          <w:ilvl w:val="2"/>
          <w:numId w:val="13"/>
        </w:numPr>
        <w:spacing w:before="120" w:after="0"/>
        <w:ind w:left="426" w:firstLine="141"/>
        <w:rPr>
          <w:i/>
          <w:szCs w:val="22"/>
        </w:rPr>
      </w:pPr>
      <w:r w:rsidRPr="008E6F61">
        <w:rPr>
          <w:i/>
          <w:szCs w:val="22"/>
        </w:rPr>
        <w:t xml:space="preserve">Клиент </w:t>
      </w:r>
      <w:r w:rsidRPr="008E6F61">
        <w:rPr>
          <w:i/>
          <w:iCs/>
          <w:szCs w:val="22"/>
        </w:rPr>
        <w:t>вправе</w:t>
      </w:r>
      <w:r w:rsidRPr="008E6F61">
        <w:rPr>
          <w:i/>
          <w:szCs w:val="22"/>
        </w:rPr>
        <w:t>:</w:t>
      </w:r>
    </w:p>
    <w:p w:rsidR="00EC5EDE" w:rsidRPr="008E6F61" w:rsidRDefault="00EC5EDE" w:rsidP="00CB30B7">
      <w:pPr>
        <w:pStyle w:val="norm11"/>
        <w:numPr>
          <w:ilvl w:val="3"/>
          <w:numId w:val="13"/>
        </w:numPr>
        <w:ind w:left="0" w:firstLine="567"/>
        <w:rPr>
          <w:szCs w:val="22"/>
        </w:rPr>
      </w:pPr>
      <w:r w:rsidRPr="008E6F61">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8E6F61">
        <w:rPr>
          <w:szCs w:val="22"/>
        </w:rPr>
        <w:t xml:space="preserve">действующим </w:t>
      </w:r>
      <w:r w:rsidRPr="008E6F61">
        <w:rPr>
          <w:szCs w:val="22"/>
        </w:rPr>
        <w:t xml:space="preserve">законодательством РФ и нормативными актами </w:t>
      </w:r>
      <w:r w:rsidR="00F15813" w:rsidRPr="008E6F61">
        <w:rPr>
          <w:szCs w:val="22"/>
        </w:rPr>
        <w:t>в сфере финансовых рынков</w:t>
      </w:r>
      <w:r w:rsidRPr="008E6F61">
        <w:rPr>
          <w:szCs w:val="22"/>
        </w:rPr>
        <w:t xml:space="preserve">. Перечень данных, который Клиент вправе получить в соответствии с настоящим пунктом, содержится в </w:t>
      </w:r>
      <w:r w:rsidR="00965C25" w:rsidRPr="008E6F61">
        <w:rPr>
          <w:szCs w:val="22"/>
        </w:rPr>
        <w:t xml:space="preserve">настоящем </w:t>
      </w:r>
      <w:r w:rsidRPr="008E6F61">
        <w:rPr>
          <w:szCs w:val="22"/>
        </w:rPr>
        <w:t>Регламенте.</w:t>
      </w:r>
    </w:p>
    <w:p w:rsidR="00EC5EDE" w:rsidRPr="008E6F61" w:rsidRDefault="00EC5EDE" w:rsidP="00CB30B7">
      <w:pPr>
        <w:pStyle w:val="norm11"/>
        <w:numPr>
          <w:ilvl w:val="3"/>
          <w:numId w:val="13"/>
        </w:numPr>
        <w:ind w:left="0" w:firstLine="567"/>
        <w:rPr>
          <w:szCs w:val="22"/>
        </w:rPr>
      </w:pPr>
      <w:r w:rsidRPr="008E6F61">
        <w:rPr>
          <w:szCs w:val="22"/>
        </w:rPr>
        <w:t>Дополнительно указать в Поручении на совершение Сделки предпочтительное место исполнения Поручения:</w:t>
      </w:r>
    </w:p>
    <w:p w:rsidR="00EC5EDE" w:rsidRPr="008E6F61" w:rsidRDefault="00D852E2" w:rsidP="00CB30B7">
      <w:pPr>
        <w:pStyle w:val="norm11"/>
        <w:numPr>
          <w:ilvl w:val="0"/>
          <w:numId w:val="17"/>
        </w:numPr>
        <w:spacing w:after="0"/>
        <w:ind w:left="1134" w:hanging="283"/>
        <w:rPr>
          <w:szCs w:val="22"/>
        </w:rPr>
      </w:pPr>
      <w:r w:rsidRPr="008E6F61">
        <w:rPr>
          <w:szCs w:val="22"/>
        </w:rPr>
        <w:t>ПАО Московская биржа</w:t>
      </w:r>
      <w:r w:rsidR="00EC5EDE" w:rsidRPr="008E6F61">
        <w:rPr>
          <w:szCs w:val="22"/>
        </w:rPr>
        <w:t>;</w:t>
      </w:r>
    </w:p>
    <w:p w:rsidR="00522ECF" w:rsidRPr="008E6F61" w:rsidRDefault="00522ECF" w:rsidP="00CB30B7">
      <w:pPr>
        <w:pStyle w:val="norm11"/>
        <w:numPr>
          <w:ilvl w:val="0"/>
          <w:numId w:val="17"/>
        </w:numPr>
        <w:spacing w:after="0"/>
        <w:ind w:left="1134" w:hanging="283"/>
        <w:rPr>
          <w:szCs w:val="22"/>
        </w:rPr>
      </w:pPr>
      <w:r w:rsidRPr="008E6F61">
        <w:rPr>
          <w:szCs w:val="22"/>
        </w:rPr>
        <w:t>иные организованные торговые площадки;</w:t>
      </w:r>
    </w:p>
    <w:p w:rsidR="00EC5EDE" w:rsidRPr="008E6F61" w:rsidRDefault="00EC5EDE" w:rsidP="00CB30B7">
      <w:pPr>
        <w:pStyle w:val="norm11"/>
        <w:numPr>
          <w:ilvl w:val="0"/>
          <w:numId w:val="17"/>
        </w:numPr>
        <w:spacing w:after="0"/>
        <w:ind w:left="1134" w:hanging="283"/>
        <w:rPr>
          <w:szCs w:val="22"/>
        </w:rPr>
      </w:pPr>
      <w:r w:rsidRPr="008E6F61">
        <w:rPr>
          <w:szCs w:val="22"/>
        </w:rPr>
        <w:t>внебиржевой рынок</w:t>
      </w:r>
      <w:r w:rsidR="00522ECF" w:rsidRPr="008E6F61">
        <w:rPr>
          <w:szCs w:val="22"/>
        </w:rPr>
        <w:t>.</w:t>
      </w:r>
    </w:p>
    <w:p w:rsidR="00EC5EDE" w:rsidRPr="008E6F61" w:rsidRDefault="00EC5EDE">
      <w:pPr>
        <w:pStyle w:val="a6"/>
        <w:ind w:firstLine="567"/>
        <w:rPr>
          <w:sz w:val="22"/>
          <w:szCs w:val="22"/>
        </w:rPr>
      </w:pPr>
      <w:r w:rsidRPr="008E6F61">
        <w:rPr>
          <w:sz w:val="22"/>
          <w:szCs w:val="22"/>
        </w:rPr>
        <w:t>По умолчанию признается порядок, при котором Компания самостоятельно определяет место исполнения Поручения Клиента.</w:t>
      </w:r>
    </w:p>
    <w:p w:rsidR="00987C80" w:rsidRPr="008E6F61" w:rsidRDefault="00987C80" w:rsidP="009D30F4">
      <w:pPr>
        <w:pStyle w:val="aff"/>
        <w:numPr>
          <w:ilvl w:val="3"/>
          <w:numId w:val="13"/>
        </w:numPr>
        <w:autoSpaceDE w:val="0"/>
        <w:autoSpaceDN w:val="0"/>
        <w:adjustRightInd w:val="0"/>
        <w:ind w:left="0" w:firstLine="567"/>
        <w:jc w:val="both"/>
        <w:rPr>
          <w:sz w:val="22"/>
          <w:szCs w:val="22"/>
        </w:rPr>
      </w:pPr>
      <w:r w:rsidRPr="008E6F61">
        <w:rPr>
          <w:sz w:val="22"/>
          <w:szCs w:val="22"/>
        </w:rPr>
        <w:t xml:space="preserve">Потребовать </w:t>
      </w:r>
      <w:r w:rsidR="000C14E1" w:rsidRPr="008E6F61">
        <w:rPr>
          <w:sz w:val="22"/>
          <w:szCs w:val="22"/>
        </w:rPr>
        <w:t xml:space="preserve">у Компании </w:t>
      </w:r>
      <w:r w:rsidRPr="008E6F61">
        <w:rPr>
          <w:sz w:val="22"/>
          <w:szCs w:val="22"/>
        </w:rPr>
        <w:t xml:space="preserve">ведения </w:t>
      </w:r>
      <w:r w:rsidR="000C14E1" w:rsidRPr="008E6F61">
        <w:rPr>
          <w:sz w:val="22"/>
          <w:szCs w:val="22"/>
        </w:rPr>
        <w:t xml:space="preserve">в клиринговой организации </w:t>
      </w:r>
      <w:r w:rsidRPr="008E6F61">
        <w:rPr>
          <w:sz w:val="22"/>
          <w:szCs w:val="22"/>
        </w:rPr>
        <w:t xml:space="preserve">отдельного учета его имущества, предоставленного в качестве обеспечения, и обязательств </w:t>
      </w:r>
      <w:r w:rsidR="000C14E1" w:rsidRPr="008E6F61">
        <w:rPr>
          <w:sz w:val="22"/>
          <w:szCs w:val="22"/>
        </w:rPr>
        <w:t xml:space="preserve">Компании как </w:t>
      </w:r>
      <w:r w:rsidRPr="008E6F61">
        <w:rPr>
          <w:sz w:val="22"/>
          <w:szCs w:val="22"/>
        </w:rPr>
        <w:t>участника клиринга, возникших из договоров, за</w:t>
      </w:r>
      <w:r w:rsidR="000C14E1" w:rsidRPr="008E6F61">
        <w:rPr>
          <w:sz w:val="22"/>
          <w:szCs w:val="22"/>
        </w:rPr>
        <w:t xml:space="preserve">ключенных за счет Клиента. В этом  случае Клиент </w:t>
      </w:r>
      <w:r w:rsidR="000C14E1" w:rsidRPr="008E6F61">
        <w:rPr>
          <w:sz w:val="22"/>
          <w:szCs w:val="22"/>
        </w:rPr>
        <w:lastRenderedPageBreak/>
        <w:t>компенсирует Компании с</w:t>
      </w:r>
      <w:r w:rsidRPr="008E6F61">
        <w:rPr>
          <w:sz w:val="22"/>
          <w:szCs w:val="22"/>
        </w:rPr>
        <w:t>тоимост</w:t>
      </w:r>
      <w:r w:rsidR="000C14E1" w:rsidRPr="008E6F61">
        <w:rPr>
          <w:sz w:val="22"/>
          <w:szCs w:val="22"/>
        </w:rPr>
        <w:t>ь</w:t>
      </w:r>
      <w:r w:rsidRPr="008E6F61">
        <w:rPr>
          <w:sz w:val="22"/>
          <w:szCs w:val="22"/>
        </w:rPr>
        <w:t xml:space="preserve"> услуг </w:t>
      </w:r>
      <w:r w:rsidR="000C14E1" w:rsidRPr="008E6F61">
        <w:rPr>
          <w:sz w:val="22"/>
          <w:szCs w:val="22"/>
        </w:rPr>
        <w:t xml:space="preserve">клиринговой организации </w:t>
      </w:r>
      <w:r w:rsidRPr="008E6F61">
        <w:rPr>
          <w:sz w:val="22"/>
          <w:szCs w:val="22"/>
        </w:rPr>
        <w:t xml:space="preserve">по ведению отдельного учета указанных в настоящем </w:t>
      </w:r>
      <w:r w:rsidR="009D30F4" w:rsidRPr="008E6F61">
        <w:rPr>
          <w:sz w:val="22"/>
          <w:szCs w:val="22"/>
        </w:rPr>
        <w:t>пункте имущества и обязательств</w:t>
      </w:r>
      <w:r w:rsidR="000C14E1" w:rsidRPr="008E6F61">
        <w:rPr>
          <w:sz w:val="22"/>
          <w:szCs w:val="22"/>
        </w:rPr>
        <w:t xml:space="preserve">. </w:t>
      </w:r>
    </w:p>
    <w:p w:rsidR="00987C80" w:rsidRPr="008E6F61" w:rsidRDefault="00987C80" w:rsidP="009D30F4">
      <w:pPr>
        <w:pStyle w:val="a6"/>
        <w:ind w:left="1728"/>
        <w:rPr>
          <w:sz w:val="22"/>
          <w:szCs w:val="22"/>
        </w:rPr>
      </w:pPr>
    </w:p>
    <w:p w:rsidR="00EC5EDE" w:rsidRPr="008E6F61" w:rsidRDefault="00EC5EDE" w:rsidP="00CB30B7">
      <w:pPr>
        <w:pStyle w:val="1"/>
        <w:numPr>
          <w:ilvl w:val="0"/>
          <w:numId w:val="13"/>
        </w:numPr>
        <w:spacing w:before="240" w:after="60"/>
        <w:rPr>
          <w:b/>
          <w:sz w:val="22"/>
          <w:szCs w:val="22"/>
        </w:rPr>
      </w:pPr>
      <w:bookmarkStart w:id="9" w:name="_Toc24552968"/>
      <w:bookmarkStart w:id="10" w:name="_Toc406579993"/>
      <w:r w:rsidRPr="008E6F61">
        <w:rPr>
          <w:b/>
          <w:sz w:val="22"/>
          <w:szCs w:val="22"/>
        </w:rPr>
        <w:t>ПРЕДВАРИТЕЛЬНЫЕ ОПЕРАЦИИ</w:t>
      </w:r>
      <w:bookmarkEnd w:id="9"/>
    </w:p>
    <w:p w:rsidR="0008017A" w:rsidRPr="008E6F61" w:rsidRDefault="00A73A47" w:rsidP="00AF4B89">
      <w:pPr>
        <w:autoSpaceDE w:val="0"/>
        <w:autoSpaceDN w:val="0"/>
        <w:adjustRightInd w:val="0"/>
        <w:ind w:firstLine="540"/>
        <w:jc w:val="both"/>
        <w:rPr>
          <w:sz w:val="22"/>
          <w:szCs w:val="22"/>
        </w:rPr>
      </w:pPr>
      <w:r w:rsidRPr="008E6F61">
        <w:rPr>
          <w:bCs/>
          <w:sz w:val="22"/>
          <w:szCs w:val="22"/>
        </w:rPr>
        <w:t>До приема на обслуживание</w:t>
      </w:r>
      <w:r w:rsidR="0008017A" w:rsidRPr="008E6F61">
        <w:rPr>
          <w:bCs/>
          <w:sz w:val="22"/>
          <w:szCs w:val="22"/>
        </w:rPr>
        <w:t xml:space="preserve"> Компания проводит необходимые процедуры по идентификации Клиента,</w:t>
      </w:r>
      <w:r w:rsidR="005C1D2C" w:rsidRPr="008E6F61">
        <w:rPr>
          <w:bCs/>
          <w:sz w:val="22"/>
          <w:szCs w:val="22"/>
        </w:rPr>
        <w:t xml:space="preserve"> его</w:t>
      </w:r>
      <w:r w:rsidR="0008017A" w:rsidRPr="008E6F61">
        <w:rPr>
          <w:bCs/>
          <w:sz w:val="22"/>
          <w:szCs w:val="22"/>
        </w:rPr>
        <w:t xml:space="preserve"> представител</w:t>
      </w:r>
      <w:r w:rsidR="005C1D2C" w:rsidRPr="008E6F61">
        <w:rPr>
          <w:bCs/>
          <w:sz w:val="22"/>
          <w:szCs w:val="22"/>
        </w:rPr>
        <w:t xml:space="preserve">ей, </w:t>
      </w:r>
      <w:r w:rsidR="0008017A" w:rsidRPr="008E6F61">
        <w:rPr>
          <w:bCs/>
          <w:sz w:val="22"/>
          <w:szCs w:val="22"/>
        </w:rPr>
        <w:t>выгодоприобретател</w:t>
      </w:r>
      <w:r w:rsidR="005C1D2C" w:rsidRPr="008E6F61">
        <w:rPr>
          <w:bCs/>
          <w:sz w:val="22"/>
          <w:szCs w:val="22"/>
        </w:rPr>
        <w:t>ей</w:t>
      </w:r>
      <w:r w:rsidR="00444AE6" w:rsidRPr="008E6F61">
        <w:rPr>
          <w:bCs/>
          <w:sz w:val="22"/>
          <w:szCs w:val="22"/>
        </w:rPr>
        <w:t xml:space="preserve">, </w:t>
      </w:r>
      <w:r w:rsidR="0008017A" w:rsidRPr="008E6F61">
        <w:rPr>
          <w:bCs/>
          <w:sz w:val="22"/>
          <w:szCs w:val="22"/>
        </w:rPr>
        <w:t xml:space="preserve"> </w:t>
      </w:r>
      <w:proofErr w:type="spellStart"/>
      <w:r w:rsidR="00444AE6" w:rsidRPr="008E6F61">
        <w:rPr>
          <w:sz w:val="22"/>
          <w:szCs w:val="22"/>
        </w:rPr>
        <w:t>бенефициарных</w:t>
      </w:r>
      <w:proofErr w:type="spellEnd"/>
      <w:r w:rsidR="00444AE6" w:rsidRPr="008E6F61">
        <w:rPr>
          <w:sz w:val="22"/>
          <w:szCs w:val="22"/>
        </w:rPr>
        <w:t xml:space="preserve"> владельц</w:t>
      </w:r>
      <w:r w:rsidR="005C1D2C" w:rsidRPr="008E6F61">
        <w:rPr>
          <w:sz w:val="22"/>
          <w:szCs w:val="22"/>
        </w:rPr>
        <w:t>ев</w:t>
      </w:r>
      <w:r w:rsidR="00444AE6" w:rsidRPr="008E6F61">
        <w:rPr>
          <w:bCs/>
          <w:sz w:val="22"/>
          <w:szCs w:val="22"/>
        </w:rPr>
        <w:t xml:space="preserve"> </w:t>
      </w:r>
      <w:r w:rsidR="0008017A" w:rsidRPr="008E6F61">
        <w:rPr>
          <w:bCs/>
          <w:sz w:val="22"/>
          <w:szCs w:val="22"/>
        </w:rPr>
        <w:t>(при их наличии)</w:t>
      </w:r>
      <w:r w:rsidR="00AF4B89" w:rsidRPr="008E6F61">
        <w:rPr>
          <w:bCs/>
          <w:sz w:val="22"/>
          <w:szCs w:val="22"/>
        </w:rPr>
        <w:t xml:space="preserve">, а также действия по </w:t>
      </w:r>
      <w:r w:rsidR="00AF4B89" w:rsidRPr="008E6F61">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8E6F61" w:rsidRDefault="00574878" w:rsidP="00CB30B7">
      <w:pPr>
        <w:pStyle w:val="2"/>
        <w:numPr>
          <w:ilvl w:val="1"/>
          <w:numId w:val="8"/>
        </w:numPr>
        <w:spacing w:before="120" w:after="120"/>
        <w:jc w:val="left"/>
        <w:rPr>
          <w:bCs/>
          <w:sz w:val="22"/>
          <w:szCs w:val="22"/>
        </w:rPr>
      </w:pPr>
      <w:bookmarkStart w:id="11" w:name="_Toc24552969"/>
      <w:r w:rsidRPr="008E6F61">
        <w:rPr>
          <w:bCs/>
          <w:sz w:val="22"/>
          <w:szCs w:val="22"/>
        </w:rPr>
        <w:t xml:space="preserve">Порядок заключения Договора </w:t>
      </w:r>
      <w:r w:rsidRPr="008E6F61">
        <w:rPr>
          <w:sz w:val="22"/>
          <w:szCs w:val="22"/>
        </w:rPr>
        <w:t xml:space="preserve">об оказании услуг на финансовых рынках </w:t>
      </w:r>
      <w:r w:rsidRPr="008E6F61">
        <w:rPr>
          <w:bCs/>
          <w:sz w:val="22"/>
          <w:szCs w:val="22"/>
        </w:rPr>
        <w:t>(договор присоединения)</w:t>
      </w:r>
      <w:bookmarkEnd w:id="11"/>
    </w:p>
    <w:p w:rsidR="00E85EF9" w:rsidRPr="008E6F61" w:rsidRDefault="00E85EF9" w:rsidP="00E85EF9">
      <w:pPr>
        <w:pStyle w:val="aff"/>
        <w:numPr>
          <w:ilvl w:val="0"/>
          <w:numId w:val="2"/>
        </w:numPr>
        <w:contextualSpacing w:val="0"/>
        <w:jc w:val="both"/>
        <w:rPr>
          <w:vanish/>
          <w:sz w:val="22"/>
          <w:szCs w:val="22"/>
        </w:rPr>
      </w:pPr>
    </w:p>
    <w:p w:rsidR="00E85EF9" w:rsidRPr="008E6F61" w:rsidRDefault="00E85EF9" w:rsidP="00E85EF9">
      <w:pPr>
        <w:pStyle w:val="aff"/>
        <w:numPr>
          <w:ilvl w:val="1"/>
          <w:numId w:val="2"/>
        </w:numPr>
        <w:contextualSpacing w:val="0"/>
        <w:jc w:val="both"/>
        <w:rPr>
          <w:vanish/>
          <w:sz w:val="22"/>
          <w:szCs w:val="22"/>
        </w:rPr>
      </w:pPr>
    </w:p>
    <w:p w:rsidR="00EC5EDE" w:rsidRPr="008E6F61" w:rsidRDefault="00EC5EDE" w:rsidP="00CB30B7">
      <w:pPr>
        <w:pStyle w:val="Comm"/>
        <w:numPr>
          <w:ilvl w:val="2"/>
          <w:numId w:val="9"/>
        </w:numPr>
        <w:spacing w:after="0"/>
        <w:ind w:left="0" w:firstLine="567"/>
        <w:rPr>
          <w:bCs/>
          <w:sz w:val="22"/>
          <w:szCs w:val="22"/>
        </w:rPr>
      </w:pPr>
      <w:r w:rsidRPr="008E6F61">
        <w:rPr>
          <w:sz w:val="22"/>
          <w:szCs w:val="22"/>
        </w:rPr>
        <w:t>Заключение Договора об</w:t>
      </w:r>
      <w:r w:rsidR="00226CE2" w:rsidRPr="008E6F61">
        <w:rPr>
          <w:sz w:val="22"/>
          <w:szCs w:val="22"/>
        </w:rPr>
        <w:t xml:space="preserve"> оказании услуг</w:t>
      </w:r>
      <w:r w:rsidRPr="008E6F61">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8E6F61" w:rsidRDefault="00252F05" w:rsidP="00CB30B7">
      <w:pPr>
        <w:pStyle w:val="aff"/>
        <w:numPr>
          <w:ilvl w:val="0"/>
          <w:numId w:val="10"/>
        </w:numPr>
        <w:contextualSpacing w:val="0"/>
        <w:jc w:val="both"/>
        <w:rPr>
          <w:bCs/>
          <w:vanish/>
          <w:sz w:val="22"/>
          <w:szCs w:val="22"/>
        </w:rPr>
      </w:pPr>
    </w:p>
    <w:p w:rsidR="00EC5EDE" w:rsidRPr="008E6F61" w:rsidRDefault="00D11064" w:rsidP="00D11064">
      <w:pPr>
        <w:pStyle w:val="Comm"/>
        <w:numPr>
          <w:ilvl w:val="3"/>
          <w:numId w:val="2"/>
        </w:numPr>
        <w:tabs>
          <w:tab w:val="num" w:pos="1287"/>
        </w:tabs>
        <w:spacing w:after="0"/>
        <w:rPr>
          <w:bCs/>
          <w:sz w:val="22"/>
          <w:szCs w:val="22"/>
        </w:rPr>
      </w:pPr>
      <w:r w:rsidRPr="008E6F61">
        <w:rPr>
          <w:bCs/>
          <w:sz w:val="22"/>
          <w:szCs w:val="22"/>
        </w:rPr>
        <w:t xml:space="preserve"> </w:t>
      </w:r>
      <w:r w:rsidR="00EC5EDE" w:rsidRPr="008E6F61">
        <w:rPr>
          <w:bCs/>
          <w:sz w:val="22"/>
          <w:szCs w:val="22"/>
        </w:rPr>
        <w:t>Внимательно ознакомиться с текстом настоящего Регламента и приложениями к нему</w:t>
      </w:r>
      <w:r w:rsidR="00372F77" w:rsidRPr="008E6F61">
        <w:rPr>
          <w:bCs/>
          <w:sz w:val="22"/>
          <w:szCs w:val="22"/>
        </w:rPr>
        <w:t>.</w:t>
      </w:r>
    </w:p>
    <w:p w:rsidR="00EC5EDE" w:rsidRPr="008E6F61" w:rsidRDefault="00D11064" w:rsidP="00D11064">
      <w:pPr>
        <w:pStyle w:val="Comm"/>
        <w:numPr>
          <w:ilvl w:val="3"/>
          <w:numId w:val="2"/>
        </w:numPr>
        <w:tabs>
          <w:tab w:val="num" w:pos="1276"/>
        </w:tabs>
        <w:spacing w:after="0"/>
        <w:rPr>
          <w:bCs/>
          <w:sz w:val="22"/>
          <w:szCs w:val="22"/>
        </w:rPr>
      </w:pPr>
      <w:r w:rsidRPr="008E6F61">
        <w:rPr>
          <w:bCs/>
          <w:sz w:val="22"/>
          <w:szCs w:val="22"/>
        </w:rPr>
        <w:t xml:space="preserve"> </w:t>
      </w:r>
      <w:r w:rsidR="00EC5EDE" w:rsidRPr="008E6F61">
        <w:rPr>
          <w:bCs/>
          <w:sz w:val="22"/>
          <w:szCs w:val="22"/>
        </w:rPr>
        <w:t>Оформить:</w:t>
      </w:r>
    </w:p>
    <w:p w:rsidR="00EC5EDE" w:rsidRPr="008E6F61" w:rsidRDefault="00EC5EDE" w:rsidP="00CB30B7">
      <w:pPr>
        <w:pStyle w:val="norm11"/>
        <w:numPr>
          <w:ilvl w:val="0"/>
          <w:numId w:val="17"/>
        </w:numPr>
        <w:spacing w:after="0"/>
        <w:ind w:left="1134" w:hanging="283"/>
        <w:rPr>
          <w:szCs w:val="22"/>
        </w:rPr>
      </w:pPr>
      <w:r w:rsidRPr="008E6F61">
        <w:rPr>
          <w:szCs w:val="22"/>
        </w:rPr>
        <w:t>«Заявление на комплексное обслуживание на финансовых рынках» (Приложение №3 к настоящему Регламенту)</w:t>
      </w:r>
      <w:r w:rsidR="005D4D7E" w:rsidRPr="008E6F61">
        <w:rPr>
          <w:szCs w:val="22"/>
        </w:rPr>
        <w:t xml:space="preserve"> </w:t>
      </w:r>
      <w:r w:rsidR="00B04CA4" w:rsidRPr="008E6F61">
        <w:rPr>
          <w:szCs w:val="22"/>
        </w:rPr>
        <w:t>и/</w:t>
      </w:r>
      <w:r w:rsidR="005D4D7E" w:rsidRPr="008E6F61">
        <w:rPr>
          <w:szCs w:val="22"/>
        </w:rPr>
        <w:t>или иное заявление</w:t>
      </w:r>
      <w:r w:rsidR="00986BAB" w:rsidRPr="008E6F61">
        <w:rPr>
          <w:szCs w:val="22"/>
        </w:rPr>
        <w:t xml:space="preserve"> (далее – Заявление на открытие счета)</w:t>
      </w:r>
      <w:r w:rsidR="005D4D7E" w:rsidRPr="008E6F61">
        <w:rPr>
          <w:szCs w:val="22"/>
        </w:rPr>
        <w:t>, в случае, предусмотренном Регламентом</w:t>
      </w:r>
      <w:r w:rsidRPr="008E6F61">
        <w:rPr>
          <w:szCs w:val="22"/>
        </w:rPr>
        <w:t>;</w:t>
      </w:r>
    </w:p>
    <w:p w:rsidR="00EC5EDE" w:rsidRPr="008E6F61" w:rsidRDefault="00EC5EDE" w:rsidP="00CB30B7">
      <w:pPr>
        <w:pStyle w:val="norm11"/>
        <w:numPr>
          <w:ilvl w:val="0"/>
          <w:numId w:val="17"/>
        </w:numPr>
        <w:spacing w:after="0"/>
        <w:ind w:left="1134" w:hanging="283"/>
        <w:rPr>
          <w:szCs w:val="22"/>
        </w:rPr>
      </w:pPr>
      <w:r w:rsidRPr="008E6F61">
        <w:rPr>
          <w:szCs w:val="22"/>
        </w:rPr>
        <w:t>Анкету Клиента по форме Приложения № 2 к настоящему Регламенту;</w:t>
      </w:r>
    </w:p>
    <w:p w:rsidR="00EC5EDE" w:rsidRPr="008E6F61" w:rsidRDefault="00D56F61" w:rsidP="00CB30B7">
      <w:pPr>
        <w:pStyle w:val="norm11"/>
        <w:numPr>
          <w:ilvl w:val="0"/>
          <w:numId w:val="17"/>
        </w:numPr>
        <w:spacing w:after="0"/>
        <w:ind w:left="1134" w:hanging="283"/>
        <w:rPr>
          <w:szCs w:val="22"/>
        </w:rPr>
      </w:pPr>
      <w:r w:rsidRPr="008E6F61">
        <w:rPr>
          <w:szCs w:val="22"/>
        </w:rPr>
        <w:t xml:space="preserve"> </w:t>
      </w:r>
      <w:r w:rsidR="00EC5EDE" w:rsidRPr="008E6F61">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w:t>
      </w:r>
      <w:proofErr w:type="spellStart"/>
      <w:r w:rsidR="00EC5EDE" w:rsidRPr="008E6F61">
        <w:rPr>
          <w:szCs w:val="22"/>
        </w:rPr>
        <w:t>Солид</w:t>
      </w:r>
      <w:proofErr w:type="spellEnd"/>
      <w:r w:rsidR="00EC5EDE" w:rsidRPr="008E6F61">
        <w:rPr>
          <w:szCs w:val="22"/>
        </w:rPr>
        <w:t>» (Клиентским регламентом)»</w:t>
      </w:r>
      <w:r w:rsidR="00EE08F2" w:rsidRPr="008E6F61">
        <w:rPr>
          <w:szCs w:val="22"/>
        </w:rPr>
        <w:t>;</w:t>
      </w:r>
    </w:p>
    <w:p w:rsidR="00EE08F2" w:rsidRPr="008E6F61" w:rsidRDefault="00EE08F2" w:rsidP="00CB30B7">
      <w:pPr>
        <w:pStyle w:val="norm11"/>
        <w:numPr>
          <w:ilvl w:val="0"/>
          <w:numId w:val="17"/>
        </w:numPr>
        <w:spacing w:after="0"/>
        <w:ind w:left="1134" w:hanging="283"/>
        <w:rPr>
          <w:szCs w:val="22"/>
        </w:rPr>
      </w:pPr>
      <w:r w:rsidRPr="008E6F61">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w:t>
      </w:r>
      <w:proofErr w:type="spellStart"/>
      <w:r w:rsidRPr="008E6F61">
        <w:rPr>
          <w:szCs w:val="22"/>
        </w:rPr>
        <w:t>Солид</w:t>
      </w:r>
      <w:proofErr w:type="spellEnd"/>
      <w:r w:rsidRPr="008E6F61">
        <w:rPr>
          <w:szCs w:val="22"/>
        </w:rPr>
        <w:t>»</w:t>
      </w:r>
      <w:r w:rsidR="00657412" w:rsidRPr="008E6F61">
        <w:rPr>
          <w:szCs w:val="22"/>
        </w:rPr>
        <w:t>.</w:t>
      </w:r>
    </w:p>
    <w:p w:rsidR="008A3FF5" w:rsidRPr="008E6F61" w:rsidRDefault="008A3FF5" w:rsidP="008A3FF5">
      <w:pPr>
        <w:pStyle w:val="Comm"/>
        <w:spacing w:after="0"/>
        <w:rPr>
          <w:bCs/>
          <w:sz w:val="22"/>
          <w:szCs w:val="22"/>
        </w:rPr>
      </w:pPr>
      <w:proofErr w:type="gramStart"/>
      <w:r w:rsidRPr="008E6F61">
        <w:rPr>
          <w:bCs/>
          <w:sz w:val="22"/>
          <w:szCs w:val="22"/>
        </w:rPr>
        <w:t xml:space="preserve">При заполнении Анкеты физическим лицом (Приложение № 2-а к настоящему Регламенту) на бумажном носителе, а также при наличии представителя - Анкеты представителя (Приложение №2-е-ж), при наличии выгодоприобретателя – Анкеты выгодоприобретателя (Приложение №2-в-г), при наличии </w:t>
      </w:r>
      <w:proofErr w:type="spellStart"/>
      <w:r w:rsidRPr="008E6F61">
        <w:rPr>
          <w:bCs/>
          <w:sz w:val="22"/>
          <w:szCs w:val="22"/>
        </w:rPr>
        <w:t>бенефициарного</w:t>
      </w:r>
      <w:proofErr w:type="spellEnd"/>
      <w:r w:rsidRPr="008E6F61">
        <w:rPr>
          <w:bCs/>
          <w:sz w:val="22"/>
          <w:szCs w:val="22"/>
        </w:rPr>
        <w:t xml:space="preserve"> владельца - Анкеты </w:t>
      </w:r>
      <w:proofErr w:type="spellStart"/>
      <w:r w:rsidRPr="008E6F61">
        <w:rPr>
          <w:bCs/>
          <w:sz w:val="22"/>
          <w:szCs w:val="22"/>
        </w:rPr>
        <w:t>бенефициарного</w:t>
      </w:r>
      <w:proofErr w:type="spellEnd"/>
      <w:r w:rsidRPr="008E6F61">
        <w:rPr>
          <w:bCs/>
          <w:sz w:val="22"/>
          <w:szCs w:val="22"/>
        </w:rPr>
        <w:t xml:space="preserve"> владельца (Приложение №2-д), данное лицо должно подписать указанные Анкеты в присутствии уполномоченного лица Компании, филиала Компании или представительства Компании, либо заверить подпись на Анкете нотариально. </w:t>
      </w:r>
      <w:proofErr w:type="gramEnd"/>
    </w:p>
    <w:p w:rsidR="008A3FF5" w:rsidRPr="008E6F61" w:rsidRDefault="008A3FF5" w:rsidP="008A3FF5">
      <w:pPr>
        <w:pStyle w:val="Comm"/>
        <w:spacing w:after="0"/>
        <w:rPr>
          <w:bCs/>
          <w:sz w:val="22"/>
          <w:szCs w:val="22"/>
        </w:rPr>
      </w:pPr>
      <w:proofErr w:type="gramStart"/>
      <w:r w:rsidRPr="008E6F61">
        <w:rPr>
          <w:bCs/>
          <w:sz w:val="22"/>
          <w:szCs w:val="22"/>
        </w:rPr>
        <w:t xml:space="preserve">При предоставлении Анкеты Клиента – юридического лица (Приложение № 2-б к настоящему Регламенту) уполномоченное лицо Клиента предоставляет в обязательном порядке в соответствии с </w:t>
      </w:r>
      <w:r w:rsidRPr="008E6F61">
        <w:rPr>
          <w:sz w:val="22"/>
          <w:szCs w:val="22"/>
        </w:rPr>
        <w:t xml:space="preserve">Федеральным законом № 115-ФЗ </w:t>
      </w:r>
      <w:r w:rsidRPr="008E6F61">
        <w:rPr>
          <w:bCs/>
          <w:sz w:val="22"/>
          <w:szCs w:val="22"/>
        </w:rPr>
        <w:t xml:space="preserve">Анкеты </w:t>
      </w:r>
      <w:proofErr w:type="spellStart"/>
      <w:r w:rsidRPr="008E6F61">
        <w:rPr>
          <w:bCs/>
          <w:sz w:val="22"/>
          <w:szCs w:val="22"/>
        </w:rPr>
        <w:t>Бенефициарных</w:t>
      </w:r>
      <w:proofErr w:type="spellEnd"/>
      <w:r w:rsidRPr="008E6F61">
        <w:rPr>
          <w:bCs/>
          <w:sz w:val="22"/>
          <w:szCs w:val="22"/>
        </w:rPr>
        <w:t xml:space="preserve"> владельцев – физических лиц (Приложение №2-д к настоящему Регламенту), при наличии представителей (за исключением руководителя организации) - Анкеты представителя (Приложение №2-е-ж), при наличии выгодоприобретателей – Анкеты выгодоприобретателя (Приложение №2-в-г). </w:t>
      </w:r>
      <w:proofErr w:type="gramEnd"/>
    </w:p>
    <w:p w:rsidR="00A2348B" w:rsidRPr="008E6F61" w:rsidRDefault="00A2348B">
      <w:pPr>
        <w:pStyle w:val="Comm"/>
        <w:spacing w:after="0"/>
        <w:ind w:firstLine="567"/>
        <w:rPr>
          <w:bCs/>
          <w:sz w:val="22"/>
          <w:szCs w:val="22"/>
        </w:rPr>
      </w:pPr>
      <w:r w:rsidRPr="008E6F61">
        <w:rPr>
          <w:bCs/>
          <w:sz w:val="22"/>
          <w:szCs w:val="22"/>
        </w:rPr>
        <w:t>В случае</w:t>
      </w:r>
      <w:proofErr w:type="gramStart"/>
      <w:r w:rsidRPr="008E6F61">
        <w:rPr>
          <w:bCs/>
          <w:sz w:val="22"/>
          <w:szCs w:val="22"/>
        </w:rPr>
        <w:t>,</w:t>
      </w:r>
      <w:proofErr w:type="gramEnd"/>
      <w:r w:rsidRPr="008E6F61">
        <w:rPr>
          <w:bCs/>
          <w:sz w:val="22"/>
          <w:szCs w:val="22"/>
        </w:rPr>
        <w:t xml:space="preserve">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8E6F61" w:rsidRDefault="00A2348B">
      <w:pPr>
        <w:pStyle w:val="Comm"/>
        <w:spacing w:after="0"/>
        <w:ind w:firstLine="567"/>
        <w:rPr>
          <w:bCs/>
          <w:sz w:val="22"/>
          <w:szCs w:val="22"/>
        </w:rPr>
      </w:pPr>
      <w:r w:rsidRPr="008E6F61">
        <w:rPr>
          <w:bCs/>
          <w:sz w:val="22"/>
          <w:szCs w:val="22"/>
        </w:rPr>
        <w:t>В случае</w:t>
      </w:r>
      <w:proofErr w:type="gramStart"/>
      <w:r w:rsidRPr="008E6F61">
        <w:rPr>
          <w:bCs/>
          <w:sz w:val="22"/>
          <w:szCs w:val="22"/>
        </w:rPr>
        <w:t>,</w:t>
      </w:r>
      <w:proofErr w:type="gramEnd"/>
      <w:r w:rsidRPr="008E6F61">
        <w:rPr>
          <w:bCs/>
          <w:sz w:val="22"/>
          <w:szCs w:val="22"/>
        </w:rPr>
        <w:t xml:space="preserve"> если в Анкете Клиента не указаны банковские реквизиты Клиента, Компания использует в качестве таких реквизитов реквизиты </w:t>
      </w:r>
      <w:r w:rsidR="00116CD9" w:rsidRPr="008E6F61">
        <w:rPr>
          <w:bCs/>
          <w:sz w:val="22"/>
          <w:szCs w:val="22"/>
        </w:rPr>
        <w:t xml:space="preserve">банковского </w:t>
      </w:r>
      <w:r w:rsidRPr="008E6F61">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8E6F61" w:rsidRDefault="00F36E98" w:rsidP="00D11064">
      <w:pPr>
        <w:pStyle w:val="Comm"/>
        <w:numPr>
          <w:ilvl w:val="3"/>
          <w:numId w:val="2"/>
        </w:numPr>
        <w:tabs>
          <w:tab w:val="num" w:pos="1287"/>
        </w:tabs>
        <w:spacing w:after="0"/>
        <w:ind w:left="0" w:firstLine="567"/>
        <w:rPr>
          <w:bCs/>
          <w:sz w:val="22"/>
          <w:szCs w:val="22"/>
        </w:rPr>
      </w:pPr>
      <w:r w:rsidRPr="008E6F61">
        <w:rPr>
          <w:bCs/>
          <w:sz w:val="22"/>
          <w:szCs w:val="22"/>
        </w:rPr>
        <w:t>Подготовить комплект документов Клиента (включа</w:t>
      </w:r>
      <w:r w:rsidR="00D11064" w:rsidRPr="008E6F61">
        <w:rPr>
          <w:bCs/>
          <w:sz w:val="22"/>
          <w:szCs w:val="22"/>
        </w:rPr>
        <w:t>я документы, указанные в п.2.1.1</w:t>
      </w:r>
      <w:r w:rsidRPr="008E6F61">
        <w:rPr>
          <w:bCs/>
          <w:sz w:val="22"/>
          <w:szCs w:val="22"/>
        </w:rPr>
        <w:t>.2) в соответствии с Приложением № 4 к настоящему Регламенту.</w:t>
      </w:r>
    </w:p>
    <w:p w:rsidR="00953900" w:rsidRPr="008E6F61" w:rsidRDefault="00871425" w:rsidP="00953900">
      <w:pPr>
        <w:pStyle w:val="Comm"/>
        <w:numPr>
          <w:ilvl w:val="2"/>
          <w:numId w:val="2"/>
        </w:numPr>
        <w:spacing w:after="0"/>
        <w:ind w:left="0" w:firstLine="567"/>
        <w:rPr>
          <w:bCs/>
          <w:sz w:val="22"/>
          <w:szCs w:val="22"/>
        </w:rPr>
      </w:pPr>
      <w:r w:rsidRPr="008E6F61">
        <w:rPr>
          <w:bCs/>
          <w:sz w:val="22"/>
          <w:szCs w:val="22"/>
        </w:rPr>
        <w:t>Д</w:t>
      </w:r>
      <w:r w:rsidR="00EC5EDE" w:rsidRPr="008E6F61">
        <w:rPr>
          <w:bCs/>
          <w:sz w:val="22"/>
          <w:szCs w:val="22"/>
        </w:rPr>
        <w:t>окументы</w:t>
      </w:r>
      <w:r w:rsidR="00D11064" w:rsidRPr="008E6F61">
        <w:rPr>
          <w:bCs/>
          <w:sz w:val="22"/>
          <w:szCs w:val="22"/>
        </w:rPr>
        <w:t>, составленные на бумажном носителе</w:t>
      </w:r>
      <w:r w:rsidR="00EC5EDE" w:rsidRPr="008E6F61">
        <w:rPr>
          <w:bCs/>
          <w:sz w:val="22"/>
          <w:szCs w:val="22"/>
        </w:rPr>
        <w:t xml:space="preserve"> по п. 2.1.</w:t>
      </w:r>
      <w:r w:rsidR="00D11064" w:rsidRPr="008E6F61">
        <w:rPr>
          <w:bCs/>
          <w:sz w:val="22"/>
          <w:szCs w:val="22"/>
        </w:rPr>
        <w:t xml:space="preserve">1 </w:t>
      </w:r>
      <w:r w:rsidR="00EC5EDE" w:rsidRPr="008E6F61">
        <w:rPr>
          <w:bCs/>
          <w:sz w:val="22"/>
          <w:szCs w:val="22"/>
        </w:rPr>
        <w:t xml:space="preserve"> настоящего раздела </w:t>
      </w:r>
      <w:r w:rsidRPr="008E6F61">
        <w:rPr>
          <w:bCs/>
          <w:sz w:val="22"/>
          <w:szCs w:val="22"/>
        </w:rPr>
        <w:t xml:space="preserve">направляются Клиентом в Компанию </w:t>
      </w:r>
      <w:r w:rsidR="00EC5EDE" w:rsidRPr="008E6F61">
        <w:rPr>
          <w:bCs/>
          <w:sz w:val="22"/>
          <w:szCs w:val="22"/>
        </w:rPr>
        <w:t xml:space="preserve">по почте </w:t>
      </w:r>
      <w:proofErr w:type="gramStart"/>
      <w:r w:rsidR="00EC5EDE" w:rsidRPr="008E6F61">
        <w:rPr>
          <w:bCs/>
          <w:sz w:val="22"/>
          <w:szCs w:val="22"/>
        </w:rPr>
        <w:t xml:space="preserve">( </w:t>
      </w:r>
      <w:proofErr w:type="gramEnd"/>
      <w:r w:rsidR="00EC5EDE" w:rsidRPr="008E6F61">
        <w:rPr>
          <w:bCs/>
          <w:sz w:val="22"/>
          <w:szCs w:val="22"/>
        </w:rPr>
        <w:t xml:space="preserve">заказным письмом с уведомлением), </w:t>
      </w:r>
      <w:r w:rsidRPr="008E6F61">
        <w:rPr>
          <w:bCs/>
          <w:sz w:val="22"/>
          <w:szCs w:val="22"/>
        </w:rPr>
        <w:t xml:space="preserve">или </w:t>
      </w:r>
      <w:r w:rsidR="00EC5EDE" w:rsidRPr="008E6F61">
        <w:rPr>
          <w:bCs/>
          <w:sz w:val="22"/>
          <w:szCs w:val="22"/>
        </w:rPr>
        <w:t>представ</w:t>
      </w:r>
      <w:r w:rsidRPr="008E6F61">
        <w:rPr>
          <w:bCs/>
          <w:sz w:val="22"/>
          <w:szCs w:val="22"/>
        </w:rPr>
        <w:t xml:space="preserve">ляются им </w:t>
      </w:r>
      <w:r w:rsidR="00EC5EDE" w:rsidRPr="008E6F61">
        <w:rPr>
          <w:bCs/>
          <w:sz w:val="22"/>
          <w:szCs w:val="22"/>
        </w:rPr>
        <w:t xml:space="preserve">лично или с нарочным в офис Компании или ее филиалов или представительств, адреса которых опубликованы на </w:t>
      </w:r>
      <w:r w:rsidR="00EC5EDE" w:rsidRPr="008E6F61">
        <w:rPr>
          <w:sz w:val="22"/>
          <w:szCs w:val="22"/>
          <w:lang w:val="en-US"/>
        </w:rPr>
        <w:t>WEB</w:t>
      </w:r>
      <w:r w:rsidR="00EC5EDE" w:rsidRPr="008E6F61">
        <w:rPr>
          <w:sz w:val="22"/>
          <w:szCs w:val="22"/>
        </w:rPr>
        <w:t>-сайте Компании.</w:t>
      </w:r>
    </w:p>
    <w:p w:rsidR="00953900" w:rsidRPr="008E6F61" w:rsidRDefault="005D4D7E" w:rsidP="00953900">
      <w:pPr>
        <w:pStyle w:val="Comm"/>
        <w:numPr>
          <w:ilvl w:val="2"/>
          <w:numId w:val="2"/>
        </w:numPr>
        <w:spacing w:after="0"/>
        <w:ind w:left="0" w:firstLine="567"/>
        <w:rPr>
          <w:bCs/>
          <w:sz w:val="22"/>
          <w:szCs w:val="22"/>
        </w:rPr>
      </w:pPr>
      <w:r w:rsidRPr="008E6F61">
        <w:rPr>
          <w:sz w:val="22"/>
          <w:szCs w:val="22"/>
        </w:rPr>
        <w:t xml:space="preserve">Клиент вправе передать Компании </w:t>
      </w:r>
      <w:r w:rsidR="003C5D73" w:rsidRPr="008E6F61">
        <w:rPr>
          <w:sz w:val="22"/>
          <w:szCs w:val="22"/>
        </w:rPr>
        <w:t xml:space="preserve">указанные в настоящем разделе документы в форме электронных документов посредством Личного </w:t>
      </w:r>
      <w:proofErr w:type="gramStart"/>
      <w:r w:rsidR="003C5D73" w:rsidRPr="008E6F61">
        <w:rPr>
          <w:sz w:val="22"/>
          <w:szCs w:val="22"/>
        </w:rPr>
        <w:t>кабинета</w:t>
      </w:r>
      <w:proofErr w:type="gramEnd"/>
      <w:r w:rsidR="003C5D73" w:rsidRPr="008E6F61">
        <w:rPr>
          <w:sz w:val="22"/>
          <w:szCs w:val="22"/>
        </w:rPr>
        <w:t xml:space="preserve"> в порядке установленном </w:t>
      </w:r>
      <w:r w:rsidR="003C5D73" w:rsidRPr="008E6F61">
        <w:rPr>
          <w:sz w:val="22"/>
          <w:szCs w:val="22"/>
        </w:rPr>
        <w:lastRenderedPageBreak/>
        <w:t>Условиями использования Личного кабинета (Приложение №</w:t>
      </w:r>
      <w:r w:rsidR="007048FB" w:rsidRPr="008E6F61">
        <w:rPr>
          <w:sz w:val="22"/>
          <w:szCs w:val="22"/>
        </w:rPr>
        <w:t xml:space="preserve">24 к настоящему Регламенту) с учетом положений </w:t>
      </w:r>
      <w:r w:rsidR="00953900" w:rsidRPr="008E6F61">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8E6F61">
        <w:rPr>
          <w:bCs/>
          <w:sz w:val="22"/>
          <w:szCs w:val="22"/>
        </w:rPr>
        <w:t xml:space="preserve">(Приложение №29 к настоящему Регламенту). </w:t>
      </w:r>
      <w:r w:rsidR="000705BA" w:rsidRPr="008E6F61">
        <w:rPr>
          <w:bCs/>
          <w:sz w:val="22"/>
          <w:szCs w:val="22"/>
        </w:rPr>
        <w:t xml:space="preserve">Компания вправе, в случаях предусмотренных Регламентом, использовать в качестве образца подписи Клиента, образец подписи Клиента, содержащийся </w:t>
      </w:r>
      <w:proofErr w:type="gramStart"/>
      <w:r w:rsidR="000705BA" w:rsidRPr="008E6F61">
        <w:rPr>
          <w:bCs/>
          <w:sz w:val="22"/>
          <w:szCs w:val="22"/>
        </w:rPr>
        <w:t>в</w:t>
      </w:r>
      <w:proofErr w:type="gramEnd"/>
      <w:r w:rsidR="000705BA" w:rsidRPr="008E6F61">
        <w:rPr>
          <w:bCs/>
          <w:sz w:val="22"/>
          <w:szCs w:val="22"/>
        </w:rPr>
        <w:t xml:space="preserve"> </w:t>
      </w:r>
      <w:proofErr w:type="gramStart"/>
      <w:r w:rsidR="000705BA" w:rsidRPr="008E6F61">
        <w:rPr>
          <w:bCs/>
          <w:sz w:val="22"/>
          <w:szCs w:val="22"/>
        </w:rPr>
        <w:t>надлежащим</w:t>
      </w:r>
      <w:proofErr w:type="gramEnd"/>
      <w:r w:rsidR="000705BA" w:rsidRPr="008E6F61">
        <w:rPr>
          <w:bCs/>
          <w:sz w:val="22"/>
          <w:szCs w:val="22"/>
        </w:rPr>
        <w:t xml:space="preserve">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8E6F61" w:rsidRDefault="00EC5EDE" w:rsidP="00D11064">
      <w:pPr>
        <w:pStyle w:val="Comm"/>
        <w:numPr>
          <w:ilvl w:val="2"/>
          <w:numId w:val="2"/>
        </w:numPr>
        <w:spacing w:after="0"/>
        <w:ind w:left="0" w:firstLine="567"/>
        <w:rPr>
          <w:bCs/>
          <w:sz w:val="22"/>
          <w:szCs w:val="22"/>
        </w:rPr>
      </w:pPr>
      <w:r w:rsidRPr="008E6F61">
        <w:rPr>
          <w:sz w:val="22"/>
          <w:szCs w:val="22"/>
        </w:rPr>
        <w:t>После проверки представленных</w:t>
      </w:r>
      <w:r w:rsidR="00677D72" w:rsidRPr="008E6F61">
        <w:rPr>
          <w:sz w:val="22"/>
          <w:szCs w:val="22"/>
        </w:rPr>
        <w:t xml:space="preserve"> Клиентом</w:t>
      </w:r>
      <w:r w:rsidRPr="008E6F61">
        <w:rPr>
          <w:sz w:val="22"/>
          <w:szCs w:val="22"/>
        </w:rPr>
        <w:t xml:space="preserve"> документов, </w:t>
      </w:r>
      <w:r w:rsidR="00677D72" w:rsidRPr="008E6F61">
        <w:rPr>
          <w:sz w:val="22"/>
          <w:szCs w:val="22"/>
        </w:rPr>
        <w:t xml:space="preserve">и осуществления предварительных процедур, предусмотренных настоящим разделом, </w:t>
      </w:r>
      <w:r w:rsidRPr="008E6F61">
        <w:rPr>
          <w:sz w:val="22"/>
          <w:szCs w:val="22"/>
        </w:rPr>
        <w:t>Компания осуществляет:</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оформление Договора об </w:t>
      </w:r>
      <w:r w:rsidR="00226CE2" w:rsidRPr="008E6F61">
        <w:rPr>
          <w:szCs w:val="22"/>
        </w:rPr>
        <w:t>оказании услуг</w:t>
      </w:r>
      <w:r w:rsidRPr="008E6F61">
        <w:rPr>
          <w:szCs w:val="22"/>
        </w:rPr>
        <w:t xml:space="preserve"> на финансовых рынках (договор присоединения);</w:t>
      </w:r>
    </w:p>
    <w:p w:rsidR="00EC5EDE" w:rsidRPr="008E6F61" w:rsidRDefault="00EC5EDE" w:rsidP="00CB30B7">
      <w:pPr>
        <w:pStyle w:val="norm11"/>
        <w:numPr>
          <w:ilvl w:val="0"/>
          <w:numId w:val="17"/>
        </w:numPr>
        <w:spacing w:after="0"/>
        <w:ind w:left="1134" w:hanging="283"/>
        <w:rPr>
          <w:szCs w:val="22"/>
        </w:rPr>
      </w:pPr>
      <w:r w:rsidRPr="008E6F61">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8E6F61" w:rsidRDefault="00EC5EDE" w:rsidP="00CB30B7">
      <w:pPr>
        <w:pStyle w:val="norm11"/>
        <w:numPr>
          <w:ilvl w:val="0"/>
          <w:numId w:val="17"/>
        </w:numPr>
        <w:spacing w:after="0"/>
        <w:ind w:left="1134" w:hanging="283"/>
        <w:rPr>
          <w:szCs w:val="22"/>
        </w:rPr>
      </w:pPr>
      <w:r w:rsidRPr="008E6F61">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8E6F61" w:rsidRDefault="00EC5EDE" w:rsidP="00CB30B7">
      <w:pPr>
        <w:pStyle w:val="norm11"/>
        <w:numPr>
          <w:ilvl w:val="0"/>
          <w:numId w:val="17"/>
        </w:numPr>
        <w:spacing w:after="0"/>
        <w:ind w:left="1134" w:hanging="283"/>
        <w:rPr>
          <w:szCs w:val="22"/>
        </w:rPr>
      </w:pPr>
      <w:r w:rsidRPr="008E6F61">
        <w:rPr>
          <w:szCs w:val="22"/>
        </w:rPr>
        <w:t>предоставл</w:t>
      </w:r>
      <w:r w:rsidR="00730F9F" w:rsidRPr="008E6F61">
        <w:rPr>
          <w:szCs w:val="22"/>
        </w:rPr>
        <w:t>ение</w:t>
      </w:r>
      <w:r w:rsidRPr="008E6F61">
        <w:rPr>
          <w:szCs w:val="22"/>
        </w:rPr>
        <w:t xml:space="preserve"> </w:t>
      </w:r>
      <w:proofErr w:type="gramStart"/>
      <w:r w:rsidRPr="008E6F61">
        <w:rPr>
          <w:szCs w:val="22"/>
        </w:rPr>
        <w:t>в</w:t>
      </w:r>
      <w:proofErr w:type="gramEnd"/>
      <w:r w:rsidRPr="008E6F61">
        <w:rPr>
          <w:szCs w:val="22"/>
        </w:rPr>
        <w:t xml:space="preserve"> ТС </w:t>
      </w:r>
      <w:proofErr w:type="gramStart"/>
      <w:r w:rsidRPr="008E6F61">
        <w:rPr>
          <w:szCs w:val="22"/>
        </w:rPr>
        <w:t>сведени</w:t>
      </w:r>
      <w:r w:rsidR="00730F9F" w:rsidRPr="008E6F61">
        <w:rPr>
          <w:szCs w:val="22"/>
        </w:rPr>
        <w:t>й</w:t>
      </w:r>
      <w:proofErr w:type="gramEnd"/>
      <w:r w:rsidRPr="008E6F61">
        <w:rPr>
          <w:szCs w:val="22"/>
        </w:rPr>
        <w:t xml:space="preserve"> о Клиенте в объеме, предусмотренном правилами этих ТС;</w:t>
      </w:r>
    </w:p>
    <w:p w:rsidR="00EC5EDE" w:rsidRPr="008E6F61" w:rsidRDefault="00EC5EDE" w:rsidP="00CB30B7">
      <w:pPr>
        <w:pStyle w:val="norm11"/>
        <w:numPr>
          <w:ilvl w:val="0"/>
          <w:numId w:val="17"/>
        </w:numPr>
        <w:spacing w:after="0"/>
        <w:ind w:left="1134" w:hanging="283"/>
        <w:rPr>
          <w:szCs w:val="22"/>
        </w:rPr>
      </w:pPr>
      <w:r w:rsidRPr="008E6F61">
        <w:rPr>
          <w:szCs w:val="22"/>
        </w:rPr>
        <w:t xml:space="preserve">регистрацию Клиента </w:t>
      </w:r>
      <w:proofErr w:type="gramStart"/>
      <w:r w:rsidRPr="008E6F61">
        <w:rPr>
          <w:szCs w:val="22"/>
        </w:rPr>
        <w:t>в</w:t>
      </w:r>
      <w:proofErr w:type="gramEnd"/>
      <w:r w:rsidRPr="008E6F61">
        <w:rPr>
          <w:szCs w:val="22"/>
        </w:rPr>
        <w:t xml:space="preserve"> ТС </w:t>
      </w:r>
      <w:proofErr w:type="gramStart"/>
      <w:r w:rsidRPr="008E6F61">
        <w:rPr>
          <w:szCs w:val="22"/>
        </w:rPr>
        <w:t>в</w:t>
      </w:r>
      <w:proofErr w:type="gramEnd"/>
      <w:r w:rsidRPr="008E6F61">
        <w:rPr>
          <w:szCs w:val="22"/>
        </w:rPr>
        <w:t xml:space="preserve"> порядке, предусмотренном Правилами этих ТС (в случае необходимости).</w:t>
      </w:r>
    </w:p>
    <w:p w:rsidR="00EC5EDE" w:rsidRPr="008E6F61" w:rsidRDefault="00EC5EDE" w:rsidP="00D11064">
      <w:pPr>
        <w:pStyle w:val="Comm"/>
        <w:numPr>
          <w:ilvl w:val="2"/>
          <w:numId w:val="2"/>
        </w:numPr>
        <w:spacing w:after="0"/>
        <w:ind w:left="0" w:firstLine="567"/>
        <w:rPr>
          <w:bCs/>
          <w:sz w:val="22"/>
          <w:szCs w:val="22"/>
        </w:rPr>
      </w:pPr>
      <w:r w:rsidRPr="008E6F61">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8E6F61">
        <w:rPr>
          <w:sz w:val="22"/>
          <w:szCs w:val="22"/>
        </w:rPr>
        <w:t>уживание на финансовых рынках</w:t>
      </w:r>
      <w:r w:rsidR="00677D72" w:rsidRPr="008E6F61">
        <w:rPr>
          <w:sz w:val="22"/>
          <w:szCs w:val="22"/>
        </w:rPr>
        <w:t>,</w:t>
      </w:r>
      <w:r w:rsidR="000746A5" w:rsidRPr="008E6F61">
        <w:rPr>
          <w:sz w:val="22"/>
          <w:szCs w:val="22"/>
        </w:rPr>
        <w:t xml:space="preserve"> </w:t>
      </w:r>
      <w:r w:rsidRPr="008E6F61">
        <w:rPr>
          <w:sz w:val="22"/>
          <w:szCs w:val="22"/>
        </w:rPr>
        <w:t>Анкете Клиента</w:t>
      </w:r>
      <w:r w:rsidR="000746A5" w:rsidRPr="008E6F61">
        <w:rPr>
          <w:sz w:val="22"/>
          <w:szCs w:val="22"/>
        </w:rPr>
        <w:t>, иных предоставляемых Клиентом документах</w:t>
      </w:r>
      <w:r w:rsidRPr="008E6F61">
        <w:rPr>
          <w:sz w:val="22"/>
          <w:szCs w:val="22"/>
        </w:rPr>
        <w:t>.</w:t>
      </w:r>
    </w:p>
    <w:p w:rsidR="00B2587D" w:rsidRPr="008E6F61" w:rsidRDefault="00B2587D" w:rsidP="00D11064">
      <w:pPr>
        <w:pStyle w:val="Comm"/>
        <w:numPr>
          <w:ilvl w:val="2"/>
          <w:numId w:val="2"/>
        </w:numPr>
        <w:spacing w:after="0"/>
        <w:ind w:left="0" w:firstLine="567"/>
        <w:rPr>
          <w:bCs/>
          <w:sz w:val="22"/>
          <w:szCs w:val="22"/>
        </w:rPr>
      </w:pPr>
      <w:r w:rsidRPr="008E6F61">
        <w:rPr>
          <w:sz w:val="22"/>
          <w:szCs w:val="22"/>
        </w:rPr>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8E6F61" w:rsidRDefault="00B2587D" w:rsidP="00D11064">
      <w:pPr>
        <w:pStyle w:val="Comm"/>
        <w:numPr>
          <w:ilvl w:val="2"/>
          <w:numId w:val="2"/>
        </w:numPr>
        <w:spacing w:after="0"/>
        <w:ind w:left="0" w:firstLine="567"/>
        <w:rPr>
          <w:bCs/>
          <w:sz w:val="22"/>
          <w:szCs w:val="22"/>
        </w:rPr>
      </w:pPr>
      <w:r w:rsidRPr="008E6F61">
        <w:rPr>
          <w:sz w:val="22"/>
          <w:szCs w:val="22"/>
        </w:rPr>
        <w:t xml:space="preserve">Оформление Договора об оказании услуг на финансовых рынках (договор присоединения) осуществляется Компанией путем присвоения </w:t>
      </w:r>
      <w:r w:rsidRPr="008E6F61">
        <w:rPr>
          <w:bCs/>
          <w:sz w:val="22"/>
          <w:szCs w:val="22"/>
        </w:rPr>
        <w:t>Договору об оказании услуг на финансовых рынках</w:t>
      </w:r>
      <w:r w:rsidR="005D4D7E" w:rsidRPr="008E6F61">
        <w:rPr>
          <w:bCs/>
          <w:sz w:val="22"/>
          <w:szCs w:val="22"/>
        </w:rPr>
        <w:t xml:space="preserve"> (договор присоединения)</w:t>
      </w:r>
      <w:r w:rsidRPr="008E6F61">
        <w:rPr>
          <w:bCs/>
          <w:sz w:val="22"/>
          <w:szCs w:val="22"/>
        </w:rPr>
        <w:t xml:space="preserve">, заключаемому с Клиентом регистрационного номера. Договор об оказании услуг на финансовых рынках </w:t>
      </w:r>
      <w:r w:rsidR="005D4D7E" w:rsidRPr="008E6F61">
        <w:rPr>
          <w:bCs/>
          <w:sz w:val="22"/>
          <w:szCs w:val="22"/>
        </w:rPr>
        <w:t xml:space="preserve">(договор присоединения) </w:t>
      </w:r>
      <w:r w:rsidRPr="008E6F61">
        <w:rPr>
          <w:bCs/>
          <w:sz w:val="22"/>
          <w:szCs w:val="22"/>
        </w:rPr>
        <w:t xml:space="preserve">признается заключенным с момента присвоения Компанией </w:t>
      </w:r>
      <w:r w:rsidR="007D4D8E" w:rsidRPr="008E6F61">
        <w:rPr>
          <w:bCs/>
          <w:sz w:val="22"/>
          <w:szCs w:val="22"/>
        </w:rPr>
        <w:t xml:space="preserve">регистрационного </w:t>
      </w:r>
      <w:r w:rsidRPr="008E6F61">
        <w:rPr>
          <w:bCs/>
          <w:sz w:val="22"/>
          <w:szCs w:val="22"/>
        </w:rPr>
        <w:t xml:space="preserve">номера </w:t>
      </w:r>
      <w:r w:rsidR="007D4D8E" w:rsidRPr="008E6F61">
        <w:rPr>
          <w:bCs/>
          <w:sz w:val="22"/>
          <w:szCs w:val="22"/>
        </w:rPr>
        <w:t>указанному Договору.</w:t>
      </w:r>
      <w:r w:rsidRPr="008E6F61">
        <w:rPr>
          <w:bCs/>
          <w:sz w:val="22"/>
          <w:szCs w:val="22"/>
        </w:rPr>
        <w:t xml:space="preserve"> </w:t>
      </w:r>
    </w:p>
    <w:p w:rsidR="005D4D7E" w:rsidRPr="008E6F61" w:rsidRDefault="005D4D7E" w:rsidP="00D11064">
      <w:pPr>
        <w:pStyle w:val="Comm"/>
        <w:numPr>
          <w:ilvl w:val="2"/>
          <w:numId w:val="2"/>
        </w:numPr>
        <w:spacing w:after="0"/>
        <w:ind w:left="0" w:firstLine="567"/>
        <w:rPr>
          <w:bCs/>
          <w:sz w:val="22"/>
          <w:szCs w:val="22"/>
        </w:rPr>
      </w:pPr>
      <w:r w:rsidRPr="008E6F61">
        <w:rPr>
          <w:bCs/>
          <w:sz w:val="22"/>
          <w:szCs w:val="22"/>
        </w:rPr>
        <w:t>Компания осуществляет информировани</w:t>
      </w:r>
      <w:r w:rsidR="00770A8F" w:rsidRPr="008E6F61">
        <w:rPr>
          <w:bCs/>
          <w:sz w:val="22"/>
          <w:szCs w:val="22"/>
        </w:rPr>
        <w:t>е</w:t>
      </w:r>
      <w:r w:rsidRPr="008E6F61">
        <w:rPr>
          <w:bCs/>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8E6F61">
        <w:rPr>
          <w:bCs/>
          <w:sz w:val="22"/>
          <w:szCs w:val="22"/>
        </w:rPr>
        <w:t xml:space="preserve"> </w:t>
      </w:r>
      <w:r w:rsidR="00F013B3" w:rsidRPr="008E6F61">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8E6F61" w:rsidRDefault="00530D0F" w:rsidP="00D11064">
      <w:pPr>
        <w:pStyle w:val="Comm"/>
        <w:numPr>
          <w:ilvl w:val="2"/>
          <w:numId w:val="2"/>
        </w:numPr>
        <w:spacing w:after="0"/>
        <w:ind w:left="0" w:firstLine="567"/>
        <w:rPr>
          <w:bCs/>
          <w:sz w:val="22"/>
          <w:szCs w:val="22"/>
        </w:rPr>
      </w:pPr>
      <w:r w:rsidRPr="008E6F61">
        <w:rPr>
          <w:bCs/>
          <w:sz w:val="22"/>
          <w:szCs w:val="22"/>
        </w:rPr>
        <w:t xml:space="preserve">Компания предоставляет Клиенту посредством Личного кабинета копию заключенного с Клиентом Договора </w:t>
      </w:r>
      <w:r w:rsidR="00380886" w:rsidRPr="008E6F61">
        <w:rPr>
          <w:bCs/>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8E6F61">
        <w:rPr>
          <w:bCs/>
          <w:sz w:val="22"/>
          <w:szCs w:val="22"/>
        </w:rPr>
        <w:t>,</w:t>
      </w:r>
      <w:r w:rsidR="00380886" w:rsidRPr="008E6F61">
        <w:rPr>
          <w:bCs/>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8E6F61">
        <w:rPr>
          <w:bCs/>
          <w:sz w:val="22"/>
          <w:szCs w:val="22"/>
        </w:rPr>
        <w:t xml:space="preserve">слова «Копия», «Копия верна», </w:t>
      </w:r>
      <w:r w:rsidR="00380886" w:rsidRPr="008E6F61">
        <w:rPr>
          <w:bCs/>
          <w:sz w:val="22"/>
          <w:szCs w:val="22"/>
        </w:rPr>
        <w:t>а также факсимильное изображение подписи уполномоченного представителя Компании и изображение печати Компании.</w:t>
      </w:r>
    </w:p>
    <w:p w:rsidR="00D94677" w:rsidRPr="008E6F61" w:rsidRDefault="00380886" w:rsidP="00D94677">
      <w:pPr>
        <w:pStyle w:val="Comm"/>
        <w:numPr>
          <w:ilvl w:val="2"/>
          <w:numId w:val="2"/>
        </w:numPr>
        <w:spacing w:after="0"/>
        <w:ind w:left="0" w:firstLine="567"/>
        <w:rPr>
          <w:bCs/>
          <w:sz w:val="22"/>
          <w:szCs w:val="22"/>
        </w:rPr>
      </w:pPr>
      <w:r w:rsidRPr="008E6F61">
        <w:rPr>
          <w:bCs/>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8E6F61">
        <w:rPr>
          <w:bCs/>
          <w:sz w:val="22"/>
          <w:szCs w:val="22"/>
        </w:rPr>
        <w:t>желанию</w:t>
      </w:r>
      <w:r w:rsidRPr="008E6F61">
        <w:rPr>
          <w:bCs/>
          <w:sz w:val="22"/>
          <w:szCs w:val="22"/>
        </w:rPr>
        <w:t xml:space="preserve"> Стороны, </w:t>
      </w:r>
      <w:r w:rsidR="00484BBF" w:rsidRPr="008E6F61">
        <w:rPr>
          <w:bCs/>
          <w:sz w:val="22"/>
          <w:szCs w:val="22"/>
        </w:rPr>
        <w:t xml:space="preserve">или законному требованию третьих лиц, </w:t>
      </w:r>
      <w:r w:rsidRPr="008E6F61">
        <w:rPr>
          <w:bCs/>
          <w:sz w:val="22"/>
          <w:szCs w:val="22"/>
        </w:rPr>
        <w:t>указанная копия может быть</w:t>
      </w:r>
      <w:r w:rsidR="00484BBF" w:rsidRPr="008E6F61">
        <w:rPr>
          <w:bCs/>
          <w:sz w:val="22"/>
          <w:szCs w:val="22"/>
        </w:rPr>
        <w:t xml:space="preserve"> переведена на бумажный носитель и заверена Стороной в порядке, установленном законодательством.</w:t>
      </w:r>
      <w:r w:rsidRPr="008E6F61">
        <w:rPr>
          <w:bCs/>
          <w:sz w:val="22"/>
          <w:szCs w:val="22"/>
        </w:rPr>
        <w:t xml:space="preserve"> </w:t>
      </w:r>
    </w:p>
    <w:p w:rsidR="00D94677" w:rsidRPr="008E6F61" w:rsidRDefault="00881338" w:rsidP="00D94677">
      <w:pPr>
        <w:pStyle w:val="Comm"/>
        <w:numPr>
          <w:ilvl w:val="2"/>
          <w:numId w:val="2"/>
        </w:numPr>
        <w:spacing w:after="0"/>
        <w:ind w:left="0" w:firstLine="567"/>
        <w:rPr>
          <w:bCs/>
          <w:sz w:val="22"/>
          <w:szCs w:val="22"/>
        </w:rPr>
      </w:pPr>
      <w:r w:rsidRPr="008E6F61">
        <w:rPr>
          <w:bCs/>
          <w:sz w:val="22"/>
          <w:szCs w:val="22"/>
        </w:rPr>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8E6F61">
        <w:rPr>
          <w:bCs/>
          <w:sz w:val="22"/>
          <w:szCs w:val="22"/>
        </w:rPr>
        <w:t xml:space="preserve"> </w:t>
      </w:r>
      <w:r w:rsidR="00D94677" w:rsidRPr="008E6F61">
        <w:rPr>
          <w:bCs/>
          <w:sz w:val="22"/>
          <w:szCs w:val="22"/>
        </w:rPr>
        <w:lastRenderedPageBreak/>
        <w:t xml:space="preserve">Такой </w:t>
      </w:r>
      <w:r w:rsidR="00D94677" w:rsidRPr="008E6F61">
        <w:rPr>
          <w:sz w:val="22"/>
          <w:szCs w:val="22"/>
        </w:rPr>
        <w:t>Договор, если иное не определено в тексте Договора, составляется в 2-х имеющих одинаковую юридическую силу экземплярах, по одному для каждой из Сторон.</w:t>
      </w:r>
    </w:p>
    <w:p w:rsidR="00EC5EDE" w:rsidRPr="008E6F61" w:rsidRDefault="00484BBF" w:rsidP="00D11064">
      <w:pPr>
        <w:pStyle w:val="Comm"/>
        <w:numPr>
          <w:ilvl w:val="2"/>
          <w:numId w:val="2"/>
        </w:numPr>
        <w:spacing w:after="0"/>
        <w:ind w:left="0" w:firstLine="567"/>
        <w:rPr>
          <w:bCs/>
          <w:sz w:val="22"/>
          <w:szCs w:val="22"/>
        </w:rPr>
      </w:pPr>
      <w:r w:rsidRPr="008E6F61">
        <w:rPr>
          <w:bCs/>
          <w:sz w:val="22"/>
          <w:szCs w:val="22"/>
        </w:rPr>
        <w:t xml:space="preserve">После заключения с Клиентом Договора об оказании услуг на финансовых рынках (договор присоединения), </w:t>
      </w:r>
      <w:r w:rsidR="00EC5EDE" w:rsidRPr="008E6F61">
        <w:rPr>
          <w:bCs/>
          <w:sz w:val="22"/>
          <w:szCs w:val="22"/>
        </w:rPr>
        <w:t>Компания в установленном настоящим Регламентом порядке</w:t>
      </w:r>
      <w:r w:rsidR="00EC5EDE" w:rsidRPr="008E6F61">
        <w:rPr>
          <w:sz w:val="22"/>
          <w:szCs w:val="22"/>
        </w:rPr>
        <w:t xml:space="preserve"> предоставляет Клиенту «Извещение об открытии учетного счета Клиента» по форме Приложения № 9 к настоящему Регламенту.</w:t>
      </w:r>
    </w:p>
    <w:p w:rsidR="00EC5EDE" w:rsidRPr="008E6F61" w:rsidRDefault="00EC5EDE" w:rsidP="00D11064">
      <w:pPr>
        <w:pStyle w:val="Comm"/>
        <w:numPr>
          <w:ilvl w:val="2"/>
          <w:numId w:val="2"/>
        </w:numPr>
        <w:spacing w:after="0"/>
        <w:ind w:left="0" w:firstLine="567"/>
        <w:rPr>
          <w:bCs/>
          <w:sz w:val="22"/>
          <w:szCs w:val="22"/>
        </w:rPr>
      </w:pPr>
      <w:r w:rsidRPr="008E6F61">
        <w:rPr>
          <w:sz w:val="22"/>
          <w:szCs w:val="22"/>
        </w:rPr>
        <w:t>Депозитарий Компании в порядке, установленном «Условиями осуществления депозитарной деятельности (Клиентским регламентом)»</w:t>
      </w:r>
      <w:r w:rsidRPr="008E6F61">
        <w:rPr>
          <w:b/>
          <w:bCs/>
          <w:sz w:val="22"/>
          <w:szCs w:val="22"/>
        </w:rPr>
        <w:t xml:space="preserve"> </w:t>
      </w:r>
      <w:r w:rsidRPr="008E6F61">
        <w:rPr>
          <w:sz w:val="22"/>
          <w:szCs w:val="22"/>
        </w:rPr>
        <w:t>АО ИФК «</w:t>
      </w:r>
      <w:proofErr w:type="spellStart"/>
      <w:r w:rsidRPr="008E6F61">
        <w:rPr>
          <w:sz w:val="22"/>
          <w:szCs w:val="22"/>
        </w:rPr>
        <w:t>Солид</w:t>
      </w:r>
      <w:proofErr w:type="spellEnd"/>
      <w:r w:rsidRPr="008E6F61">
        <w:rPr>
          <w:sz w:val="22"/>
          <w:szCs w:val="22"/>
        </w:rPr>
        <w:t>» предоставляет Клиенту Уведомление об открытии счета депо.</w:t>
      </w:r>
    </w:p>
    <w:p w:rsidR="00A120B7" w:rsidRPr="008E6F61" w:rsidRDefault="00A120B7" w:rsidP="00D11064">
      <w:pPr>
        <w:pStyle w:val="Comm"/>
        <w:numPr>
          <w:ilvl w:val="2"/>
          <w:numId w:val="2"/>
        </w:numPr>
        <w:spacing w:after="0"/>
        <w:ind w:left="0" w:firstLine="567"/>
        <w:rPr>
          <w:bCs/>
          <w:sz w:val="22"/>
          <w:szCs w:val="22"/>
        </w:rPr>
      </w:pPr>
      <w:r w:rsidRPr="008E6F61">
        <w:rPr>
          <w:sz w:val="22"/>
          <w:szCs w:val="22"/>
        </w:rPr>
        <w:t>Оригиналы документов по п.2.1.</w:t>
      </w:r>
      <w:r w:rsidR="00484BBF" w:rsidRPr="008E6F61">
        <w:rPr>
          <w:sz w:val="22"/>
          <w:szCs w:val="22"/>
        </w:rPr>
        <w:t>1</w:t>
      </w:r>
      <w:r w:rsidR="000A6A4F" w:rsidRPr="008E6F61">
        <w:rPr>
          <w:sz w:val="22"/>
          <w:szCs w:val="22"/>
        </w:rPr>
        <w:t>2</w:t>
      </w:r>
      <w:r w:rsidRPr="008E6F61">
        <w:rPr>
          <w:sz w:val="22"/>
          <w:szCs w:val="22"/>
        </w:rPr>
        <w:t xml:space="preserve"> и 2.1.</w:t>
      </w:r>
      <w:r w:rsidR="00484BBF" w:rsidRPr="008E6F61">
        <w:rPr>
          <w:sz w:val="22"/>
          <w:szCs w:val="22"/>
        </w:rPr>
        <w:t>1</w:t>
      </w:r>
      <w:r w:rsidR="000A6A4F" w:rsidRPr="008E6F61">
        <w:rPr>
          <w:sz w:val="22"/>
          <w:szCs w:val="22"/>
        </w:rPr>
        <w:t>3</w:t>
      </w:r>
      <w:r w:rsidRPr="008E6F61">
        <w:rPr>
          <w:sz w:val="22"/>
          <w:szCs w:val="22"/>
        </w:rPr>
        <w:t xml:space="preserve"> передаются Клиенту по месту нахождения Компании в течение 14 (Четырнадцати) календарных дней </w:t>
      </w:r>
      <w:proofErr w:type="gramStart"/>
      <w:r w:rsidRPr="008E6F61">
        <w:rPr>
          <w:sz w:val="22"/>
          <w:szCs w:val="22"/>
        </w:rPr>
        <w:t>с даты выдачи</w:t>
      </w:r>
      <w:proofErr w:type="gramEnd"/>
      <w:r w:rsidRPr="008E6F61">
        <w:rPr>
          <w:sz w:val="22"/>
          <w:szCs w:val="22"/>
        </w:rPr>
        <w:t xml:space="preserve"> уведомления. В случае неполучения Клиентом уведомления в срок, установленный в настоящем пункте, </w:t>
      </w:r>
      <w:r w:rsidR="00991A3C" w:rsidRPr="008E6F61">
        <w:rPr>
          <w:sz w:val="22"/>
          <w:szCs w:val="22"/>
        </w:rPr>
        <w:t>уведомления хранятся в Компании и выдаются по запросу Клиента.</w:t>
      </w:r>
      <w:r w:rsidR="00484BBF" w:rsidRPr="008E6F61">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8E6F61" w:rsidRDefault="00EC5EDE" w:rsidP="00D11064">
      <w:pPr>
        <w:pStyle w:val="Comm"/>
        <w:numPr>
          <w:ilvl w:val="2"/>
          <w:numId w:val="2"/>
        </w:numPr>
        <w:tabs>
          <w:tab w:val="num" w:pos="1276"/>
        </w:tabs>
        <w:spacing w:after="0"/>
        <w:ind w:left="0" w:firstLine="567"/>
        <w:rPr>
          <w:bCs/>
          <w:sz w:val="22"/>
          <w:szCs w:val="22"/>
        </w:rPr>
      </w:pPr>
      <w:r w:rsidRPr="008E6F61">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8E6F61" w:rsidRDefault="005D6A46" w:rsidP="00D11064">
      <w:pPr>
        <w:pStyle w:val="Comm"/>
        <w:numPr>
          <w:ilvl w:val="2"/>
          <w:numId w:val="2"/>
        </w:numPr>
        <w:tabs>
          <w:tab w:val="num" w:pos="1276"/>
        </w:tabs>
        <w:spacing w:after="0"/>
        <w:ind w:left="0" w:firstLine="567"/>
        <w:rPr>
          <w:bCs/>
          <w:sz w:val="22"/>
          <w:szCs w:val="22"/>
        </w:rPr>
      </w:pPr>
      <w:r w:rsidRPr="008E6F61">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Компания вправе </w:t>
      </w:r>
      <w:r w:rsidR="00E11098" w:rsidRPr="008E6F61">
        <w:rPr>
          <w:rFonts w:eastAsia="Batang"/>
          <w:sz w:val="22"/>
          <w:szCs w:val="22"/>
          <w:lang w:eastAsia="ko-KR"/>
        </w:rPr>
        <w:t xml:space="preserve">(но не обязана) </w:t>
      </w:r>
      <w:r w:rsidRPr="008E6F61">
        <w:rPr>
          <w:rFonts w:eastAsia="Batang"/>
          <w:sz w:val="22"/>
          <w:szCs w:val="22"/>
          <w:lang w:eastAsia="ko-KR"/>
        </w:rPr>
        <w:t>оказать Клиенту следующие дополнительные услуги</w:t>
      </w:r>
      <w:r w:rsidR="004364A4" w:rsidRPr="008E6F61">
        <w:rPr>
          <w:rFonts w:eastAsia="Batang"/>
          <w:sz w:val="22"/>
          <w:szCs w:val="22"/>
          <w:lang w:eastAsia="ko-KR"/>
        </w:rPr>
        <w:t xml:space="preserve"> по организации</w:t>
      </w:r>
      <w:r w:rsidRPr="008E6F61">
        <w:rPr>
          <w:rFonts w:eastAsia="Batang"/>
          <w:sz w:val="22"/>
          <w:szCs w:val="22"/>
          <w:lang w:eastAsia="ko-KR"/>
        </w:rPr>
        <w:t>:</w:t>
      </w:r>
    </w:p>
    <w:p w:rsidR="005D6A46" w:rsidRPr="008E6F61" w:rsidRDefault="005D6A46" w:rsidP="00CB30B7">
      <w:pPr>
        <w:pStyle w:val="norm11"/>
        <w:numPr>
          <w:ilvl w:val="0"/>
          <w:numId w:val="17"/>
        </w:numPr>
        <w:spacing w:after="0"/>
        <w:ind w:left="1134" w:hanging="283"/>
        <w:rPr>
          <w:szCs w:val="22"/>
        </w:rPr>
      </w:pPr>
      <w:r w:rsidRPr="008E6F61">
        <w:rPr>
          <w:szCs w:val="22"/>
        </w:rPr>
        <w:t>перевод</w:t>
      </w:r>
      <w:r w:rsidR="004364A4" w:rsidRPr="008E6F61">
        <w:rPr>
          <w:szCs w:val="22"/>
        </w:rPr>
        <w:t>а</w:t>
      </w:r>
      <w:r w:rsidRPr="008E6F61">
        <w:rPr>
          <w:szCs w:val="22"/>
        </w:rPr>
        <w:t xml:space="preserve"> на русский язык и нотариально</w:t>
      </w:r>
      <w:r w:rsidR="004364A4" w:rsidRPr="008E6F61">
        <w:rPr>
          <w:szCs w:val="22"/>
        </w:rPr>
        <w:t>го</w:t>
      </w:r>
      <w:r w:rsidRPr="008E6F61">
        <w:rPr>
          <w:szCs w:val="22"/>
        </w:rPr>
        <w:t xml:space="preserve"> </w:t>
      </w:r>
      <w:proofErr w:type="gramStart"/>
      <w:r w:rsidRPr="008E6F61">
        <w:rPr>
          <w:szCs w:val="22"/>
        </w:rPr>
        <w:t>заверени</w:t>
      </w:r>
      <w:r w:rsidR="00F07974" w:rsidRPr="008E6F61">
        <w:rPr>
          <w:szCs w:val="22"/>
        </w:rPr>
        <w:t>я</w:t>
      </w:r>
      <w:proofErr w:type="gramEnd"/>
      <w:r w:rsidRPr="008E6F61">
        <w:rPr>
          <w:szCs w:val="22"/>
        </w:rPr>
        <w:t xml:space="preserve"> сделанного перевода (в случае предоставления документов, предусмотренных Регламентом, на иностранном языке); </w:t>
      </w:r>
    </w:p>
    <w:p w:rsidR="005D6A46" w:rsidRPr="008E6F61" w:rsidRDefault="005D6A46" w:rsidP="00CB30B7">
      <w:pPr>
        <w:pStyle w:val="norm11"/>
        <w:numPr>
          <w:ilvl w:val="0"/>
          <w:numId w:val="17"/>
        </w:numPr>
        <w:spacing w:after="0"/>
        <w:ind w:left="1134" w:hanging="283"/>
        <w:rPr>
          <w:szCs w:val="22"/>
        </w:rPr>
      </w:pPr>
      <w:r w:rsidRPr="008E6F61">
        <w:rPr>
          <w:szCs w:val="22"/>
        </w:rPr>
        <w:t>нотариально</w:t>
      </w:r>
      <w:r w:rsidR="004364A4" w:rsidRPr="008E6F61">
        <w:rPr>
          <w:szCs w:val="22"/>
        </w:rPr>
        <w:t>го</w:t>
      </w:r>
      <w:r w:rsidRPr="008E6F61">
        <w:rPr>
          <w:szCs w:val="22"/>
        </w:rPr>
        <w:t xml:space="preserve"> </w:t>
      </w:r>
      <w:proofErr w:type="gramStart"/>
      <w:r w:rsidRPr="008E6F61">
        <w:rPr>
          <w:szCs w:val="22"/>
        </w:rPr>
        <w:t>заверени</w:t>
      </w:r>
      <w:r w:rsidR="004364A4" w:rsidRPr="008E6F61">
        <w:rPr>
          <w:szCs w:val="22"/>
        </w:rPr>
        <w:t>я</w:t>
      </w:r>
      <w:r w:rsidRPr="008E6F61">
        <w:rPr>
          <w:szCs w:val="22"/>
        </w:rPr>
        <w:t xml:space="preserve"> документов</w:t>
      </w:r>
      <w:proofErr w:type="gramEnd"/>
      <w:r w:rsidRPr="008E6F61">
        <w:rPr>
          <w:szCs w:val="22"/>
        </w:rPr>
        <w:t xml:space="preserve">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8E6F61" w:rsidRDefault="004364A4" w:rsidP="00CB30B7">
      <w:pPr>
        <w:pStyle w:val="norm11"/>
        <w:numPr>
          <w:ilvl w:val="0"/>
          <w:numId w:val="17"/>
        </w:numPr>
        <w:spacing w:after="0"/>
        <w:ind w:left="1134" w:hanging="283"/>
        <w:rPr>
          <w:szCs w:val="22"/>
        </w:rPr>
      </w:pPr>
      <w:r w:rsidRPr="008E6F61">
        <w:rPr>
          <w:szCs w:val="22"/>
        </w:rPr>
        <w:t xml:space="preserve">нотариального </w:t>
      </w:r>
      <w:proofErr w:type="gramStart"/>
      <w:r w:rsidRPr="008E6F61">
        <w:rPr>
          <w:szCs w:val="22"/>
        </w:rPr>
        <w:t>заверения копий</w:t>
      </w:r>
      <w:proofErr w:type="gramEnd"/>
      <w:r w:rsidRPr="008E6F61">
        <w:rPr>
          <w:szCs w:val="22"/>
        </w:rPr>
        <w:t xml:space="preserve"> </w:t>
      </w:r>
      <w:r w:rsidR="00877CD9" w:rsidRPr="008E6F61">
        <w:rPr>
          <w:szCs w:val="22"/>
        </w:rPr>
        <w:t xml:space="preserve">предоставленных оригиналов </w:t>
      </w:r>
      <w:r w:rsidRPr="008E6F61">
        <w:rPr>
          <w:szCs w:val="22"/>
        </w:rPr>
        <w:t>документов (</w:t>
      </w:r>
      <w:r w:rsidR="00877CD9" w:rsidRPr="008E6F61">
        <w:rPr>
          <w:szCs w:val="22"/>
        </w:rPr>
        <w:t>в случаях, предусмотренных Регламентом).</w:t>
      </w:r>
    </w:p>
    <w:p w:rsidR="00A53FB1" w:rsidRPr="008E6F61" w:rsidRDefault="00A53FB1" w:rsidP="005D6A46">
      <w:pPr>
        <w:pStyle w:val="Comm"/>
        <w:spacing w:after="0"/>
        <w:rPr>
          <w:bCs/>
          <w:sz w:val="22"/>
          <w:szCs w:val="22"/>
        </w:rPr>
      </w:pPr>
      <w:r w:rsidRPr="008E6F61">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8E6F61">
        <w:rPr>
          <w:bCs/>
          <w:sz w:val="22"/>
          <w:szCs w:val="22"/>
        </w:rPr>
        <w:t xml:space="preserve">для открытия счета депо в Депозитарии Компании в соответствии с требованиями «Условий осуществления депозитарной деятельности </w:t>
      </w:r>
      <w:r w:rsidR="000C4D00" w:rsidRPr="008E6F61">
        <w:rPr>
          <w:sz w:val="22"/>
          <w:szCs w:val="22"/>
        </w:rPr>
        <w:t>АО ИФК «</w:t>
      </w:r>
      <w:proofErr w:type="spellStart"/>
      <w:r w:rsidRPr="008E6F61">
        <w:rPr>
          <w:sz w:val="22"/>
          <w:szCs w:val="22"/>
        </w:rPr>
        <w:t>Солид</w:t>
      </w:r>
      <w:proofErr w:type="spellEnd"/>
      <w:r w:rsidRPr="008E6F61">
        <w:rPr>
          <w:sz w:val="22"/>
          <w:szCs w:val="22"/>
        </w:rPr>
        <w:t>»</w:t>
      </w:r>
      <w:r w:rsidRPr="008E6F61">
        <w:rPr>
          <w:bCs/>
          <w:sz w:val="22"/>
          <w:szCs w:val="22"/>
        </w:rPr>
        <w:t xml:space="preserve"> (Клиентским регламентом)» согласно п.2.1.2.2 Регламента.</w:t>
      </w:r>
    </w:p>
    <w:p w:rsidR="00AA30FA" w:rsidRPr="008E6F61" w:rsidRDefault="00AA30FA" w:rsidP="005D6A46">
      <w:pPr>
        <w:pStyle w:val="Comm"/>
        <w:spacing w:after="0"/>
        <w:rPr>
          <w:bCs/>
          <w:sz w:val="22"/>
          <w:szCs w:val="22"/>
        </w:rPr>
      </w:pPr>
      <w:r w:rsidRPr="008E6F61">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8E6F61">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8E6F61" w:rsidRDefault="00E11098" w:rsidP="0057132F">
      <w:pPr>
        <w:pStyle w:val="Comm"/>
        <w:spacing w:after="0"/>
        <w:rPr>
          <w:rFonts w:eastAsia="Batang"/>
          <w:sz w:val="22"/>
          <w:szCs w:val="22"/>
          <w:lang w:eastAsia="ko-KR"/>
        </w:rPr>
      </w:pPr>
      <w:r w:rsidRPr="008E6F61">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8E6F61">
        <w:rPr>
          <w:rFonts w:eastAsia="Batang"/>
          <w:sz w:val="22"/>
          <w:szCs w:val="22"/>
          <w:lang w:eastAsia="ko-KR"/>
        </w:rPr>
        <w:t>тветствии с тарифом, определенны</w:t>
      </w:r>
      <w:r w:rsidRPr="008E6F61">
        <w:rPr>
          <w:rFonts w:eastAsia="Batang"/>
          <w:sz w:val="22"/>
          <w:szCs w:val="22"/>
          <w:lang w:eastAsia="ko-KR"/>
        </w:rPr>
        <w:t>м Тарифным классификатором (Приложение №15 к Регламенту).</w:t>
      </w:r>
      <w:r w:rsidR="0057132F" w:rsidRPr="008E6F61">
        <w:rPr>
          <w:rFonts w:eastAsia="Batang"/>
          <w:sz w:val="22"/>
          <w:szCs w:val="22"/>
          <w:lang w:eastAsia="ko-KR"/>
        </w:rPr>
        <w:t xml:space="preserve"> </w:t>
      </w:r>
    </w:p>
    <w:p w:rsidR="00141D7C" w:rsidRPr="008E6F61" w:rsidRDefault="0057132F" w:rsidP="00DA54A9">
      <w:pPr>
        <w:pStyle w:val="aff"/>
        <w:numPr>
          <w:ilvl w:val="2"/>
          <w:numId w:val="2"/>
        </w:numPr>
        <w:autoSpaceDE w:val="0"/>
        <w:autoSpaceDN w:val="0"/>
        <w:adjustRightInd w:val="0"/>
        <w:ind w:left="0" w:firstLine="567"/>
        <w:jc w:val="both"/>
        <w:rPr>
          <w:sz w:val="22"/>
          <w:szCs w:val="22"/>
        </w:rPr>
      </w:pPr>
      <w:r w:rsidRPr="008E6F61">
        <w:rPr>
          <w:sz w:val="22"/>
          <w:szCs w:val="22"/>
        </w:rPr>
        <w:t xml:space="preserve">Компания вправе </w:t>
      </w:r>
      <w:r w:rsidR="00260439" w:rsidRPr="008E6F61">
        <w:rPr>
          <w:sz w:val="22"/>
          <w:szCs w:val="22"/>
        </w:rPr>
        <w:t xml:space="preserve">дистанционно </w:t>
      </w:r>
      <w:r w:rsidRPr="008E6F61">
        <w:rPr>
          <w:sz w:val="22"/>
          <w:szCs w:val="22"/>
        </w:rPr>
        <w:t xml:space="preserve">заключить с </w:t>
      </w:r>
      <w:proofErr w:type="gramStart"/>
      <w:r w:rsidRPr="008E6F61">
        <w:rPr>
          <w:sz w:val="22"/>
          <w:szCs w:val="22"/>
        </w:rPr>
        <w:t>Клиентом</w:t>
      </w:r>
      <w:r w:rsidR="00141D7C" w:rsidRPr="008E6F61">
        <w:rPr>
          <w:sz w:val="22"/>
          <w:szCs w:val="22"/>
        </w:rPr>
        <w:t>-физическим</w:t>
      </w:r>
      <w:proofErr w:type="gramEnd"/>
      <w:r w:rsidR="00141D7C" w:rsidRPr="008E6F61">
        <w:rPr>
          <w:sz w:val="22"/>
          <w:szCs w:val="22"/>
        </w:rPr>
        <w:t xml:space="preserve"> лицом</w:t>
      </w:r>
      <w:r w:rsidRPr="008E6F61">
        <w:rPr>
          <w:sz w:val="22"/>
          <w:szCs w:val="22"/>
        </w:rPr>
        <w:t xml:space="preserve"> Договор</w:t>
      </w:r>
      <w:r w:rsidR="003C68D1" w:rsidRPr="008E6F61">
        <w:rPr>
          <w:sz w:val="22"/>
          <w:szCs w:val="22"/>
        </w:rPr>
        <w:t xml:space="preserve"> </w:t>
      </w:r>
      <w:r w:rsidRPr="008E6F61">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требованиями Федерального закона N 115-ФЗ.</w:t>
      </w:r>
      <w:r w:rsidR="00260439" w:rsidRPr="008E6F61">
        <w:rPr>
          <w:sz w:val="22"/>
          <w:szCs w:val="22"/>
        </w:rPr>
        <w:t xml:space="preserve"> </w:t>
      </w:r>
      <w:r w:rsidR="003C68D1" w:rsidRPr="008E6F61">
        <w:rPr>
          <w:sz w:val="22"/>
          <w:szCs w:val="22"/>
        </w:rPr>
        <w:t xml:space="preserve">  </w:t>
      </w:r>
    </w:p>
    <w:p w:rsidR="00141D7C" w:rsidRPr="008E6F61" w:rsidRDefault="003C68D1" w:rsidP="00DA54A9">
      <w:pPr>
        <w:pStyle w:val="aff"/>
        <w:numPr>
          <w:ilvl w:val="2"/>
          <w:numId w:val="2"/>
        </w:numPr>
        <w:autoSpaceDE w:val="0"/>
        <w:autoSpaceDN w:val="0"/>
        <w:adjustRightInd w:val="0"/>
        <w:ind w:left="0" w:firstLine="567"/>
        <w:jc w:val="both"/>
        <w:rPr>
          <w:sz w:val="22"/>
          <w:szCs w:val="22"/>
        </w:rPr>
      </w:pPr>
      <w:r w:rsidRPr="008E6F61">
        <w:rPr>
          <w:sz w:val="22"/>
          <w:szCs w:val="22"/>
        </w:rPr>
        <w:t xml:space="preserve">При </w:t>
      </w:r>
      <w:r w:rsidR="00260439" w:rsidRPr="008E6F61">
        <w:rPr>
          <w:sz w:val="22"/>
          <w:szCs w:val="22"/>
        </w:rPr>
        <w:t xml:space="preserve">дистанционном </w:t>
      </w:r>
      <w:r w:rsidRPr="008E6F61">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8E6F61">
        <w:rPr>
          <w:sz w:val="22"/>
          <w:szCs w:val="22"/>
        </w:rPr>
        <w:t>, Клиент</w:t>
      </w:r>
      <w:r w:rsidR="00986BAB" w:rsidRPr="008E6F61">
        <w:rPr>
          <w:sz w:val="22"/>
          <w:szCs w:val="22"/>
        </w:rPr>
        <w:t xml:space="preserve"> предоставляет Компании (или направляет в Компанию) сведения о себе в объеме, установленном  Федеральным законом </w:t>
      </w:r>
      <w:r w:rsidR="00986BAB" w:rsidRPr="008E6F61">
        <w:rPr>
          <w:sz w:val="22"/>
          <w:szCs w:val="22"/>
          <w:lang w:val="en-US"/>
        </w:rPr>
        <w:t>N</w:t>
      </w:r>
      <w:r w:rsidR="00986BAB" w:rsidRPr="008E6F61">
        <w:rPr>
          <w:sz w:val="22"/>
          <w:szCs w:val="22"/>
        </w:rPr>
        <w:t xml:space="preserve"> 115-ФЗ.</w:t>
      </w:r>
      <w:r w:rsidR="00141D7C" w:rsidRPr="008E6F61">
        <w:rPr>
          <w:sz w:val="22"/>
          <w:szCs w:val="22"/>
        </w:rPr>
        <w:t xml:space="preserve"> </w:t>
      </w:r>
      <w:r w:rsidR="00986BAB" w:rsidRPr="008E6F61">
        <w:rPr>
          <w:sz w:val="22"/>
          <w:szCs w:val="22"/>
        </w:rPr>
        <w:t xml:space="preserve">Компания вправе установить дополнительные ограничения для физических </w:t>
      </w:r>
      <w:proofErr w:type="gramStart"/>
      <w:r w:rsidR="00986BAB" w:rsidRPr="008E6F61">
        <w:rPr>
          <w:sz w:val="22"/>
          <w:szCs w:val="22"/>
        </w:rPr>
        <w:t>лиц</w:t>
      </w:r>
      <w:proofErr w:type="gramEnd"/>
      <w:r w:rsidR="00986BAB" w:rsidRPr="008E6F61">
        <w:rPr>
          <w:sz w:val="22"/>
          <w:szCs w:val="22"/>
        </w:rPr>
        <w:t xml:space="preserve">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t>
      </w:r>
      <w:r w:rsidR="00986BAB" w:rsidRPr="008E6F61">
        <w:rPr>
          <w:sz w:val="22"/>
          <w:szCs w:val="22"/>
          <w:lang w:val="en-US"/>
        </w:rPr>
        <w:t>WEB</w:t>
      </w:r>
      <w:r w:rsidR="00986BAB" w:rsidRPr="008E6F61">
        <w:rPr>
          <w:sz w:val="22"/>
          <w:szCs w:val="22"/>
        </w:rPr>
        <w:t>-сайте Компании и/или в Личном кабинете в Заявлении на открытие счета</w:t>
      </w:r>
      <w:r w:rsidR="00944340" w:rsidRPr="008E6F61">
        <w:rPr>
          <w:sz w:val="22"/>
          <w:szCs w:val="22"/>
        </w:rPr>
        <w:t xml:space="preserve"> (или в дополнении к Заявлению на открытие счета)</w:t>
      </w:r>
      <w:r w:rsidR="00986BAB" w:rsidRPr="008E6F61">
        <w:rPr>
          <w:sz w:val="22"/>
          <w:szCs w:val="22"/>
        </w:rPr>
        <w:t>.</w:t>
      </w:r>
    </w:p>
    <w:p w:rsidR="003327AA" w:rsidRPr="008E6F61" w:rsidRDefault="000F6869" w:rsidP="00DA54A9">
      <w:pPr>
        <w:pStyle w:val="aff"/>
        <w:numPr>
          <w:ilvl w:val="2"/>
          <w:numId w:val="2"/>
        </w:numPr>
        <w:autoSpaceDE w:val="0"/>
        <w:autoSpaceDN w:val="0"/>
        <w:adjustRightInd w:val="0"/>
        <w:ind w:left="0" w:firstLine="567"/>
        <w:jc w:val="both"/>
        <w:rPr>
          <w:sz w:val="22"/>
          <w:szCs w:val="22"/>
        </w:rPr>
      </w:pPr>
      <w:proofErr w:type="gramStart"/>
      <w:r w:rsidRPr="008E6F61">
        <w:rPr>
          <w:sz w:val="22"/>
          <w:szCs w:val="22"/>
        </w:rPr>
        <w:t>В рамках Договора об оказании услуг на финансовых рынках (договор присоединения)</w:t>
      </w:r>
      <w:r w:rsidR="000A6A4F" w:rsidRPr="008E6F61">
        <w:rPr>
          <w:sz w:val="22"/>
          <w:szCs w:val="22"/>
        </w:rPr>
        <w:t xml:space="preserve">,  заключенного </w:t>
      </w:r>
      <w:r w:rsidRPr="008E6F61">
        <w:rPr>
          <w:sz w:val="22"/>
          <w:szCs w:val="22"/>
        </w:rPr>
        <w:t xml:space="preserve"> на основании проведения упрощенной идентификации Клиента, </w:t>
      </w:r>
      <w:r w:rsidRPr="008E6F61">
        <w:rPr>
          <w:sz w:val="22"/>
          <w:szCs w:val="22"/>
        </w:rPr>
        <w:lastRenderedPageBreak/>
        <w:t>Компания оказывает Клиенту только услуги</w:t>
      </w:r>
      <w:r w:rsidR="000A6A4F" w:rsidRPr="008E6F61">
        <w:rPr>
          <w:sz w:val="22"/>
          <w:szCs w:val="22"/>
        </w:rPr>
        <w:t xml:space="preserve"> (варианты их оказания)</w:t>
      </w:r>
      <w:r w:rsidRPr="008E6F61">
        <w:rPr>
          <w:sz w:val="22"/>
          <w:szCs w:val="22"/>
        </w:rPr>
        <w:t xml:space="preserve">, предусмотренные </w:t>
      </w:r>
      <w:r w:rsidRPr="008E6F61">
        <w:rPr>
          <w:bCs/>
          <w:sz w:val="22"/>
          <w:szCs w:val="22"/>
        </w:rPr>
        <w:t xml:space="preserve">Договором об оказании услуг на финансовых рынках (договор присоединения), которые не </w:t>
      </w:r>
      <w:r w:rsidRPr="008E6F61">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w:t>
      </w:r>
      <w:proofErr w:type="spellStart"/>
      <w:r w:rsidRPr="008E6F61">
        <w:rPr>
          <w:sz w:val="22"/>
          <w:szCs w:val="22"/>
        </w:rPr>
        <w:t>т.ч</w:t>
      </w:r>
      <w:proofErr w:type="spellEnd"/>
      <w:r w:rsidRPr="008E6F61">
        <w:rPr>
          <w:sz w:val="22"/>
          <w:szCs w:val="22"/>
        </w:rPr>
        <w:t>. производными финансовыми инструментами), за исключением</w:t>
      </w:r>
      <w:proofErr w:type="gramEnd"/>
      <w:r w:rsidRPr="008E6F61">
        <w:rPr>
          <w:sz w:val="22"/>
          <w:szCs w:val="22"/>
        </w:rPr>
        <w:t xml:space="preserve"> зачисления денежных сре</w:t>
      </w:r>
      <w:proofErr w:type="gramStart"/>
      <w:r w:rsidRPr="008E6F61">
        <w:rPr>
          <w:sz w:val="22"/>
          <w:szCs w:val="22"/>
        </w:rPr>
        <w:t>дств Кл</w:t>
      </w:r>
      <w:proofErr w:type="gramEnd"/>
      <w:r w:rsidRPr="008E6F61">
        <w:rPr>
          <w:sz w:val="22"/>
          <w:szCs w:val="22"/>
        </w:rPr>
        <w:t xml:space="preserve">иента на реквизиты Компании по </w:t>
      </w:r>
      <w:r w:rsidRPr="008E6F61">
        <w:rPr>
          <w:bCs/>
          <w:sz w:val="22"/>
          <w:szCs w:val="22"/>
        </w:rPr>
        <w:t xml:space="preserve">Договору об оказании услуг на финансовых рынках (договор присоединения), </w:t>
      </w:r>
      <w:r w:rsidR="00E57065" w:rsidRPr="008E6F61">
        <w:rPr>
          <w:bCs/>
          <w:sz w:val="22"/>
          <w:szCs w:val="22"/>
        </w:rPr>
        <w:t xml:space="preserve">отзыва денежных средств на реквизиты Клиента, </w:t>
      </w:r>
      <w:r w:rsidRPr="008E6F61">
        <w:rPr>
          <w:bCs/>
          <w:sz w:val="22"/>
          <w:szCs w:val="22"/>
        </w:rPr>
        <w:t>приема Поручений Клиента</w:t>
      </w:r>
      <w:r w:rsidR="000A6A4F" w:rsidRPr="008E6F61">
        <w:rPr>
          <w:bCs/>
          <w:sz w:val="22"/>
          <w:szCs w:val="22"/>
        </w:rPr>
        <w:t xml:space="preserve">. </w:t>
      </w:r>
    </w:p>
    <w:p w:rsidR="000A6A4F" w:rsidRPr="008E6F61" w:rsidRDefault="000A6A4F" w:rsidP="00DA54A9">
      <w:pPr>
        <w:pStyle w:val="aff"/>
        <w:numPr>
          <w:ilvl w:val="2"/>
          <w:numId w:val="2"/>
        </w:numPr>
        <w:autoSpaceDE w:val="0"/>
        <w:autoSpaceDN w:val="0"/>
        <w:adjustRightInd w:val="0"/>
        <w:ind w:left="0" w:firstLine="567"/>
        <w:jc w:val="both"/>
        <w:rPr>
          <w:sz w:val="22"/>
          <w:szCs w:val="22"/>
        </w:rPr>
      </w:pPr>
      <w:proofErr w:type="gramStart"/>
      <w:r w:rsidRPr="008E6F61">
        <w:rPr>
          <w:bCs/>
          <w:sz w:val="22"/>
          <w:szCs w:val="22"/>
        </w:rPr>
        <w:t xml:space="preserve">В рамках Договора об оказании услуг на финансовых рынках (договор присоединения), заключенного </w:t>
      </w:r>
      <w:r w:rsidRPr="008E6F61">
        <w:rPr>
          <w:sz w:val="22"/>
          <w:szCs w:val="22"/>
        </w:rPr>
        <w:t xml:space="preserve">на основании проведения упрощенной идентификации Клиента, </w:t>
      </w:r>
      <w:r w:rsidRPr="008E6F61">
        <w:rPr>
          <w:bCs/>
          <w:sz w:val="22"/>
          <w:szCs w:val="22"/>
        </w:rPr>
        <w:t xml:space="preserve"> Клиент вправе предоставить (направить) Компании документы</w:t>
      </w:r>
      <w:r w:rsidR="00D63DE6" w:rsidRPr="008E6F61">
        <w:rPr>
          <w:bCs/>
          <w:sz w:val="22"/>
          <w:szCs w:val="22"/>
        </w:rPr>
        <w:t xml:space="preserve">, </w:t>
      </w:r>
      <w:r w:rsidR="00742ACE" w:rsidRPr="008E6F61">
        <w:rPr>
          <w:bCs/>
          <w:sz w:val="22"/>
          <w:szCs w:val="22"/>
        </w:rPr>
        <w:t xml:space="preserve">в объеме, необходимом для проведения идентификации в соответствии с </w:t>
      </w:r>
      <w:r w:rsidR="00742ACE" w:rsidRPr="008E6F61">
        <w:rPr>
          <w:sz w:val="22"/>
          <w:szCs w:val="22"/>
        </w:rPr>
        <w:t xml:space="preserve">Федеральным законом </w:t>
      </w:r>
      <w:r w:rsidR="00742ACE" w:rsidRPr="008E6F61">
        <w:rPr>
          <w:sz w:val="22"/>
          <w:szCs w:val="22"/>
          <w:lang w:val="en-US"/>
        </w:rPr>
        <w:t>N</w:t>
      </w:r>
      <w:r w:rsidR="00742ACE" w:rsidRPr="008E6F61">
        <w:rPr>
          <w:sz w:val="22"/>
          <w:szCs w:val="22"/>
        </w:rPr>
        <w:t xml:space="preserve"> 115-ФЗ, а также иные сведения (документы), предусмотренные настоящим разделом для заключения </w:t>
      </w:r>
      <w:r w:rsidR="00742ACE" w:rsidRPr="008E6F61">
        <w:rPr>
          <w:bCs/>
          <w:sz w:val="22"/>
          <w:szCs w:val="22"/>
        </w:rPr>
        <w:t>Договора об оказании услуг на финансовых рынках (договор присоединения) в общем порядке.</w:t>
      </w:r>
      <w:proofErr w:type="gramEnd"/>
      <w:r w:rsidR="00742ACE" w:rsidRPr="008E6F61">
        <w:rPr>
          <w:bCs/>
          <w:sz w:val="22"/>
          <w:szCs w:val="22"/>
        </w:rPr>
        <w:t xml:space="preserve"> </w:t>
      </w:r>
      <w:r w:rsidR="00944340" w:rsidRPr="008E6F61">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proofErr w:type="gramStart"/>
      <w:r w:rsidR="00742ACE" w:rsidRPr="008E6F61">
        <w:rPr>
          <w:bCs/>
          <w:sz w:val="22"/>
          <w:szCs w:val="22"/>
        </w:rPr>
        <w:t>После прове</w:t>
      </w:r>
      <w:r w:rsidR="00FE192E" w:rsidRPr="008E6F61">
        <w:rPr>
          <w:bCs/>
          <w:sz w:val="22"/>
          <w:szCs w:val="22"/>
        </w:rPr>
        <w:t>рки</w:t>
      </w:r>
      <w:r w:rsidR="00742ACE" w:rsidRPr="008E6F61">
        <w:rPr>
          <w:bCs/>
          <w:sz w:val="22"/>
          <w:szCs w:val="22"/>
        </w:rPr>
        <w:t xml:space="preserve"> Компанией </w:t>
      </w:r>
      <w:r w:rsidR="00742ACE" w:rsidRPr="008E6F61">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8E6F61">
        <w:rPr>
          <w:sz w:val="22"/>
          <w:szCs w:val="22"/>
        </w:rPr>
        <w:t xml:space="preserve"> в части идентификации</w:t>
      </w:r>
      <w:r w:rsidR="00742ACE" w:rsidRPr="008E6F61">
        <w:rPr>
          <w:sz w:val="22"/>
          <w:szCs w:val="22"/>
        </w:rPr>
        <w:t>,</w:t>
      </w:r>
      <w:r w:rsidR="00FE192E" w:rsidRPr="008E6F61">
        <w:rPr>
          <w:sz w:val="22"/>
          <w:szCs w:val="22"/>
        </w:rPr>
        <w:t xml:space="preserve"> Компания осуществляет оказание Клиенту услуг, предусмотренных</w:t>
      </w:r>
      <w:r w:rsidR="00300C0E" w:rsidRPr="008E6F61">
        <w:rPr>
          <w:sz w:val="22"/>
          <w:szCs w:val="22"/>
        </w:rPr>
        <w:t xml:space="preserve"> </w:t>
      </w:r>
      <w:r w:rsidR="00300C0E" w:rsidRPr="008E6F61">
        <w:rPr>
          <w:bCs/>
          <w:sz w:val="22"/>
          <w:szCs w:val="22"/>
        </w:rPr>
        <w:t>Договором об оказании услуг на финансовых рынках (договор присоединения)</w:t>
      </w:r>
      <w:r w:rsidR="00300C0E" w:rsidRPr="008E6F61">
        <w:rPr>
          <w:sz w:val="22"/>
          <w:szCs w:val="22"/>
        </w:rPr>
        <w:t xml:space="preserve">, без ограничений, установленных для </w:t>
      </w:r>
      <w:r w:rsidR="00300C0E" w:rsidRPr="008E6F61">
        <w:rPr>
          <w:bCs/>
          <w:sz w:val="22"/>
          <w:szCs w:val="22"/>
        </w:rPr>
        <w:t xml:space="preserve">Договора об оказании услуг на финансовых рынках (договор присоединения), </w:t>
      </w:r>
      <w:r w:rsidR="00FE192E" w:rsidRPr="008E6F61">
        <w:rPr>
          <w:sz w:val="22"/>
          <w:szCs w:val="22"/>
        </w:rPr>
        <w:t xml:space="preserve"> </w:t>
      </w:r>
      <w:r w:rsidR="00300C0E" w:rsidRPr="008E6F61">
        <w:rPr>
          <w:sz w:val="22"/>
          <w:szCs w:val="22"/>
        </w:rPr>
        <w:t>заключенного на основании проведения упрощенной идентификации Клиента.</w:t>
      </w:r>
      <w:proofErr w:type="gramEnd"/>
    </w:p>
    <w:p w:rsidR="0051541B" w:rsidRPr="008E6F61" w:rsidRDefault="000746A5" w:rsidP="0051541B">
      <w:pPr>
        <w:pStyle w:val="aff"/>
        <w:numPr>
          <w:ilvl w:val="2"/>
          <w:numId w:val="2"/>
        </w:numPr>
        <w:autoSpaceDE w:val="0"/>
        <w:autoSpaceDN w:val="0"/>
        <w:adjustRightInd w:val="0"/>
        <w:ind w:left="0" w:firstLine="567"/>
        <w:jc w:val="both"/>
        <w:rPr>
          <w:sz w:val="22"/>
          <w:szCs w:val="22"/>
        </w:rPr>
      </w:pPr>
      <w:r w:rsidRPr="008E6F61">
        <w:rPr>
          <w:rFonts w:eastAsia="Batang"/>
          <w:sz w:val="22"/>
          <w:szCs w:val="22"/>
          <w:lang w:eastAsia="ko-KR"/>
        </w:rPr>
        <w:t xml:space="preserve">Компания вправе </w:t>
      </w:r>
      <w:r w:rsidRPr="008E6F61">
        <w:rPr>
          <w:sz w:val="22"/>
          <w:szCs w:val="22"/>
        </w:rPr>
        <w:t>отказать Клиенту в заключени</w:t>
      </w:r>
      <w:proofErr w:type="gramStart"/>
      <w:r w:rsidRPr="008E6F61">
        <w:rPr>
          <w:sz w:val="22"/>
          <w:szCs w:val="22"/>
        </w:rPr>
        <w:t>и</w:t>
      </w:r>
      <w:proofErr w:type="gramEnd"/>
      <w:r w:rsidRPr="008E6F61">
        <w:rPr>
          <w:sz w:val="22"/>
          <w:szCs w:val="22"/>
        </w:rPr>
        <w:t xml:space="preserve"> </w:t>
      </w:r>
      <w:r w:rsidR="00894B5A" w:rsidRPr="008E6F61">
        <w:rPr>
          <w:bCs/>
          <w:sz w:val="22"/>
          <w:szCs w:val="22"/>
        </w:rPr>
        <w:t>Договора об оказании услуг на финансовых рынках (договор присоединения)</w:t>
      </w:r>
      <w:r w:rsidR="00B04CA4" w:rsidRPr="008E6F61">
        <w:rPr>
          <w:sz w:val="22"/>
          <w:szCs w:val="22"/>
        </w:rPr>
        <w:t xml:space="preserve">, в оказании каких-либо или всех предусмотренных </w:t>
      </w:r>
      <w:r w:rsidR="00182264" w:rsidRPr="008E6F61">
        <w:rPr>
          <w:bCs/>
          <w:sz w:val="22"/>
          <w:szCs w:val="22"/>
        </w:rPr>
        <w:t>Договором об оказании услуг на финансовых рынках (договор присоединения)</w:t>
      </w:r>
      <w:r w:rsidRPr="008E6F61">
        <w:rPr>
          <w:sz w:val="22"/>
          <w:szCs w:val="22"/>
        </w:rPr>
        <w:t xml:space="preserve"> </w:t>
      </w:r>
      <w:r w:rsidR="00182264" w:rsidRPr="008E6F61">
        <w:rPr>
          <w:sz w:val="22"/>
          <w:szCs w:val="22"/>
        </w:rPr>
        <w:t xml:space="preserve"> 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предусмотренным законодательством, а также </w:t>
      </w:r>
      <w:r w:rsidRPr="008E6F61">
        <w:rPr>
          <w:sz w:val="22"/>
          <w:szCs w:val="22"/>
        </w:rPr>
        <w:t xml:space="preserve">в </w:t>
      </w:r>
      <w:proofErr w:type="gramStart"/>
      <w:r w:rsidRPr="008E6F61">
        <w:rPr>
          <w:sz w:val="22"/>
          <w:szCs w:val="22"/>
        </w:rPr>
        <w:t>случае</w:t>
      </w:r>
      <w:proofErr w:type="gramEnd"/>
      <w:r w:rsidRPr="008E6F61">
        <w:rPr>
          <w:sz w:val="22"/>
          <w:szCs w:val="22"/>
        </w:rPr>
        <w:t xml:space="preserve"> </w:t>
      </w:r>
      <w:proofErr w:type="spellStart"/>
      <w:r w:rsidRPr="008E6F61">
        <w:rPr>
          <w:sz w:val="22"/>
          <w:szCs w:val="22"/>
        </w:rPr>
        <w:t>непредоставления</w:t>
      </w:r>
      <w:proofErr w:type="spellEnd"/>
      <w:r w:rsidRPr="008E6F61">
        <w:rPr>
          <w:sz w:val="22"/>
          <w:szCs w:val="22"/>
        </w:rPr>
        <w:t xml:space="preserve"> Клиентом требуемых документов в полном объеме, выявления недостоверных, противоречивых сведений в предо</w:t>
      </w:r>
      <w:r w:rsidR="00182264" w:rsidRPr="008E6F61">
        <w:rPr>
          <w:sz w:val="22"/>
          <w:szCs w:val="22"/>
        </w:rPr>
        <w:t>ставленных Клиентом документах.</w:t>
      </w:r>
    </w:p>
    <w:p w:rsidR="0051541B" w:rsidRPr="008E6F61" w:rsidRDefault="0051541B" w:rsidP="0051541B">
      <w:pPr>
        <w:pStyle w:val="aff"/>
        <w:numPr>
          <w:ilvl w:val="2"/>
          <w:numId w:val="2"/>
        </w:numPr>
        <w:autoSpaceDE w:val="0"/>
        <w:autoSpaceDN w:val="0"/>
        <w:adjustRightInd w:val="0"/>
        <w:ind w:left="0" w:firstLine="567"/>
        <w:jc w:val="both"/>
        <w:rPr>
          <w:sz w:val="22"/>
          <w:szCs w:val="22"/>
        </w:rPr>
      </w:pPr>
      <w:proofErr w:type="gramStart"/>
      <w:r w:rsidRPr="008E6F61">
        <w:rPr>
          <w:rStyle w:val="blk"/>
          <w:sz w:val="22"/>
          <w:szCs w:val="22"/>
        </w:rPr>
        <w:t xml:space="preserve">Предоставление Клиентом сведений о себе </w:t>
      </w:r>
      <w:r w:rsidR="00450CEF" w:rsidRPr="008E6F61">
        <w:rPr>
          <w:rStyle w:val="blk"/>
          <w:sz w:val="22"/>
          <w:szCs w:val="22"/>
        </w:rPr>
        <w:t>и/или иных документов</w:t>
      </w:r>
      <w:r w:rsidRPr="008E6F61">
        <w:rPr>
          <w:rStyle w:val="blk"/>
          <w:sz w:val="22"/>
          <w:szCs w:val="22"/>
        </w:rPr>
        <w:t xml:space="preserve"> при заключении </w:t>
      </w:r>
      <w:r w:rsidRPr="008E6F61">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8E6F61">
        <w:rPr>
          <w:sz w:val="22"/>
          <w:szCs w:val="22"/>
        </w:rPr>
        <w:t>Соглашением об обработке персональных данных АО ИФК «</w:t>
      </w:r>
      <w:proofErr w:type="spellStart"/>
      <w:r w:rsidRPr="008E6F61">
        <w:rPr>
          <w:sz w:val="22"/>
          <w:szCs w:val="22"/>
        </w:rPr>
        <w:t>Солид</w:t>
      </w:r>
      <w:proofErr w:type="spellEnd"/>
      <w:r w:rsidRPr="008E6F61">
        <w:rPr>
          <w:sz w:val="22"/>
          <w:szCs w:val="22"/>
        </w:rPr>
        <w:t>», а в случае использования Личного кабинета и Соглашением об использовании информационной системы Личный кабинет АО ИФК «</w:t>
      </w:r>
      <w:proofErr w:type="spellStart"/>
      <w:r w:rsidRPr="008E6F61">
        <w:rPr>
          <w:sz w:val="22"/>
          <w:szCs w:val="22"/>
        </w:rPr>
        <w:t>Солид</w:t>
      </w:r>
      <w:proofErr w:type="spellEnd"/>
      <w:r w:rsidRPr="008E6F61">
        <w:rPr>
          <w:sz w:val="22"/>
          <w:szCs w:val="22"/>
        </w:rPr>
        <w:t>».</w:t>
      </w:r>
      <w:proofErr w:type="gramEnd"/>
      <w:r w:rsidRPr="008E6F61">
        <w:rPr>
          <w:sz w:val="22"/>
          <w:szCs w:val="22"/>
        </w:rPr>
        <w:t xml:space="preserve"> Условия указанных Соглашений находятся на </w:t>
      </w:r>
      <w:r w:rsidRPr="008E6F61">
        <w:rPr>
          <w:sz w:val="22"/>
          <w:szCs w:val="22"/>
          <w:lang w:val="en-US"/>
        </w:rPr>
        <w:t>WEB</w:t>
      </w:r>
      <w:r w:rsidRPr="008E6F61">
        <w:rPr>
          <w:sz w:val="22"/>
          <w:szCs w:val="22"/>
        </w:rPr>
        <w:t xml:space="preserve">-сайте Компании. </w:t>
      </w:r>
    </w:p>
    <w:p w:rsidR="0051541B" w:rsidRPr="008E6F61" w:rsidRDefault="0051541B" w:rsidP="0051541B">
      <w:pPr>
        <w:pStyle w:val="a6"/>
        <w:tabs>
          <w:tab w:val="left" w:pos="0"/>
        </w:tabs>
        <w:ind w:left="360"/>
        <w:rPr>
          <w:sz w:val="22"/>
          <w:szCs w:val="22"/>
        </w:rPr>
      </w:pPr>
    </w:p>
    <w:p w:rsidR="00987A74" w:rsidRPr="008E6F61" w:rsidRDefault="00987A74" w:rsidP="00987A74">
      <w:pPr>
        <w:pStyle w:val="Comm"/>
        <w:tabs>
          <w:tab w:val="num" w:pos="1276"/>
        </w:tabs>
        <w:spacing w:after="0"/>
        <w:ind w:firstLine="0"/>
        <w:rPr>
          <w:bCs/>
          <w:sz w:val="22"/>
          <w:szCs w:val="22"/>
        </w:rPr>
      </w:pPr>
    </w:p>
    <w:p w:rsidR="00EC5EDE" w:rsidRPr="008E6F61" w:rsidRDefault="00EC5EDE" w:rsidP="00141D7C">
      <w:pPr>
        <w:pStyle w:val="2"/>
        <w:numPr>
          <w:ilvl w:val="1"/>
          <w:numId w:val="14"/>
        </w:numPr>
        <w:spacing w:before="120" w:after="120"/>
        <w:jc w:val="left"/>
        <w:rPr>
          <w:bCs/>
          <w:sz w:val="22"/>
          <w:szCs w:val="22"/>
        </w:rPr>
      </w:pPr>
      <w:bookmarkStart w:id="12" w:name="_Toc24552970"/>
      <w:r w:rsidRPr="008E6F61">
        <w:rPr>
          <w:bCs/>
          <w:sz w:val="22"/>
          <w:szCs w:val="22"/>
        </w:rPr>
        <w:t>Счета Клиента</w:t>
      </w:r>
      <w:bookmarkEnd w:id="12"/>
    </w:p>
    <w:p w:rsidR="00EC5EDE" w:rsidRPr="008E6F61" w:rsidRDefault="00EC5EDE" w:rsidP="00CB30B7">
      <w:pPr>
        <w:pStyle w:val="Comm"/>
        <w:numPr>
          <w:ilvl w:val="2"/>
          <w:numId w:val="14"/>
        </w:numPr>
        <w:tabs>
          <w:tab w:val="clear" w:pos="1146"/>
        </w:tabs>
        <w:spacing w:after="0"/>
        <w:ind w:left="0" w:firstLine="567"/>
        <w:rPr>
          <w:bCs/>
          <w:sz w:val="22"/>
          <w:szCs w:val="22"/>
        </w:rPr>
      </w:pPr>
      <w:proofErr w:type="gramStart"/>
      <w:r w:rsidRPr="008E6F61">
        <w:rPr>
          <w:bCs/>
          <w:sz w:val="22"/>
          <w:szCs w:val="22"/>
        </w:rPr>
        <w:t xml:space="preserve">Компания открывает в системе внутреннего учета каждому Клиенту отдельный </w:t>
      </w:r>
      <w:r w:rsidR="00816A05" w:rsidRPr="008E6F61">
        <w:rPr>
          <w:bCs/>
          <w:sz w:val="22"/>
          <w:szCs w:val="22"/>
        </w:rPr>
        <w:t xml:space="preserve">учетный </w:t>
      </w:r>
      <w:r w:rsidRPr="008E6F61">
        <w:rPr>
          <w:bCs/>
          <w:sz w:val="22"/>
          <w:szCs w:val="22"/>
        </w:rPr>
        <w:t xml:space="preserve">счет </w:t>
      </w:r>
      <w:r w:rsidR="00816A05" w:rsidRPr="008E6F61">
        <w:rPr>
          <w:bCs/>
          <w:sz w:val="22"/>
          <w:szCs w:val="22"/>
        </w:rPr>
        <w:t xml:space="preserve">клиента </w:t>
      </w:r>
      <w:r w:rsidRPr="008E6F61">
        <w:rPr>
          <w:bCs/>
          <w:sz w:val="22"/>
          <w:szCs w:val="22"/>
        </w:rPr>
        <w:t>для ведения учета денежных средств и ценных бумаг, переданных Компании в соответствии с настоящим Регламентом</w:t>
      </w:r>
      <w:r w:rsidRPr="008E6F61">
        <w:rPr>
          <w:sz w:val="22"/>
          <w:szCs w:val="22"/>
        </w:rPr>
        <w:t>, а также для расчетов по сделкам с ценными бумагами</w:t>
      </w:r>
      <w:r w:rsidR="00F30CBA" w:rsidRPr="008E6F61">
        <w:rPr>
          <w:sz w:val="22"/>
          <w:szCs w:val="22"/>
        </w:rPr>
        <w:t xml:space="preserve">, </w:t>
      </w:r>
      <w:r w:rsidRPr="008E6F61">
        <w:rPr>
          <w:sz w:val="22"/>
          <w:szCs w:val="22"/>
        </w:rPr>
        <w:t>срочным сделкам</w:t>
      </w:r>
      <w:r w:rsidR="00DD5A56" w:rsidRPr="008E6F61">
        <w:rPr>
          <w:sz w:val="22"/>
          <w:szCs w:val="22"/>
        </w:rPr>
        <w:t>,</w:t>
      </w:r>
      <w:r w:rsidR="00F30CBA" w:rsidRPr="008E6F61">
        <w:rPr>
          <w:sz w:val="22"/>
          <w:szCs w:val="22"/>
        </w:rPr>
        <w:t xml:space="preserve"> </w:t>
      </w:r>
      <w:r w:rsidR="00DD5A56" w:rsidRPr="008E6F61">
        <w:rPr>
          <w:sz w:val="22"/>
          <w:szCs w:val="22"/>
        </w:rPr>
        <w:t xml:space="preserve">сделкам с </w:t>
      </w:r>
      <w:r w:rsidR="00F30CBA" w:rsidRPr="008E6F61">
        <w:rPr>
          <w:sz w:val="22"/>
          <w:szCs w:val="22"/>
        </w:rPr>
        <w:t>иностранным</w:t>
      </w:r>
      <w:r w:rsidR="00DD5A56" w:rsidRPr="008E6F61">
        <w:rPr>
          <w:sz w:val="22"/>
          <w:szCs w:val="22"/>
        </w:rPr>
        <w:t>и</w:t>
      </w:r>
      <w:r w:rsidR="00F30CBA" w:rsidRPr="008E6F61">
        <w:rPr>
          <w:sz w:val="22"/>
          <w:szCs w:val="22"/>
        </w:rPr>
        <w:t xml:space="preserve"> валютам</w:t>
      </w:r>
      <w:r w:rsidR="00DD5A56" w:rsidRPr="008E6F61">
        <w:rPr>
          <w:sz w:val="22"/>
          <w:szCs w:val="22"/>
        </w:rPr>
        <w:t>и или иным биржевым товарам</w:t>
      </w:r>
      <w:r w:rsidRPr="008E6F61">
        <w:rPr>
          <w:sz w:val="22"/>
          <w:szCs w:val="22"/>
        </w:rPr>
        <w:t>, заключенным в интересах и за счет Клиента.</w:t>
      </w:r>
      <w:proofErr w:type="gramEnd"/>
      <w:r w:rsidRPr="008E6F61">
        <w:rPr>
          <w:sz w:val="22"/>
          <w:szCs w:val="22"/>
        </w:rPr>
        <w:t xml:space="preserve">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8E6F61">
        <w:rPr>
          <w:bCs/>
          <w:sz w:val="22"/>
          <w:szCs w:val="22"/>
        </w:rPr>
        <w:t>, предоставленных Клиентом для расчетов по операциям на рынках ценных бумаг, учета совершенных операций.</w:t>
      </w:r>
    </w:p>
    <w:p w:rsidR="0058448B" w:rsidRPr="008E6F61" w:rsidRDefault="00EC5EDE" w:rsidP="0058448B">
      <w:pPr>
        <w:pStyle w:val="Comm"/>
        <w:numPr>
          <w:ilvl w:val="2"/>
          <w:numId w:val="14"/>
        </w:numPr>
        <w:spacing w:after="0"/>
        <w:ind w:left="0" w:firstLine="567"/>
        <w:rPr>
          <w:bCs/>
          <w:sz w:val="22"/>
          <w:szCs w:val="22"/>
        </w:rPr>
      </w:pPr>
      <w:r w:rsidRPr="008E6F61">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8E6F61">
        <w:rPr>
          <w:sz w:val="22"/>
          <w:szCs w:val="22"/>
        </w:rPr>
        <w:t xml:space="preserve"> Банком России</w:t>
      </w:r>
      <w:r w:rsidR="00292B6C" w:rsidRPr="008E6F61">
        <w:rPr>
          <w:sz w:val="22"/>
          <w:szCs w:val="22"/>
        </w:rPr>
        <w:t>, а также установленными настоящим Регламентом</w:t>
      </w:r>
      <w:r w:rsidRPr="008E6F61">
        <w:rPr>
          <w:sz w:val="22"/>
          <w:szCs w:val="22"/>
        </w:rPr>
        <w:t xml:space="preserve">. Клиентские денежные счета открываются и ведутся Компанией </w:t>
      </w:r>
      <w:r w:rsidR="00A23847" w:rsidRPr="008E6F61">
        <w:rPr>
          <w:sz w:val="22"/>
          <w:szCs w:val="22"/>
        </w:rPr>
        <w:t>в российской валюте или иной валюте, в случаях предусмотренных законодательством и настоящим Регламентом</w:t>
      </w:r>
      <w:r w:rsidRPr="008E6F61">
        <w:rPr>
          <w:sz w:val="22"/>
          <w:szCs w:val="22"/>
        </w:rPr>
        <w:t>.</w:t>
      </w:r>
    </w:p>
    <w:p w:rsidR="0058448B" w:rsidRPr="008E6F61" w:rsidRDefault="0058448B" w:rsidP="0058448B">
      <w:pPr>
        <w:pStyle w:val="Comm"/>
        <w:numPr>
          <w:ilvl w:val="2"/>
          <w:numId w:val="14"/>
        </w:numPr>
        <w:spacing w:after="0"/>
        <w:ind w:left="0" w:firstLine="567"/>
        <w:rPr>
          <w:bCs/>
          <w:sz w:val="22"/>
          <w:szCs w:val="22"/>
        </w:rPr>
      </w:pPr>
      <w:proofErr w:type="gramStart"/>
      <w:r w:rsidRPr="008E6F61">
        <w:rPr>
          <w:sz w:val="22"/>
          <w:szCs w:val="22"/>
        </w:rPr>
        <w:t>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производными финансовыми инструментами, иных сделок, заключаемых Компанией в рамках Договора, денежные средства, полученные Компанией в результате заключения и урегулирования указанных сделок в интересах Клиента, дивиденды и иные доходы по ценным бумагам Клиента, а также иные суммы денежных средств, подлежащие зачислению</w:t>
      </w:r>
      <w:proofErr w:type="gramEnd"/>
      <w:r w:rsidRPr="008E6F61">
        <w:rPr>
          <w:sz w:val="22"/>
          <w:szCs w:val="22"/>
        </w:rPr>
        <w:t xml:space="preserve"> на клиентский </w:t>
      </w:r>
      <w:r w:rsidRPr="008E6F61">
        <w:rPr>
          <w:sz w:val="22"/>
          <w:szCs w:val="22"/>
        </w:rPr>
        <w:lastRenderedPageBreak/>
        <w:t xml:space="preserve">денежный счет в соответствии с требованиями Банка России, с учетом условий, определенных </w:t>
      </w:r>
      <w:r w:rsidRPr="008E6F61">
        <w:rPr>
          <w:iCs/>
          <w:sz w:val="22"/>
          <w:szCs w:val="22"/>
        </w:rPr>
        <w:t>Заявлением на комплексное обслуживание на финансовых рынках</w:t>
      </w:r>
      <w:r w:rsidRPr="008E6F61">
        <w:rPr>
          <w:rFonts w:ascii="FreeSetLightC" w:hAnsi="FreeSetLightC"/>
          <w:iCs/>
          <w:sz w:val="22"/>
          <w:szCs w:val="22"/>
        </w:rPr>
        <w:t xml:space="preserve"> </w:t>
      </w:r>
      <w:r w:rsidRPr="008E6F61">
        <w:rPr>
          <w:sz w:val="22"/>
          <w:szCs w:val="22"/>
        </w:rPr>
        <w:t>(Приложение №3 к настоящему Регламенту), с отражением указанных денежных средств на учетном счете Клиента.</w:t>
      </w:r>
    </w:p>
    <w:p w:rsidR="000A6360" w:rsidRPr="008E6F61" w:rsidRDefault="00886155" w:rsidP="0058448B">
      <w:pPr>
        <w:pStyle w:val="Comm"/>
        <w:spacing w:after="0"/>
        <w:ind w:firstLine="567"/>
        <w:rPr>
          <w:rFonts w:eastAsiaTheme="minorHAnsi"/>
          <w:sz w:val="22"/>
          <w:szCs w:val="22"/>
        </w:rPr>
      </w:pPr>
      <w:r w:rsidRPr="008E6F61">
        <w:rPr>
          <w:sz w:val="22"/>
          <w:szCs w:val="22"/>
        </w:rPr>
        <w:t>Е</w:t>
      </w:r>
      <w:r w:rsidR="00970408" w:rsidRPr="008E6F61">
        <w:rPr>
          <w:sz w:val="22"/>
          <w:szCs w:val="22"/>
        </w:rPr>
        <w:t xml:space="preserve">сли в </w:t>
      </w:r>
      <w:r w:rsidR="004D7DCE" w:rsidRPr="008E6F61">
        <w:rPr>
          <w:sz w:val="22"/>
          <w:szCs w:val="22"/>
        </w:rPr>
        <w:t>Заявлени</w:t>
      </w:r>
      <w:r w:rsidR="00970408" w:rsidRPr="008E6F61">
        <w:rPr>
          <w:sz w:val="22"/>
          <w:szCs w:val="22"/>
        </w:rPr>
        <w:t>и</w:t>
      </w:r>
      <w:r w:rsidR="004D7DCE" w:rsidRPr="008E6F61">
        <w:rPr>
          <w:sz w:val="22"/>
          <w:szCs w:val="22"/>
        </w:rPr>
        <w:t xml:space="preserve"> на комплексное обслуживание (Приложение № 3 к настоящему Регламенту)</w:t>
      </w:r>
      <w:r w:rsidR="00970408" w:rsidRPr="008E6F61">
        <w:rPr>
          <w:sz w:val="22"/>
          <w:szCs w:val="22"/>
        </w:rPr>
        <w:t xml:space="preserve">, Клиентом, заключившим с Компанией  </w:t>
      </w:r>
      <w:r w:rsidRPr="008E6F61">
        <w:rPr>
          <w:rFonts w:eastAsiaTheme="minorHAnsi"/>
          <w:sz w:val="22"/>
          <w:szCs w:val="22"/>
        </w:rPr>
        <w:t>Д</w:t>
      </w:r>
      <w:r w:rsidR="00970408" w:rsidRPr="008E6F61">
        <w:rPr>
          <w:rFonts w:eastAsiaTheme="minorHAnsi"/>
          <w:sz w:val="22"/>
          <w:szCs w:val="22"/>
        </w:rPr>
        <w:t xml:space="preserve">оговор на ведение индивидуального инвестиционного счета </w:t>
      </w:r>
      <w:r w:rsidRPr="008E6F61">
        <w:rPr>
          <w:rFonts w:eastAsiaTheme="minorHAnsi"/>
          <w:sz w:val="22"/>
          <w:szCs w:val="22"/>
        </w:rPr>
        <w:t>(</w:t>
      </w:r>
      <w:r w:rsidRPr="008E6F61">
        <w:rPr>
          <w:sz w:val="22"/>
          <w:szCs w:val="22"/>
        </w:rPr>
        <w:t>Приложение №1-а-ИИС</w:t>
      </w:r>
      <w:r w:rsidRPr="008E6F61">
        <w:rPr>
          <w:rFonts w:eastAsiaTheme="minorHAnsi"/>
          <w:sz w:val="22"/>
          <w:szCs w:val="22"/>
        </w:rPr>
        <w:t xml:space="preserve"> к настоящему Регламенту), определено условие: </w:t>
      </w:r>
      <w:r w:rsidR="00970408" w:rsidRPr="008E6F61">
        <w:rPr>
          <w:rFonts w:eastAsiaTheme="minorHAnsi"/>
          <w:sz w:val="22"/>
          <w:szCs w:val="22"/>
        </w:rPr>
        <w:t>Перечислять причитающиеся мне доходы по ценным бумагам (проценты (купоны), дивиденды), учитываемым в Депозитарии и на индивидуальном инвестиционном счете, на банковские реквизиты (только для Клиентов, заключивших договор на ведение индивидуального инвестиционного счета)</w:t>
      </w:r>
      <w:r w:rsidRPr="008E6F61">
        <w:rPr>
          <w:rFonts w:eastAsiaTheme="minorHAnsi"/>
          <w:sz w:val="22"/>
          <w:szCs w:val="22"/>
        </w:rPr>
        <w:t>, Клиент и Компания соглашаются, что данное условие применяется в следующе</w:t>
      </w:r>
      <w:r w:rsidR="00A2089F" w:rsidRPr="008E6F61">
        <w:rPr>
          <w:rFonts w:eastAsiaTheme="minorHAnsi"/>
          <w:sz w:val="22"/>
          <w:szCs w:val="22"/>
        </w:rPr>
        <w:t>м расширительном толковании:</w:t>
      </w:r>
      <w:r w:rsidRPr="008E6F61">
        <w:rPr>
          <w:rFonts w:eastAsiaTheme="minorHAnsi"/>
          <w:sz w:val="22"/>
          <w:szCs w:val="22"/>
        </w:rPr>
        <w:t xml:space="preserve"> </w:t>
      </w:r>
    </w:p>
    <w:p w:rsidR="00B41425" w:rsidRPr="008E6F61" w:rsidRDefault="00A2089F" w:rsidP="0058448B">
      <w:pPr>
        <w:pStyle w:val="Comm"/>
        <w:spacing w:after="0"/>
        <w:ind w:firstLine="567"/>
        <w:rPr>
          <w:rFonts w:eastAsiaTheme="minorHAnsi"/>
          <w:sz w:val="22"/>
          <w:szCs w:val="22"/>
        </w:rPr>
      </w:pPr>
      <w:r w:rsidRPr="008E6F61">
        <w:rPr>
          <w:rFonts w:eastAsiaTheme="minorHAnsi"/>
          <w:sz w:val="22"/>
          <w:szCs w:val="22"/>
        </w:rPr>
        <w:t xml:space="preserve">Перечислять все причитающиеся мне доходы по ценным бумагам, учитываемым в Депозитарии и на индивидуальном инвестиционном счете, за исключением </w:t>
      </w:r>
      <w:r w:rsidR="00B41425" w:rsidRPr="008E6F61">
        <w:rPr>
          <w:rFonts w:eastAsiaTheme="minorHAnsi"/>
          <w:sz w:val="22"/>
          <w:szCs w:val="22"/>
        </w:rPr>
        <w:t xml:space="preserve">доходов в виде </w:t>
      </w:r>
      <w:r w:rsidRPr="008E6F61">
        <w:rPr>
          <w:rFonts w:eastAsiaTheme="minorHAnsi"/>
          <w:sz w:val="22"/>
          <w:szCs w:val="22"/>
        </w:rPr>
        <w:t>процент</w:t>
      </w:r>
      <w:r w:rsidR="00B41425" w:rsidRPr="008E6F61">
        <w:rPr>
          <w:rFonts w:eastAsiaTheme="minorHAnsi"/>
          <w:sz w:val="22"/>
          <w:szCs w:val="22"/>
        </w:rPr>
        <w:t>а</w:t>
      </w:r>
      <w:r w:rsidRPr="008E6F61">
        <w:rPr>
          <w:rFonts w:eastAsiaTheme="minorHAnsi"/>
          <w:sz w:val="22"/>
          <w:szCs w:val="22"/>
        </w:rPr>
        <w:t xml:space="preserve"> (купон</w:t>
      </w:r>
      <w:r w:rsidR="00B41425" w:rsidRPr="008E6F61">
        <w:rPr>
          <w:rFonts w:eastAsiaTheme="minorHAnsi"/>
          <w:sz w:val="22"/>
          <w:szCs w:val="22"/>
        </w:rPr>
        <w:t>а</w:t>
      </w:r>
      <w:r w:rsidRPr="008E6F61">
        <w:rPr>
          <w:rFonts w:eastAsiaTheme="minorHAnsi"/>
          <w:sz w:val="22"/>
          <w:szCs w:val="22"/>
        </w:rPr>
        <w:t>)</w:t>
      </w:r>
      <w:r w:rsidR="00E457CC" w:rsidRPr="008E6F61">
        <w:rPr>
          <w:rFonts w:eastAsiaTheme="minorHAnsi"/>
          <w:sz w:val="22"/>
          <w:szCs w:val="22"/>
        </w:rPr>
        <w:t xml:space="preserve"> по облигациям</w:t>
      </w:r>
      <w:r w:rsidRPr="008E6F61">
        <w:rPr>
          <w:rFonts w:eastAsiaTheme="minorHAnsi"/>
          <w:sz w:val="22"/>
          <w:szCs w:val="22"/>
        </w:rPr>
        <w:t>, дивидендов, на индивидуальный инвестиционный счет</w:t>
      </w:r>
      <w:r w:rsidR="00B41425" w:rsidRPr="008E6F61">
        <w:rPr>
          <w:rFonts w:eastAsiaTheme="minorHAnsi"/>
          <w:sz w:val="22"/>
          <w:szCs w:val="22"/>
        </w:rPr>
        <w:t>.</w:t>
      </w:r>
    </w:p>
    <w:p w:rsidR="00D237EC" w:rsidRPr="008E6F61" w:rsidRDefault="00A2089F" w:rsidP="0058448B">
      <w:pPr>
        <w:pStyle w:val="Comm"/>
        <w:spacing w:after="0"/>
        <w:ind w:firstLine="567"/>
        <w:rPr>
          <w:rFonts w:eastAsiaTheme="minorHAnsi"/>
          <w:sz w:val="22"/>
          <w:szCs w:val="22"/>
        </w:rPr>
      </w:pPr>
      <w:r w:rsidRPr="008E6F61">
        <w:rPr>
          <w:rFonts w:eastAsiaTheme="minorHAnsi"/>
          <w:sz w:val="22"/>
          <w:szCs w:val="22"/>
        </w:rPr>
        <w:t xml:space="preserve"> </w:t>
      </w:r>
      <w:r w:rsidR="00B41425" w:rsidRPr="008E6F61">
        <w:rPr>
          <w:rFonts w:eastAsiaTheme="minorHAnsi"/>
          <w:sz w:val="22"/>
          <w:szCs w:val="22"/>
        </w:rPr>
        <w:t>Перечислять причитающиеся мне доходы по ценным бумагам, учитываемым в Депозитарии и на индивидуальном инвестиционном счете, в виде процента (купона)</w:t>
      </w:r>
      <w:r w:rsidR="00E457CC" w:rsidRPr="008E6F61">
        <w:rPr>
          <w:rFonts w:eastAsiaTheme="minorHAnsi"/>
          <w:sz w:val="22"/>
          <w:szCs w:val="22"/>
        </w:rPr>
        <w:t xml:space="preserve"> по облигациям</w:t>
      </w:r>
      <w:r w:rsidR="00B41425" w:rsidRPr="008E6F61">
        <w:rPr>
          <w:rFonts w:eastAsiaTheme="minorHAnsi"/>
          <w:sz w:val="22"/>
          <w:szCs w:val="22"/>
        </w:rPr>
        <w:t>, дивидендов, на</w:t>
      </w:r>
      <w:r w:rsidR="00E457CC" w:rsidRPr="008E6F61">
        <w:rPr>
          <w:rFonts w:eastAsiaTheme="minorHAnsi"/>
          <w:sz w:val="22"/>
          <w:szCs w:val="22"/>
        </w:rPr>
        <w:t xml:space="preserve"> </w:t>
      </w:r>
      <w:r w:rsidRPr="008E6F61">
        <w:rPr>
          <w:rFonts w:eastAsiaTheme="minorHAnsi"/>
          <w:sz w:val="22"/>
          <w:szCs w:val="22"/>
        </w:rPr>
        <w:t>банковские реквизиты,</w:t>
      </w:r>
      <w:r w:rsidR="00E457CC" w:rsidRPr="008E6F61">
        <w:rPr>
          <w:rFonts w:eastAsiaTheme="minorHAnsi"/>
          <w:sz w:val="22"/>
          <w:szCs w:val="22"/>
        </w:rPr>
        <w:t xml:space="preserve"> указанные в Анкете </w:t>
      </w:r>
      <w:r w:rsidR="00D237EC" w:rsidRPr="008E6F61">
        <w:rPr>
          <w:rFonts w:eastAsiaTheme="minorHAnsi"/>
          <w:sz w:val="22"/>
          <w:szCs w:val="22"/>
        </w:rPr>
        <w:t xml:space="preserve">(досье) </w:t>
      </w:r>
      <w:r w:rsidR="00E457CC" w:rsidRPr="008E6F61">
        <w:rPr>
          <w:rFonts w:eastAsiaTheme="minorHAnsi"/>
          <w:sz w:val="22"/>
          <w:szCs w:val="22"/>
        </w:rPr>
        <w:t>Клиента</w:t>
      </w:r>
      <w:r w:rsidR="00D237EC" w:rsidRPr="008E6F61">
        <w:rPr>
          <w:rFonts w:eastAsiaTheme="minorHAnsi"/>
          <w:sz w:val="22"/>
          <w:szCs w:val="22"/>
        </w:rPr>
        <w:t xml:space="preserve"> (Приложение №2-а к настоящему Регламенту).</w:t>
      </w:r>
    </w:p>
    <w:p w:rsidR="00E25FD4" w:rsidRPr="008E6F61" w:rsidRDefault="00E25FD4" w:rsidP="00970408">
      <w:pPr>
        <w:pStyle w:val="Comm"/>
        <w:numPr>
          <w:ilvl w:val="3"/>
          <w:numId w:val="14"/>
        </w:numPr>
        <w:tabs>
          <w:tab w:val="clear" w:pos="1800"/>
          <w:tab w:val="num" w:pos="0"/>
        </w:tabs>
        <w:spacing w:after="0"/>
        <w:ind w:left="0" w:firstLine="567"/>
        <w:rPr>
          <w:bCs/>
          <w:sz w:val="22"/>
          <w:szCs w:val="22"/>
        </w:rPr>
      </w:pPr>
      <w:r w:rsidRPr="008E6F61">
        <w:rPr>
          <w:bCs/>
          <w:sz w:val="22"/>
          <w:szCs w:val="22"/>
        </w:rPr>
        <w:t>Компания вправе заключить с Клиентом дополнительное соглашение к Договору (Приложения №№ 1-а, 1а-ДС, 1-б, 1-б-ДС) на п</w:t>
      </w:r>
      <w:r w:rsidRPr="008E6F61">
        <w:rPr>
          <w:rFonts w:eastAsiaTheme="minorHAnsi"/>
          <w:sz w:val="22"/>
          <w:szCs w:val="22"/>
        </w:rPr>
        <w:t>еречисление причитающихся Клиенту доходов по ценным бумагам, учитываемым в Депозитарии, в виде дивидендов на банковские реквизиты, указанные в Анкете (досье) Клиента (Приложение №2-а к настоящему Регламенту)</w:t>
      </w:r>
      <w:r w:rsidRPr="008E6F61">
        <w:rPr>
          <w:bCs/>
          <w:sz w:val="22"/>
          <w:szCs w:val="22"/>
        </w:rPr>
        <w:t xml:space="preserve">. </w:t>
      </w:r>
    </w:p>
    <w:p w:rsidR="00970408" w:rsidRPr="008E6F61" w:rsidRDefault="00E25FD4" w:rsidP="00970408">
      <w:pPr>
        <w:pStyle w:val="Comm"/>
        <w:numPr>
          <w:ilvl w:val="3"/>
          <w:numId w:val="14"/>
        </w:numPr>
        <w:tabs>
          <w:tab w:val="clear" w:pos="1800"/>
          <w:tab w:val="num" w:pos="0"/>
        </w:tabs>
        <w:spacing w:after="0"/>
        <w:ind w:left="0" w:firstLine="567"/>
        <w:rPr>
          <w:bCs/>
          <w:sz w:val="22"/>
          <w:szCs w:val="22"/>
        </w:rPr>
      </w:pPr>
      <w:r w:rsidRPr="008E6F61">
        <w:rPr>
          <w:sz w:val="22"/>
          <w:szCs w:val="22"/>
        </w:rPr>
        <w:t xml:space="preserve">Клиент и </w:t>
      </w:r>
      <w:r w:rsidR="00970408" w:rsidRPr="008E6F61">
        <w:rPr>
          <w:sz w:val="22"/>
          <w:szCs w:val="22"/>
        </w:rPr>
        <w:t xml:space="preserve">Компания </w:t>
      </w:r>
      <w:r w:rsidRPr="008E6F61">
        <w:rPr>
          <w:sz w:val="22"/>
          <w:szCs w:val="22"/>
        </w:rPr>
        <w:t xml:space="preserve">соглашаются с тем, что Компания </w:t>
      </w:r>
      <w:r w:rsidR="00970408" w:rsidRPr="008E6F61">
        <w:rPr>
          <w:sz w:val="22"/>
          <w:szCs w:val="22"/>
        </w:rPr>
        <w:t>вправе в одностороннем порядке без предварительного согласия Клиента изменить реквизиты специального брокерского счета для зачисления денежных сре</w:t>
      </w:r>
      <w:proofErr w:type="gramStart"/>
      <w:r w:rsidR="00970408" w:rsidRPr="008E6F61">
        <w:rPr>
          <w:sz w:val="22"/>
          <w:szCs w:val="22"/>
        </w:rPr>
        <w:t>дств Кл</w:t>
      </w:r>
      <w:proofErr w:type="gramEnd"/>
      <w:r w:rsidR="00970408" w:rsidRPr="008E6F61">
        <w:rPr>
          <w:sz w:val="22"/>
          <w:szCs w:val="22"/>
        </w:rPr>
        <w:t xml:space="preserve">иента, в частности, в связи со сменой нумерации банковских счетов. </w:t>
      </w:r>
    </w:p>
    <w:p w:rsidR="00EC5EDE" w:rsidRPr="008E6F61" w:rsidRDefault="00EC5EDE" w:rsidP="00CB30B7">
      <w:pPr>
        <w:pStyle w:val="Comm"/>
        <w:numPr>
          <w:ilvl w:val="2"/>
          <w:numId w:val="14"/>
        </w:numPr>
        <w:spacing w:after="0"/>
        <w:ind w:left="0" w:firstLine="567"/>
        <w:rPr>
          <w:bCs/>
          <w:sz w:val="22"/>
          <w:szCs w:val="22"/>
        </w:rPr>
      </w:pPr>
      <w:proofErr w:type="gramStart"/>
      <w:r w:rsidRPr="008E6F61">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w:t>
      </w:r>
      <w:proofErr w:type="gramEnd"/>
      <w:r w:rsidRPr="008E6F61">
        <w:rPr>
          <w:sz w:val="22"/>
          <w:szCs w:val="22"/>
        </w:rPr>
        <w:t xml:space="preserve">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8E6F61">
        <w:rPr>
          <w:sz w:val="22"/>
          <w:szCs w:val="22"/>
        </w:rPr>
        <w:t xml:space="preserve"> Банка России</w:t>
      </w:r>
      <w:r w:rsidRPr="008E6F61">
        <w:rPr>
          <w:sz w:val="22"/>
          <w:szCs w:val="22"/>
        </w:rPr>
        <w:t>.</w:t>
      </w:r>
    </w:p>
    <w:p w:rsidR="00EC5EDE" w:rsidRPr="008E6F61" w:rsidRDefault="00EC5EDE" w:rsidP="00CB30B7">
      <w:pPr>
        <w:pStyle w:val="Comm"/>
        <w:numPr>
          <w:ilvl w:val="2"/>
          <w:numId w:val="14"/>
        </w:numPr>
        <w:spacing w:after="0"/>
        <w:ind w:left="0" w:firstLine="567"/>
        <w:rPr>
          <w:bCs/>
          <w:sz w:val="22"/>
          <w:szCs w:val="22"/>
        </w:rPr>
      </w:pPr>
      <w:r w:rsidRPr="008E6F61">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8E6F61" w:rsidRDefault="00EC5EDE" w:rsidP="00CB30B7">
      <w:pPr>
        <w:pStyle w:val="Comm"/>
        <w:numPr>
          <w:ilvl w:val="2"/>
          <w:numId w:val="14"/>
        </w:numPr>
        <w:spacing w:after="0"/>
        <w:ind w:left="0" w:firstLine="567"/>
        <w:rPr>
          <w:bCs/>
          <w:sz w:val="22"/>
          <w:szCs w:val="22"/>
        </w:rPr>
      </w:pPr>
      <w:proofErr w:type="gramStart"/>
      <w:r w:rsidRPr="008E6F61">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w:t>
      </w:r>
      <w:r w:rsidR="00970408" w:rsidRPr="008E6F61">
        <w:rPr>
          <w:sz w:val="22"/>
          <w:szCs w:val="22"/>
        </w:rPr>
        <w:t xml:space="preserve">имается плата в соответствии с </w:t>
      </w:r>
      <w:r w:rsidRPr="008E6F61">
        <w:rPr>
          <w:sz w:val="22"/>
          <w:szCs w:val="22"/>
        </w:rPr>
        <w:t>Уведомлением о ведении учета денежных средств Клиента (Приложение №6 к настоящему Регламенту).</w:t>
      </w:r>
      <w:proofErr w:type="gramEnd"/>
    </w:p>
    <w:p w:rsidR="00EC5EDE" w:rsidRPr="008E6F61" w:rsidRDefault="00771CDF" w:rsidP="00CB30B7">
      <w:pPr>
        <w:pStyle w:val="Comm"/>
        <w:numPr>
          <w:ilvl w:val="2"/>
          <w:numId w:val="14"/>
        </w:numPr>
        <w:spacing w:after="0"/>
        <w:ind w:left="0" w:firstLine="567"/>
        <w:rPr>
          <w:bCs/>
          <w:sz w:val="22"/>
          <w:szCs w:val="22"/>
        </w:rPr>
      </w:pPr>
      <w:proofErr w:type="gramStart"/>
      <w:r w:rsidRPr="008E6F61">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8E6F61">
        <w:rPr>
          <w:sz w:val="22"/>
          <w:szCs w:val="22"/>
        </w:rPr>
        <w:t xml:space="preserve"> соответствии с настоящим Регламентом Клиент </w:t>
      </w:r>
      <w:r w:rsidR="002073BB" w:rsidRPr="008E6F61">
        <w:rPr>
          <w:sz w:val="22"/>
          <w:szCs w:val="22"/>
        </w:rPr>
        <w:t xml:space="preserve">(в том числе заключивший с Компанией договор на ведение индивидуального инвестиционного счета) </w:t>
      </w:r>
      <w:r w:rsidR="00EC5EDE" w:rsidRPr="008E6F61">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w:t>
      </w:r>
      <w:proofErr w:type="gramEnd"/>
      <w:r w:rsidR="00EC5EDE" w:rsidRPr="008E6F61">
        <w:rPr>
          <w:sz w:val="22"/>
          <w:szCs w:val="22"/>
        </w:rPr>
        <w:t xml:space="preserve">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w:t>
      </w:r>
      <w:proofErr w:type="gramStart"/>
      <w:r w:rsidR="00EC5EDE" w:rsidRPr="008E6F61">
        <w:rPr>
          <w:sz w:val="22"/>
          <w:szCs w:val="22"/>
        </w:rPr>
        <w:t>дств Кл</w:t>
      </w:r>
      <w:proofErr w:type="gramEnd"/>
      <w:r w:rsidR="00EC5EDE" w:rsidRPr="008E6F61">
        <w:rPr>
          <w:sz w:val="22"/>
          <w:szCs w:val="22"/>
        </w:rPr>
        <w:t>иента Компания включает сведения об операциях с денежными средствами Клиента и выплаченному Клиенту вознаграждени</w:t>
      </w:r>
      <w:r w:rsidR="00EB154E" w:rsidRPr="008E6F61">
        <w:rPr>
          <w:sz w:val="22"/>
          <w:szCs w:val="22"/>
        </w:rPr>
        <w:t>ю</w:t>
      </w:r>
      <w:r w:rsidR="00EC5EDE" w:rsidRPr="008E6F61">
        <w:rPr>
          <w:sz w:val="22"/>
          <w:szCs w:val="22"/>
        </w:rPr>
        <w:t xml:space="preserve"> в отчет Компании.</w:t>
      </w:r>
      <w:r w:rsidR="002D0DEC" w:rsidRPr="008E6F61">
        <w:rPr>
          <w:sz w:val="22"/>
          <w:szCs w:val="22"/>
        </w:rPr>
        <w:t xml:space="preserve"> </w:t>
      </w:r>
    </w:p>
    <w:p w:rsidR="00EC5EDE" w:rsidRPr="008E6F61" w:rsidRDefault="00EC5EDE" w:rsidP="00CB30B7">
      <w:pPr>
        <w:pStyle w:val="Comm"/>
        <w:numPr>
          <w:ilvl w:val="2"/>
          <w:numId w:val="14"/>
        </w:numPr>
        <w:spacing w:after="0"/>
        <w:ind w:left="0" w:firstLine="567"/>
        <w:rPr>
          <w:sz w:val="22"/>
          <w:szCs w:val="22"/>
        </w:rPr>
      </w:pPr>
      <w:proofErr w:type="gramStart"/>
      <w:r w:rsidRPr="008E6F61">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8E6F61">
        <w:rPr>
          <w:sz w:val="22"/>
          <w:szCs w:val="22"/>
        </w:rPr>
        <w:t xml:space="preserve">порядке, установленном </w:t>
      </w:r>
      <w:r w:rsidR="006329A2" w:rsidRPr="008E6F61">
        <w:rPr>
          <w:sz w:val="22"/>
          <w:szCs w:val="22"/>
        </w:rPr>
        <w:t>АО ИФК «</w:t>
      </w:r>
      <w:proofErr w:type="spellStart"/>
      <w:r w:rsidRPr="008E6F61">
        <w:rPr>
          <w:sz w:val="22"/>
          <w:szCs w:val="22"/>
        </w:rPr>
        <w:t>Солид</w:t>
      </w:r>
      <w:proofErr w:type="spellEnd"/>
      <w:r w:rsidRPr="008E6F61">
        <w:rPr>
          <w:sz w:val="22"/>
          <w:szCs w:val="22"/>
        </w:rPr>
        <w:t>» депозитарной деятельности (Клиентским регламентом)».</w:t>
      </w:r>
      <w:proofErr w:type="gramEnd"/>
    </w:p>
    <w:p w:rsidR="004874D4" w:rsidRPr="008E6F61" w:rsidRDefault="004874D4" w:rsidP="004874D4">
      <w:pPr>
        <w:pStyle w:val="Comm"/>
        <w:spacing w:after="0"/>
        <w:ind w:left="567" w:firstLine="0"/>
        <w:rPr>
          <w:bCs/>
          <w:sz w:val="22"/>
          <w:szCs w:val="22"/>
        </w:rPr>
      </w:pPr>
    </w:p>
    <w:p w:rsidR="00EC5EDE" w:rsidRPr="008E6F61" w:rsidRDefault="00EC5EDE" w:rsidP="00CB30B7">
      <w:pPr>
        <w:pStyle w:val="2"/>
        <w:numPr>
          <w:ilvl w:val="1"/>
          <w:numId w:val="14"/>
        </w:numPr>
        <w:spacing w:before="120" w:after="120"/>
        <w:ind w:left="426" w:hanging="426"/>
        <w:jc w:val="left"/>
        <w:rPr>
          <w:bCs/>
          <w:sz w:val="22"/>
          <w:szCs w:val="22"/>
        </w:rPr>
      </w:pPr>
      <w:bookmarkStart w:id="13" w:name="_Toc24552971"/>
      <w:r w:rsidRPr="008E6F61">
        <w:rPr>
          <w:bCs/>
          <w:sz w:val="22"/>
          <w:szCs w:val="22"/>
        </w:rPr>
        <w:t>Уполномоченные лица Клиента</w:t>
      </w:r>
      <w:bookmarkEnd w:id="13"/>
    </w:p>
    <w:p w:rsidR="00EC5EDE" w:rsidRPr="008E6F61" w:rsidRDefault="00EC5EDE" w:rsidP="00CB30B7">
      <w:pPr>
        <w:pStyle w:val="norm11"/>
        <w:numPr>
          <w:ilvl w:val="2"/>
          <w:numId w:val="14"/>
        </w:numPr>
        <w:spacing w:after="0"/>
        <w:ind w:left="0" w:firstLine="567"/>
        <w:rPr>
          <w:szCs w:val="22"/>
        </w:rPr>
      </w:pPr>
      <w:r w:rsidRPr="008E6F61">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8E6F61">
        <w:rPr>
          <w:szCs w:val="22"/>
        </w:rPr>
        <w:t>Клиента</w:t>
      </w:r>
      <w:r w:rsidRPr="008E6F61">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8E6F61" w:rsidRDefault="00EC5EDE" w:rsidP="00CB30B7">
      <w:pPr>
        <w:pStyle w:val="norm11"/>
        <w:numPr>
          <w:ilvl w:val="2"/>
          <w:numId w:val="14"/>
        </w:numPr>
        <w:spacing w:after="0"/>
        <w:ind w:left="0" w:firstLine="567"/>
        <w:rPr>
          <w:szCs w:val="22"/>
        </w:rPr>
      </w:pPr>
      <w:r w:rsidRPr="008E6F61">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8E6F61" w:rsidRDefault="00EC5EDE" w:rsidP="00CB30B7">
      <w:pPr>
        <w:pStyle w:val="norm11"/>
        <w:numPr>
          <w:ilvl w:val="2"/>
          <w:numId w:val="14"/>
        </w:numPr>
        <w:spacing w:after="0"/>
        <w:ind w:left="0" w:firstLine="567"/>
        <w:rPr>
          <w:szCs w:val="22"/>
        </w:rPr>
      </w:pPr>
      <w:r w:rsidRPr="008E6F61">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8E6F61" w:rsidRDefault="00EC5EDE" w:rsidP="00CB30B7">
      <w:pPr>
        <w:pStyle w:val="norm11"/>
        <w:numPr>
          <w:ilvl w:val="2"/>
          <w:numId w:val="14"/>
        </w:numPr>
        <w:spacing w:after="0"/>
        <w:ind w:left="0" w:firstLine="567"/>
        <w:rPr>
          <w:szCs w:val="22"/>
        </w:rPr>
      </w:pPr>
      <w:r w:rsidRPr="008E6F61">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8E6F61" w:rsidRDefault="00EC5EDE" w:rsidP="00CB30B7">
      <w:pPr>
        <w:pStyle w:val="norm11"/>
        <w:numPr>
          <w:ilvl w:val="2"/>
          <w:numId w:val="14"/>
        </w:numPr>
        <w:spacing w:after="0"/>
        <w:ind w:left="0" w:firstLine="567"/>
        <w:rPr>
          <w:szCs w:val="22"/>
        </w:rPr>
      </w:pPr>
      <w:r w:rsidRPr="008E6F61">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8E6F61">
        <w:rPr>
          <w:szCs w:val="22"/>
        </w:rPr>
        <w:t>8</w:t>
      </w:r>
      <w:r w:rsidRPr="008E6F61">
        <w:rPr>
          <w:szCs w:val="22"/>
        </w:rPr>
        <w:t xml:space="preserve"> к настоящему Регламенту, или иной произвольной форме. Однако</w:t>
      </w:r>
      <w:proofErr w:type="gramStart"/>
      <w:r w:rsidRPr="008E6F61">
        <w:rPr>
          <w:szCs w:val="22"/>
        </w:rPr>
        <w:t>,</w:t>
      </w:r>
      <w:proofErr w:type="gramEnd"/>
      <w:r w:rsidRPr="008E6F61">
        <w:rPr>
          <w:szCs w:val="22"/>
        </w:rPr>
        <w:t xml:space="preserve">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8E6F61" w:rsidRDefault="00EC5EDE" w:rsidP="00CB30B7">
      <w:pPr>
        <w:pStyle w:val="norm11"/>
        <w:numPr>
          <w:ilvl w:val="2"/>
          <w:numId w:val="14"/>
        </w:numPr>
        <w:spacing w:after="0"/>
        <w:ind w:left="0" w:firstLine="567"/>
        <w:rPr>
          <w:szCs w:val="22"/>
        </w:rPr>
      </w:pPr>
      <w:r w:rsidRPr="008E6F61">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8E6F61" w:rsidRDefault="00EC5EDE" w:rsidP="00CB30B7">
      <w:pPr>
        <w:pStyle w:val="norm11"/>
        <w:numPr>
          <w:ilvl w:val="2"/>
          <w:numId w:val="14"/>
        </w:numPr>
        <w:spacing w:after="0"/>
        <w:ind w:left="0" w:firstLine="567"/>
        <w:rPr>
          <w:szCs w:val="22"/>
        </w:rPr>
      </w:pPr>
      <w:r w:rsidRPr="008E6F61">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8E6F61" w:rsidRDefault="00EC5EDE" w:rsidP="00CB30B7">
      <w:pPr>
        <w:pStyle w:val="norm11"/>
        <w:numPr>
          <w:ilvl w:val="2"/>
          <w:numId w:val="14"/>
        </w:numPr>
        <w:spacing w:after="0"/>
        <w:ind w:left="0" w:firstLine="567"/>
        <w:rPr>
          <w:bCs/>
          <w:szCs w:val="22"/>
        </w:rPr>
      </w:pPr>
      <w:r w:rsidRPr="008E6F61">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8E6F61">
        <w:rPr>
          <w:szCs w:val="22"/>
        </w:rPr>
        <w:t xml:space="preserve">действующим </w:t>
      </w:r>
      <w:r w:rsidRPr="008E6F61">
        <w:rPr>
          <w:szCs w:val="22"/>
        </w:rPr>
        <w:t>законодательством РФ) уполномоченным лицом Клиента уполномоченному сотруднику Компании.</w:t>
      </w:r>
    </w:p>
    <w:p w:rsidR="00EC5EDE" w:rsidRPr="008E6F61" w:rsidRDefault="00EC5EDE" w:rsidP="00CB30B7">
      <w:pPr>
        <w:pStyle w:val="2"/>
        <w:numPr>
          <w:ilvl w:val="1"/>
          <w:numId w:val="14"/>
        </w:numPr>
        <w:spacing w:before="120" w:after="120"/>
        <w:ind w:left="426" w:hanging="426"/>
        <w:jc w:val="left"/>
        <w:rPr>
          <w:bCs/>
          <w:sz w:val="22"/>
          <w:szCs w:val="22"/>
        </w:rPr>
      </w:pPr>
      <w:bookmarkStart w:id="14" w:name="_Toc24552972"/>
      <w:r w:rsidRPr="008E6F61">
        <w:rPr>
          <w:bCs/>
          <w:sz w:val="22"/>
          <w:szCs w:val="22"/>
        </w:rPr>
        <w:t>Регистрация уполномоченных лиц Клиента</w:t>
      </w:r>
      <w:bookmarkEnd w:id="14"/>
    </w:p>
    <w:p w:rsidR="00EC5EDE" w:rsidRPr="008E6F61" w:rsidRDefault="00EC5EDE" w:rsidP="00CB30B7">
      <w:pPr>
        <w:pStyle w:val="Comm"/>
        <w:numPr>
          <w:ilvl w:val="2"/>
          <w:numId w:val="14"/>
        </w:numPr>
        <w:spacing w:after="0"/>
        <w:ind w:left="0" w:firstLine="567"/>
        <w:rPr>
          <w:bCs/>
          <w:sz w:val="22"/>
          <w:szCs w:val="22"/>
        </w:rPr>
      </w:pPr>
      <w:r w:rsidRPr="008E6F61">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8E6F61" w:rsidRDefault="00EC5EDE" w:rsidP="00CB30B7">
      <w:pPr>
        <w:pStyle w:val="Comm"/>
        <w:numPr>
          <w:ilvl w:val="2"/>
          <w:numId w:val="14"/>
        </w:numPr>
        <w:spacing w:after="0"/>
        <w:ind w:left="0" w:firstLine="567"/>
        <w:rPr>
          <w:bCs/>
          <w:sz w:val="22"/>
          <w:szCs w:val="22"/>
        </w:rPr>
      </w:pPr>
      <w:r w:rsidRPr="008E6F61">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8E6F61" w:rsidRDefault="00EC5EDE" w:rsidP="00CB30B7">
      <w:pPr>
        <w:pStyle w:val="norm11"/>
        <w:numPr>
          <w:ilvl w:val="0"/>
          <w:numId w:val="17"/>
        </w:numPr>
        <w:spacing w:after="0"/>
        <w:ind w:left="1134" w:hanging="283"/>
        <w:rPr>
          <w:szCs w:val="22"/>
        </w:rPr>
      </w:pPr>
      <w:r w:rsidRPr="008E6F61">
        <w:rPr>
          <w:szCs w:val="22"/>
        </w:rPr>
        <w:t>Клиентов – физических лиц;</w:t>
      </w:r>
    </w:p>
    <w:p w:rsidR="00EC5EDE" w:rsidRPr="008E6F61" w:rsidRDefault="00EC5EDE" w:rsidP="00CB30B7">
      <w:pPr>
        <w:pStyle w:val="norm11"/>
        <w:numPr>
          <w:ilvl w:val="0"/>
          <w:numId w:val="17"/>
        </w:numPr>
        <w:spacing w:after="0"/>
        <w:ind w:left="1134" w:hanging="283"/>
        <w:rPr>
          <w:szCs w:val="22"/>
        </w:rPr>
      </w:pPr>
      <w:r w:rsidRPr="008E6F61">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8E6F61" w:rsidRDefault="00EC5EDE" w:rsidP="00CB30B7">
      <w:pPr>
        <w:pStyle w:val="norm11"/>
        <w:numPr>
          <w:ilvl w:val="0"/>
          <w:numId w:val="17"/>
        </w:numPr>
        <w:spacing w:after="0"/>
        <w:ind w:left="1134" w:hanging="283"/>
        <w:rPr>
          <w:szCs w:val="22"/>
        </w:rPr>
      </w:pPr>
      <w:r w:rsidRPr="008E6F61">
        <w:rPr>
          <w:szCs w:val="22"/>
        </w:rPr>
        <w:t>законных представителей Клиента, полномочия которых подтвержд</w:t>
      </w:r>
      <w:r w:rsidR="009F103E" w:rsidRPr="008E6F61">
        <w:rPr>
          <w:szCs w:val="22"/>
        </w:rPr>
        <w:t>ены в порядке, предусмотренном действующим з</w:t>
      </w:r>
      <w:r w:rsidRPr="008E6F61">
        <w:rPr>
          <w:szCs w:val="22"/>
        </w:rPr>
        <w:t>аконодательством РФ.</w:t>
      </w:r>
    </w:p>
    <w:p w:rsidR="00EC5EDE" w:rsidRPr="008E6F61" w:rsidRDefault="00EC5EDE" w:rsidP="00CB30B7">
      <w:pPr>
        <w:pStyle w:val="Comm"/>
        <w:numPr>
          <w:ilvl w:val="2"/>
          <w:numId w:val="14"/>
        </w:numPr>
        <w:spacing w:after="0"/>
        <w:ind w:left="0" w:firstLine="567"/>
        <w:rPr>
          <w:bCs/>
          <w:sz w:val="22"/>
          <w:szCs w:val="22"/>
        </w:rPr>
      </w:pPr>
      <w:r w:rsidRPr="008E6F61">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8E6F61" w:rsidRDefault="00EC5EDE" w:rsidP="00CB30B7">
      <w:pPr>
        <w:pStyle w:val="2"/>
        <w:numPr>
          <w:ilvl w:val="1"/>
          <w:numId w:val="14"/>
        </w:numPr>
        <w:spacing w:before="120" w:after="120"/>
        <w:ind w:left="426" w:hanging="426"/>
        <w:jc w:val="left"/>
        <w:rPr>
          <w:bCs/>
          <w:sz w:val="22"/>
          <w:szCs w:val="22"/>
        </w:rPr>
      </w:pPr>
      <w:bookmarkStart w:id="15" w:name="_Toc24552973"/>
      <w:r w:rsidRPr="008E6F61">
        <w:rPr>
          <w:bCs/>
          <w:sz w:val="22"/>
          <w:szCs w:val="22"/>
        </w:rPr>
        <w:t>Администрирование счета Клиента</w:t>
      </w:r>
      <w:bookmarkEnd w:id="15"/>
    </w:p>
    <w:p w:rsidR="00EC5EDE" w:rsidRPr="008E6F61" w:rsidRDefault="00EC5EDE" w:rsidP="00CB30B7">
      <w:pPr>
        <w:pStyle w:val="Comm"/>
        <w:numPr>
          <w:ilvl w:val="2"/>
          <w:numId w:val="11"/>
        </w:numPr>
        <w:tabs>
          <w:tab w:val="clear" w:pos="1146"/>
        </w:tabs>
        <w:spacing w:after="0"/>
        <w:ind w:left="0" w:firstLine="567"/>
        <w:rPr>
          <w:bCs/>
          <w:sz w:val="22"/>
          <w:szCs w:val="22"/>
        </w:rPr>
      </w:pPr>
      <w:r w:rsidRPr="008E6F61">
        <w:rPr>
          <w:bCs/>
          <w:sz w:val="22"/>
          <w:szCs w:val="22"/>
        </w:rPr>
        <w:t xml:space="preserve">Клиент сохраняет за собой право в любое время после открытия счета потребовать </w:t>
      </w:r>
      <w:proofErr w:type="gramStart"/>
      <w:r w:rsidRPr="008E6F61">
        <w:rPr>
          <w:bCs/>
          <w:sz w:val="22"/>
          <w:szCs w:val="22"/>
        </w:rPr>
        <w:t>от Компании изменения условий обслуживания на финансовых рынках в соответствии с Договором об оказании</w:t>
      </w:r>
      <w:proofErr w:type="gramEnd"/>
      <w:r w:rsidRPr="008E6F61">
        <w:rPr>
          <w:bCs/>
          <w:sz w:val="22"/>
          <w:szCs w:val="22"/>
        </w:rPr>
        <w:t xml:space="preserve">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w:t>
      </w:r>
      <w:r w:rsidRPr="008E6F61">
        <w:rPr>
          <w:bCs/>
          <w:sz w:val="22"/>
          <w:szCs w:val="22"/>
        </w:rPr>
        <w:lastRenderedPageBreak/>
        <w:t>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8E6F61" w:rsidRDefault="00EC5EDE" w:rsidP="00CB30B7">
      <w:pPr>
        <w:pStyle w:val="Comm"/>
        <w:numPr>
          <w:ilvl w:val="2"/>
          <w:numId w:val="11"/>
        </w:numPr>
        <w:spacing w:after="0"/>
        <w:ind w:left="0" w:firstLine="567"/>
        <w:rPr>
          <w:bCs/>
          <w:sz w:val="22"/>
          <w:szCs w:val="22"/>
        </w:rPr>
      </w:pPr>
      <w:r w:rsidRPr="008E6F61">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8E6F61">
        <w:rPr>
          <w:bCs/>
          <w:sz w:val="22"/>
          <w:szCs w:val="22"/>
        </w:rPr>
        <w:t xml:space="preserve">(Приложение № 2 к настоящему Регламенту), </w:t>
      </w:r>
      <w:r w:rsidRPr="008E6F61">
        <w:rPr>
          <w:sz w:val="22"/>
          <w:szCs w:val="22"/>
        </w:rPr>
        <w:t>включая сведения о самом Клиенте, его правоспособности и его уполномоченных лицах.</w:t>
      </w:r>
    </w:p>
    <w:p w:rsidR="00EC5EDE" w:rsidRPr="008E6F61" w:rsidRDefault="00EC5EDE" w:rsidP="00CB30B7">
      <w:pPr>
        <w:pStyle w:val="Comm"/>
        <w:numPr>
          <w:ilvl w:val="2"/>
          <w:numId w:val="11"/>
        </w:numPr>
        <w:spacing w:after="0"/>
        <w:ind w:left="0" w:firstLine="567"/>
        <w:rPr>
          <w:bCs/>
          <w:sz w:val="22"/>
          <w:szCs w:val="22"/>
        </w:rPr>
      </w:pPr>
      <w:r w:rsidRPr="008E6F61">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8E6F61">
        <w:rPr>
          <w:sz w:val="22"/>
          <w:szCs w:val="22"/>
        </w:rPr>
        <w:t xml:space="preserve"> или электронной копией документа, передаваемой посредством электронной почты</w:t>
      </w:r>
      <w:r w:rsidR="00904E3A" w:rsidRPr="008E6F61">
        <w:rPr>
          <w:sz w:val="22"/>
          <w:szCs w:val="22"/>
        </w:rPr>
        <w:t>, в случаях, установленных Регламентом.</w:t>
      </w:r>
    </w:p>
    <w:p w:rsidR="00EC5EDE" w:rsidRPr="008E6F61" w:rsidRDefault="00EC5EDE" w:rsidP="00CB30B7">
      <w:pPr>
        <w:pStyle w:val="Comm"/>
        <w:numPr>
          <w:ilvl w:val="2"/>
          <w:numId w:val="11"/>
        </w:numPr>
        <w:spacing w:after="0"/>
        <w:ind w:left="0" w:firstLine="567"/>
        <w:rPr>
          <w:bCs/>
          <w:sz w:val="22"/>
          <w:szCs w:val="22"/>
        </w:rPr>
      </w:pPr>
      <w:r w:rsidRPr="008E6F61">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8E6F61" w:rsidRDefault="00EC5EDE" w:rsidP="00CB30B7">
      <w:pPr>
        <w:pStyle w:val="Comm"/>
        <w:numPr>
          <w:ilvl w:val="2"/>
          <w:numId w:val="11"/>
        </w:numPr>
        <w:spacing w:after="0"/>
        <w:ind w:left="0" w:firstLine="567"/>
        <w:rPr>
          <w:bCs/>
          <w:sz w:val="22"/>
          <w:szCs w:val="22"/>
        </w:rPr>
      </w:pPr>
      <w:r w:rsidRPr="008E6F61">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8E6F61">
        <w:rPr>
          <w:sz w:val="22"/>
          <w:szCs w:val="22"/>
        </w:rPr>
        <w:t>пп</w:t>
      </w:r>
      <w:proofErr w:type="spellEnd"/>
      <w:r w:rsidRPr="008E6F61">
        <w:rPr>
          <w:sz w:val="22"/>
          <w:szCs w:val="22"/>
        </w:rPr>
        <w:t>. 2.5.1. - 2.5.4 настоящего раздела.</w:t>
      </w:r>
    </w:p>
    <w:p w:rsidR="00EC5EDE" w:rsidRPr="008E6F61" w:rsidRDefault="00EC5EDE" w:rsidP="00CB30B7">
      <w:pPr>
        <w:pStyle w:val="Comm"/>
        <w:numPr>
          <w:ilvl w:val="2"/>
          <w:numId w:val="11"/>
        </w:numPr>
        <w:spacing w:after="0"/>
        <w:ind w:left="0" w:firstLine="567"/>
        <w:rPr>
          <w:bCs/>
          <w:sz w:val="22"/>
          <w:szCs w:val="22"/>
        </w:rPr>
      </w:pPr>
      <w:proofErr w:type="gramStart"/>
      <w:r w:rsidRPr="008E6F61">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roofErr w:type="gramEnd"/>
    </w:p>
    <w:p w:rsidR="00EC5EDE" w:rsidRPr="008E6F61" w:rsidRDefault="00EC5EDE">
      <w:pPr>
        <w:pStyle w:val="Comm"/>
        <w:spacing w:after="0"/>
        <w:ind w:firstLine="567"/>
        <w:rPr>
          <w:bCs/>
          <w:sz w:val="22"/>
          <w:szCs w:val="22"/>
        </w:rPr>
      </w:pPr>
      <w:r w:rsidRPr="008E6F61">
        <w:rPr>
          <w:bCs/>
          <w:sz w:val="22"/>
          <w:szCs w:val="22"/>
        </w:rPr>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8E6F61">
        <w:rPr>
          <w:sz w:val="22"/>
          <w:szCs w:val="22"/>
        </w:rPr>
        <w:t xml:space="preserve"> </w:t>
      </w:r>
      <w:r w:rsidRPr="008E6F61">
        <w:rPr>
          <w:sz w:val="22"/>
          <w:szCs w:val="22"/>
        </w:rPr>
        <w:t>АО ИФК «</w:t>
      </w:r>
      <w:proofErr w:type="spellStart"/>
      <w:r w:rsidRPr="008E6F61">
        <w:rPr>
          <w:sz w:val="22"/>
          <w:szCs w:val="22"/>
        </w:rPr>
        <w:t>Солид</w:t>
      </w:r>
      <w:proofErr w:type="spellEnd"/>
      <w:r w:rsidRPr="008E6F61">
        <w:rPr>
          <w:sz w:val="22"/>
          <w:szCs w:val="22"/>
        </w:rPr>
        <w:t>»</w:t>
      </w:r>
      <w:r w:rsidRPr="008E6F61">
        <w:rPr>
          <w:bCs/>
          <w:sz w:val="22"/>
          <w:szCs w:val="22"/>
        </w:rPr>
        <w:t>.</w:t>
      </w:r>
    </w:p>
    <w:p w:rsidR="00EC5EDE" w:rsidRPr="008E6F61" w:rsidRDefault="00EC5EDE" w:rsidP="00CB30B7">
      <w:pPr>
        <w:pStyle w:val="Comm"/>
        <w:numPr>
          <w:ilvl w:val="2"/>
          <w:numId w:val="11"/>
        </w:numPr>
        <w:spacing w:after="0"/>
        <w:ind w:left="0" w:firstLine="567"/>
        <w:rPr>
          <w:bCs/>
          <w:sz w:val="22"/>
          <w:szCs w:val="22"/>
        </w:rPr>
      </w:pPr>
      <w:r w:rsidRPr="008E6F61">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8E6F61" w:rsidRDefault="00EC5EDE" w:rsidP="00CB30B7">
      <w:pPr>
        <w:pStyle w:val="Comm"/>
        <w:numPr>
          <w:ilvl w:val="2"/>
          <w:numId w:val="11"/>
        </w:numPr>
        <w:spacing w:after="0"/>
        <w:ind w:left="0" w:firstLine="567"/>
        <w:rPr>
          <w:bCs/>
          <w:sz w:val="22"/>
          <w:szCs w:val="22"/>
        </w:rPr>
      </w:pPr>
      <w:proofErr w:type="gramStart"/>
      <w:r w:rsidRPr="008E6F61">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8E6F61">
        <w:rPr>
          <w:sz w:val="22"/>
          <w:szCs w:val="22"/>
        </w:rPr>
        <w:t xml:space="preserve"> </w:t>
      </w:r>
      <w:r w:rsidRPr="008E6F61">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8E6F61">
        <w:rPr>
          <w:sz w:val="22"/>
          <w:szCs w:val="22"/>
        </w:rPr>
        <w:t>документов, указанных в п. 2.5.4</w:t>
      </w:r>
      <w:r w:rsidRPr="008E6F61">
        <w:rPr>
          <w:sz w:val="22"/>
          <w:szCs w:val="22"/>
        </w:rPr>
        <w:t xml:space="preserve"> настоящего раздела Регламента.</w:t>
      </w:r>
      <w:proofErr w:type="gramEnd"/>
    </w:p>
    <w:p w:rsidR="00EC5EDE" w:rsidRPr="008E6F61" w:rsidRDefault="00EC5EDE" w:rsidP="00CB30B7">
      <w:pPr>
        <w:pStyle w:val="1"/>
        <w:numPr>
          <w:ilvl w:val="0"/>
          <w:numId w:val="11"/>
        </w:numPr>
        <w:spacing w:before="240" w:after="60"/>
        <w:rPr>
          <w:b/>
          <w:bCs/>
          <w:sz w:val="22"/>
          <w:szCs w:val="22"/>
        </w:rPr>
      </w:pPr>
      <w:bookmarkStart w:id="16" w:name="_Toc24552974"/>
      <w:bookmarkEnd w:id="10"/>
      <w:r w:rsidRPr="008E6F61">
        <w:rPr>
          <w:b/>
          <w:bCs/>
          <w:sz w:val="22"/>
          <w:szCs w:val="22"/>
        </w:rPr>
        <w:t>ДОКУМЕНТООБОРОТ И СПОСОБЫ ОБМЕНА СООБЩЕНИЯМИ</w:t>
      </w:r>
      <w:bookmarkEnd w:id="16"/>
    </w:p>
    <w:p w:rsidR="00EC5EDE" w:rsidRPr="008E6F61" w:rsidRDefault="00EC5EDE" w:rsidP="008E6F61">
      <w:pPr>
        <w:pStyle w:val="2"/>
        <w:numPr>
          <w:ilvl w:val="1"/>
          <w:numId w:val="12"/>
        </w:numPr>
        <w:tabs>
          <w:tab w:val="clear" w:pos="792"/>
          <w:tab w:val="num" w:pos="0"/>
        </w:tabs>
        <w:spacing w:before="120" w:after="120"/>
        <w:ind w:left="0" w:firstLine="0"/>
        <w:jc w:val="left"/>
        <w:rPr>
          <w:bCs/>
          <w:sz w:val="22"/>
          <w:szCs w:val="22"/>
        </w:rPr>
      </w:pPr>
      <w:bookmarkStart w:id="17" w:name="_Toc24552975"/>
      <w:r w:rsidRPr="008E6F61">
        <w:rPr>
          <w:bCs/>
          <w:sz w:val="22"/>
          <w:szCs w:val="22"/>
        </w:rPr>
        <w:t>Типовые формы и бланки</w:t>
      </w:r>
      <w:bookmarkEnd w:id="17"/>
    </w:p>
    <w:p w:rsidR="00EC5EDE" w:rsidRPr="008E6F61" w:rsidRDefault="00EC5EDE" w:rsidP="00CB30B7">
      <w:pPr>
        <w:pStyle w:val="Comm"/>
        <w:numPr>
          <w:ilvl w:val="2"/>
          <w:numId w:val="12"/>
        </w:numPr>
        <w:spacing w:after="0"/>
        <w:ind w:left="0" w:firstLine="567"/>
        <w:rPr>
          <w:bCs/>
          <w:sz w:val="22"/>
          <w:szCs w:val="22"/>
        </w:rPr>
      </w:pPr>
      <w:proofErr w:type="gramStart"/>
      <w:r w:rsidRPr="008E6F61">
        <w:rPr>
          <w:bCs/>
          <w:sz w:val="22"/>
          <w:szCs w:val="22"/>
        </w:rPr>
        <w:t>При взаимодействии Компании с Клиентом в соответствии с заключенным Договором об оказании</w:t>
      </w:r>
      <w:proofErr w:type="gramEnd"/>
      <w:r w:rsidRPr="008E6F61">
        <w:rPr>
          <w:bCs/>
          <w:sz w:val="22"/>
          <w:szCs w:val="22"/>
        </w:rPr>
        <w:t xml:space="preserve">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8E6F61">
        <w:rPr>
          <w:bCs/>
          <w:sz w:val="22"/>
          <w:szCs w:val="22"/>
        </w:rPr>
        <w:t>ями</w:t>
      </w:r>
      <w:r w:rsidRPr="008E6F61">
        <w:rPr>
          <w:bCs/>
          <w:sz w:val="22"/>
          <w:szCs w:val="22"/>
        </w:rPr>
        <w:t xml:space="preserve"> к настоящему Регламенту.</w:t>
      </w:r>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 xml:space="preserve">Рекомендуемые Компанией типовые формы и бланки Поручений размещаются на </w:t>
      </w:r>
      <w:r w:rsidRPr="008E6F61">
        <w:rPr>
          <w:sz w:val="22"/>
          <w:szCs w:val="22"/>
          <w:lang w:val="en-US"/>
        </w:rPr>
        <w:t>WEB</w:t>
      </w:r>
      <w:r w:rsidRPr="008E6F61">
        <w:rPr>
          <w:sz w:val="22"/>
          <w:szCs w:val="22"/>
        </w:rPr>
        <w:t xml:space="preserve">-сайте Компании в </w:t>
      </w:r>
      <w:r w:rsidR="007C3403" w:rsidRPr="008E6F61">
        <w:rPr>
          <w:sz w:val="22"/>
          <w:szCs w:val="22"/>
        </w:rPr>
        <w:t xml:space="preserve">информационно-телекоммуникационной сети Интернет </w:t>
      </w:r>
      <w:r w:rsidRPr="008E6F61">
        <w:rPr>
          <w:bCs/>
          <w:sz w:val="22"/>
          <w:szCs w:val="22"/>
        </w:rPr>
        <w:t>и распространяются иными способами, предусмотренными для распространения текста настоящего Регламента.</w:t>
      </w:r>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8E6F61">
        <w:rPr>
          <w:bCs/>
          <w:sz w:val="22"/>
          <w:szCs w:val="22"/>
        </w:rPr>
        <w:t xml:space="preserve">«Условиями осуществления депозитарной деятельности (Клиентским регламентом) </w:t>
      </w:r>
      <w:r w:rsidRPr="008E6F61">
        <w:rPr>
          <w:sz w:val="22"/>
          <w:szCs w:val="22"/>
        </w:rPr>
        <w:t xml:space="preserve">АО ИФК </w:t>
      </w:r>
      <w:r w:rsidR="008823DD" w:rsidRPr="008E6F61">
        <w:rPr>
          <w:bCs/>
          <w:sz w:val="22"/>
          <w:szCs w:val="22"/>
        </w:rPr>
        <w:t>«</w:t>
      </w:r>
      <w:proofErr w:type="spellStart"/>
      <w:r w:rsidRPr="008E6F61">
        <w:rPr>
          <w:sz w:val="22"/>
          <w:szCs w:val="22"/>
        </w:rPr>
        <w:t>Солид</w:t>
      </w:r>
      <w:proofErr w:type="spellEnd"/>
      <w:r w:rsidRPr="008E6F61">
        <w:rPr>
          <w:sz w:val="22"/>
          <w:szCs w:val="22"/>
        </w:rPr>
        <w:t>»</w:t>
      </w:r>
      <w:r w:rsidRPr="008E6F61">
        <w:rPr>
          <w:bCs/>
          <w:sz w:val="22"/>
          <w:szCs w:val="22"/>
        </w:rPr>
        <w:t>.</w:t>
      </w:r>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Компания рекомендует Клиентам использовать типовую форму при составлении доверенности (Приложения №№ 8-а</w:t>
      </w:r>
      <w:r w:rsidR="00844D7E" w:rsidRPr="008E6F61">
        <w:rPr>
          <w:bCs/>
          <w:sz w:val="22"/>
          <w:szCs w:val="22"/>
        </w:rPr>
        <w:t xml:space="preserve">, </w:t>
      </w:r>
      <w:r w:rsidRPr="008E6F61">
        <w:rPr>
          <w:bCs/>
          <w:sz w:val="22"/>
          <w:szCs w:val="22"/>
        </w:rPr>
        <w:t>8-б</w:t>
      </w:r>
      <w:r w:rsidR="00844D7E" w:rsidRPr="008E6F61">
        <w:rPr>
          <w:bCs/>
          <w:sz w:val="22"/>
          <w:szCs w:val="22"/>
        </w:rPr>
        <w:t xml:space="preserve">, </w:t>
      </w:r>
      <w:r w:rsidR="00372EB8" w:rsidRPr="008E6F61">
        <w:rPr>
          <w:bCs/>
          <w:sz w:val="22"/>
          <w:szCs w:val="22"/>
        </w:rPr>
        <w:t xml:space="preserve">8-в, 8-г, </w:t>
      </w:r>
      <w:r w:rsidR="00844D7E" w:rsidRPr="008E6F61">
        <w:rPr>
          <w:bCs/>
          <w:sz w:val="22"/>
          <w:szCs w:val="22"/>
        </w:rPr>
        <w:t>10-а, 10-б</w:t>
      </w:r>
      <w:r w:rsidRPr="008E6F61">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8E6F61" w:rsidRDefault="004874D4" w:rsidP="004874D4">
      <w:pPr>
        <w:pStyle w:val="Comm"/>
        <w:spacing w:after="0"/>
        <w:ind w:left="567" w:firstLine="0"/>
        <w:rPr>
          <w:bCs/>
          <w:sz w:val="22"/>
          <w:szCs w:val="22"/>
        </w:rPr>
      </w:pPr>
    </w:p>
    <w:p w:rsidR="00EC5EDE" w:rsidRPr="008E6F61" w:rsidRDefault="00EC5EDE" w:rsidP="008E6F61">
      <w:pPr>
        <w:pStyle w:val="2"/>
        <w:numPr>
          <w:ilvl w:val="1"/>
          <w:numId w:val="12"/>
        </w:numPr>
        <w:spacing w:before="120" w:after="120"/>
        <w:ind w:left="0" w:firstLine="0"/>
        <w:jc w:val="left"/>
        <w:rPr>
          <w:bCs/>
          <w:sz w:val="22"/>
          <w:szCs w:val="22"/>
        </w:rPr>
      </w:pPr>
      <w:bookmarkStart w:id="18" w:name="_Toc24552976"/>
      <w:r w:rsidRPr="008E6F61">
        <w:rPr>
          <w:bCs/>
          <w:sz w:val="22"/>
          <w:szCs w:val="22"/>
        </w:rPr>
        <w:lastRenderedPageBreak/>
        <w:t>Сообщения</w:t>
      </w:r>
      <w:bookmarkEnd w:id="18"/>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 xml:space="preserve">Взаимодействие Клиента </w:t>
      </w:r>
      <w:proofErr w:type="gramStart"/>
      <w:r w:rsidRPr="008E6F61">
        <w:rPr>
          <w:bCs/>
          <w:sz w:val="22"/>
          <w:szCs w:val="22"/>
        </w:rPr>
        <w:t>с Компанией при совершении операций на финансовых рынках в соответствии с заключенным Договором</w:t>
      </w:r>
      <w:proofErr w:type="gramEnd"/>
      <w:r w:rsidRPr="008E6F61">
        <w:rPr>
          <w:bCs/>
          <w:sz w:val="22"/>
          <w:szCs w:val="22"/>
        </w:rPr>
        <w:t xml:space="preserve">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8E6F61">
        <w:rPr>
          <w:bCs/>
          <w:sz w:val="22"/>
          <w:szCs w:val="22"/>
        </w:rPr>
        <w:t>етов, выписок, уведомлений и других</w:t>
      </w:r>
      <w:r w:rsidRPr="008E6F61">
        <w:rPr>
          <w:bCs/>
          <w:sz w:val="22"/>
          <w:szCs w:val="22"/>
        </w:rPr>
        <w:t xml:space="preserve"> документов.</w:t>
      </w:r>
    </w:p>
    <w:p w:rsidR="00EC5EDE" w:rsidRPr="008E6F61" w:rsidRDefault="00EC5EDE" w:rsidP="00CB30B7">
      <w:pPr>
        <w:pStyle w:val="Comm"/>
        <w:numPr>
          <w:ilvl w:val="2"/>
          <w:numId w:val="12"/>
        </w:numPr>
        <w:tabs>
          <w:tab w:val="left" w:pos="709"/>
        </w:tabs>
        <w:spacing w:after="0"/>
        <w:ind w:left="0" w:firstLine="567"/>
        <w:rPr>
          <w:bCs/>
          <w:sz w:val="22"/>
          <w:szCs w:val="22"/>
        </w:rPr>
      </w:pPr>
      <w:r w:rsidRPr="008E6F61">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w:t>
      </w:r>
      <w:proofErr w:type="gramStart"/>
      <w:r w:rsidRPr="008E6F61">
        <w:rPr>
          <w:bCs/>
          <w:sz w:val="22"/>
          <w:szCs w:val="22"/>
        </w:rPr>
        <w:t>дств св</w:t>
      </w:r>
      <w:proofErr w:type="gramEnd"/>
      <w:r w:rsidRPr="008E6F61">
        <w:rPr>
          <w:bCs/>
          <w:sz w:val="22"/>
          <w:szCs w:val="22"/>
        </w:rPr>
        <w:t>язи:</w:t>
      </w:r>
    </w:p>
    <w:p w:rsidR="00EC5EDE" w:rsidRPr="008E6F61" w:rsidRDefault="00EC5EDE" w:rsidP="00CB30B7">
      <w:pPr>
        <w:pStyle w:val="norm11"/>
        <w:numPr>
          <w:ilvl w:val="0"/>
          <w:numId w:val="17"/>
        </w:numPr>
        <w:spacing w:after="0"/>
        <w:ind w:left="1134" w:hanging="283"/>
        <w:rPr>
          <w:szCs w:val="22"/>
        </w:rPr>
      </w:pPr>
      <w:r w:rsidRPr="008E6F61">
        <w:rPr>
          <w:szCs w:val="22"/>
        </w:rPr>
        <w:t>путем обмена устными сообщениями по телефону;</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путем обмена сообщениями в электронной форме через </w:t>
      </w:r>
      <w:r w:rsidR="00F52D58" w:rsidRPr="008E6F61">
        <w:rPr>
          <w:szCs w:val="22"/>
        </w:rPr>
        <w:t>ИТС</w:t>
      </w:r>
      <w:r w:rsidRPr="008E6F61">
        <w:rPr>
          <w:szCs w:val="22"/>
        </w:rPr>
        <w:t>;</w:t>
      </w:r>
    </w:p>
    <w:p w:rsidR="00EC5EDE" w:rsidRPr="008E6F61" w:rsidRDefault="00EC5EDE" w:rsidP="00CB30B7">
      <w:pPr>
        <w:pStyle w:val="norm11"/>
        <w:numPr>
          <w:ilvl w:val="0"/>
          <w:numId w:val="17"/>
        </w:numPr>
        <w:spacing w:after="0"/>
        <w:ind w:left="1134" w:hanging="283"/>
        <w:rPr>
          <w:szCs w:val="22"/>
        </w:rPr>
      </w:pPr>
      <w:r w:rsidRPr="008E6F61">
        <w:rPr>
          <w:szCs w:val="22"/>
        </w:rPr>
        <w:t>путем ознакомления с отчетными и иными документами Компании в электронной форме через WEB-сайт Компании в</w:t>
      </w:r>
      <w:r w:rsidR="007C3403" w:rsidRPr="008E6F61">
        <w:rPr>
          <w:szCs w:val="22"/>
        </w:rPr>
        <w:t xml:space="preserve"> информационно-телекоммуникационной сети Интернет</w:t>
      </w:r>
      <w:r w:rsidRPr="008E6F61">
        <w:rPr>
          <w:szCs w:val="22"/>
        </w:rPr>
        <w:t>;</w:t>
      </w:r>
    </w:p>
    <w:p w:rsidR="00EC5EDE" w:rsidRPr="008E6F61" w:rsidRDefault="00EC5EDE" w:rsidP="00CB30B7">
      <w:pPr>
        <w:pStyle w:val="norm11"/>
        <w:numPr>
          <w:ilvl w:val="0"/>
          <w:numId w:val="17"/>
        </w:numPr>
        <w:spacing w:after="0"/>
        <w:ind w:left="1134" w:hanging="283"/>
        <w:rPr>
          <w:szCs w:val="22"/>
        </w:rPr>
      </w:pPr>
      <w:r w:rsidRPr="008E6F61">
        <w:rPr>
          <w:szCs w:val="22"/>
        </w:rPr>
        <w:t>путем обмена электронными сообщениями посредством электронной почты</w:t>
      </w:r>
      <w:r w:rsidR="00EA177E" w:rsidRPr="008E6F61">
        <w:rPr>
          <w:szCs w:val="22"/>
        </w:rPr>
        <w:t>, в том числе электронными копиями документов</w:t>
      </w:r>
      <w:r w:rsidRPr="008E6F61">
        <w:rPr>
          <w:szCs w:val="22"/>
        </w:rPr>
        <w:t>.</w:t>
      </w:r>
    </w:p>
    <w:p w:rsidR="00C00DD1" w:rsidRPr="008E6F61" w:rsidRDefault="00C00DD1" w:rsidP="00CB30B7">
      <w:pPr>
        <w:pStyle w:val="norm11"/>
        <w:numPr>
          <w:ilvl w:val="0"/>
          <w:numId w:val="17"/>
        </w:numPr>
        <w:spacing w:after="0"/>
        <w:ind w:left="1134" w:hanging="283"/>
        <w:rPr>
          <w:szCs w:val="22"/>
        </w:rPr>
      </w:pPr>
      <w:r w:rsidRPr="008E6F61">
        <w:rPr>
          <w:szCs w:val="22"/>
        </w:rPr>
        <w:t xml:space="preserve">путем включения в поле </w:t>
      </w:r>
      <w:r w:rsidR="00940AF8" w:rsidRPr="008E6F61">
        <w:rPr>
          <w:szCs w:val="22"/>
        </w:rPr>
        <w:t xml:space="preserve">платежного поручения </w:t>
      </w:r>
      <w:r w:rsidRPr="008E6F61">
        <w:rPr>
          <w:szCs w:val="22"/>
        </w:rPr>
        <w:t xml:space="preserve">«назначение платежа» при </w:t>
      </w:r>
      <w:r w:rsidR="00A556D5" w:rsidRPr="008E6F61">
        <w:rPr>
          <w:szCs w:val="22"/>
        </w:rPr>
        <w:t>перечислении</w:t>
      </w:r>
      <w:r w:rsidRPr="008E6F61">
        <w:rPr>
          <w:szCs w:val="22"/>
        </w:rPr>
        <w:t xml:space="preserve"> денежных сре</w:t>
      </w:r>
      <w:proofErr w:type="gramStart"/>
      <w:r w:rsidRPr="008E6F61">
        <w:rPr>
          <w:szCs w:val="22"/>
        </w:rPr>
        <w:t>дств</w:t>
      </w:r>
      <w:r w:rsidR="00A556D5" w:rsidRPr="008E6F61">
        <w:rPr>
          <w:szCs w:val="22"/>
        </w:rPr>
        <w:t xml:space="preserve"> Кл</w:t>
      </w:r>
      <w:proofErr w:type="gramEnd"/>
      <w:r w:rsidR="00A556D5" w:rsidRPr="008E6F61">
        <w:rPr>
          <w:szCs w:val="22"/>
        </w:rPr>
        <w:t xml:space="preserve">иентом (исключительно физическим лицом) </w:t>
      </w:r>
      <w:r w:rsidRPr="008E6F61">
        <w:rPr>
          <w:szCs w:val="22"/>
        </w:rPr>
        <w:t>на банковски</w:t>
      </w:r>
      <w:r w:rsidR="00A556D5" w:rsidRPr="008E6F61">
        <w:rPr>
          <w:szCs w:val="22"/>
        </w:rPr>
        <w:t>й (специальный брокерский</w:t>
      </w:r>
      <w:r w:rsidRPr="008E6F61">
        <w:rPr>
          <w:szCs w:val="22"/>
        </w:rPr>
        <w:t xml:space="preserve">) счет Компании заранее оговоренных в настоящем Регламенте идентификаторов. </w:t>
      </w:r>
    </w:p>
    <w:p w:rsidR="00EC5EDE" w:rsidRPr="008E6F61" w:rsidRDefault="00EC5EDE">
      <w:pPr>
        <w:pStyle w:val="Comm"/>
        <w:spacing w:after="0"/>
        <w:ind w:firstLine="567"/>
        <w:rPr>
          <w:bCs/>
          <w:sz w:val="22"/>
          <w:szCs w:val="22"/>
        </w:rPr>
      </w:pPr>
      <w:r w:rsidRPr="008E6F61">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8E6F61" w:rsidRDefault="00EC5EDE" w:rsidP="00CB30B7">
      <w:pPr>
        <w:pStyle w:val="Comm"/>
        <w:numPr>
          <w:ilvl w:val="2"/>
          <w:numId w:val="12"/>
        </w:numPr>
        <w:spacing w:after="0"/>
        <w:ind w:left="426" w:firstLine="141"/>
        <w:rPr>
          <w:bCs/>
          <w:sz w:val="22"/>
          <w:szCs w:val="22"/>
        </w:rPr>
      </w:pPr>
      <w:r w:rsidRPr="008E6F61">
        <w:rPr>
          <w:bCs/>
          <w:sz w:val="22"/>
          <w:szCs w:val="22"/>
        </w:rPr>
        <w:t>Правила обмена письменными сообщениями и документами:</w:t>
      </w:r>
    </w:p>
    <w:p w:rsidR="007707D9" w:rsidRPr="008E6F61" w:rsidRDefault="007707D9" w:rsidP="003C68D1">
      <w:pPr>
        <w:pStyle w:val="aff"/>
        <w:numPr>
          <w:ilvl w:val="0"/>
          <w:numId w:val="20"/>
        </w:numPr>
        <w:contextualSpacing w:val="0"/>
        <w:jc w:val="both"/>
        <w:rPr>
          <w:bCs/>
          <w:vanish/>
          <w:sz w:val="22"/>
          <w:szCs w:val="22"/>
        </w:rPr>
      </w:pPr>
    </w:p>
    <w:p w:rsidR="007707D9" w:rsidRPr="008E6F61" w:rsidRDefault="007707D9" w:rsidP="003C68D1">
      <w:pPr>
        <w:pStyle w:val="aff"/>
        <w:numPr>
          <w:ilvl w:val="1"/>
          <w:numId w:val="20"/>
        </w:numPr>
        <w:contextualSpacing w:val="0"/>
        <w:jc w:val="both"/>
        <w:rPr>
          <w:bCs/>
          <w:vanish/>
          <w:sz w:val="22"/>
          <w:szCs w:val="22"/>
        </w:rPr>
      </w:pPr>
    </w:p>
    <w:p w:rsidR="007707D9" w:rsidRPr="008E6F61" w:rsidRDefault="007707D9" w:rsidP="003C68D1">
      <w:pPr>
        <w:pStyle w:val="aff"/>
        <w:numPr>
          <w:ilvl w:val="1"/>
          <w:numId w:val="20"/>
        </w:numPr>
        <w:contextualSpacing w:val="0"/>
        <w:jc w:val="both"/>
        <w:rPr>
          <w:bCs/>
          <w:vanish/>
          <w:sz w:val="22"/>
          <w:szCs w:val="22"/>
        </w:rPr>
      </w:pPr>
    </w:p>
    <w:p w:rsidR="007707D9" w:rsidRPr="008E6F61" w:rsidRDefault="007707D9" w:rsidP="003C68D1">
      <w:pPr>
        <w:pStyle w:val="aff"/>
        <w:numPr>
          <w:ilvl w:val="2"/>
          <w:numId w:val="20"/>
        </w:numPr>
        <w:contextualSpacing w:val="0"/>
        <w:jc w:val="both"/>
        <w:rPr>
          <w:bCs/>
          <w:vanish/>
          <w:sz w:val="22"/>
          <w:szCs w:val="22"/>
        </w:rPr>
      </w:pPr>
    </w:p>
    <w:p w:rsidR="007707D9" w:rsidRPr="008E6F61" w:rsidRDefault="007707D9" w:rsidP="003C68D1">
      <w:pPr>
        <w:pStyle w:val="aff"/>
        <w:numPr>
          <w:ilvl w:val="2"/>
          <w:numId w:val="20"/>
        </w:numPr>
        <w:contextualSpacing w:val="0"/>
        <w:jc w:val="both"/>
        <w:rPr>
          <w:bCs/>
          <w:vanish/>
          <w:sz w:val="22"/>
          <w:szCs w:val="22"/>
        </w:rPr>
      </w:pPr>
    </w:p>
    <w:p w:rsidR="00EC5EDE" w:rsidRPr="008E6F61" w:rsidRDefault="00EC5EDE" w:rsidP="00893D85">
      <w:pPr>
        <w:pStyle w:val="Comm"/>
        <w:numPr>
          <w:ilvl w:val="3"/>
          <w:numId w:val="12"/>
        </w:numPr>
        <w:tabs>
          <w:tab w:val="clear" w:pos="1800"/>
          <w:tab w:val="num" w:pos="1134"/>
        </w:tabs>
        <w:spacing w:after="0"/>
        <w:ind w:left="0" w:firstLine="567"/>
        <w:rPr>
          <w:bCs/>
          <w:sz w:val="22"/>
          <w:szCs w:val="22"/>
        </w:rPr>
      </w:pPr>
      <w:r w:rsidRPr="008E6F61">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8E6F61" w:rsidRDefault="00EC5EDE" w:rsidP="00893D85">
      <w:pPr>
        <w:pStyle w:val="Comm"/>
        <w:numPr>
          <w:ilvl w:val="3"/>
          <w:numId w:val="12"/>
        </w:numPr>
        <w:spacing w:after="0"/>
        <w:ind w:left="0" w:firstLine="567"/>
        <w:rPr>
          <w:bCs/>
          <w:sz w:val="22"/>
          <w:szCs w:val="22"/>
        </w:rPr>
      </w:pPr>
      <w:r w:rsidRPr="008E6F61">
        <w:rPr>
          <w:bCs/>
          <w:sz w:val="22"/>
          <w:szCs w:val="22"/>
        </w:rPr>
        <w:t>Письменное сообщение должно быть подписано уполномоченным лицом отправителя.</w:t>
      </w:r>
    </w:p>
    <w:p w:rsidR="00EC5EDE" w:rsidRPr="008E6F61" w:rsidRDefault="00EC5EDE" w:rsidP="00893D85">
      <w:pPr>
        <w:pStyle w:val="Comm"/>
        <w:numPr>
          <w:ilvl w:val="3"/>
          <w:numId w:val="12"/>
        </w:numPr>
        <w:spacing w:after="0"/>
        <w:ind w:left="0" w:firstLine="567"/>
        <w:rPr>
          <w:bCs/>
          <w:sz w:val="22"/>
          <w:szCs w:val="22"/>
        </w:rPr>
      </w:pPr>
      <w:r w:rsidRPr="008E6F61">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8E6F61">
        <w:rPr>
          <w:bCs/>
          <w:sz w:val="22"/>
          <w:szCs w:val="22"/>
        </w:rPr>
        <w:t>может</w:t>
      </w:r>
      <w:r w:rsidRPr="008E6F61">
        <w:rPr>
          <w:bCs/>
          <w:sz w:val="22"/>
          <w:szCs w:val="22"/>
        </w:rPr>
        <w:t xml:space="preserve"> быть заверена печатью юридического лица.</w:t>
      </w:r>
    </w:p>
    <w:p w:rsidR="00EC5EDE" w:rsidRPr="008E6F61" w:rsidRDefault="007A0E42" w:rsidP="00893D85">
      <w:pPr>
        <w:pStyle w:val="Comm"/>
        <w:numPr>
          <w:ilvl w:val="3"/>
          <w:numId w:val="12"/>
        </w:numPr>
        <w:spacing w:after="0"/>
        <w:ind w:left="0" w:firstLine="567"/>
        <w:rPr>
          <w:bCs/>
          <w:sz w:val="22"/>
          <w:szCs w:val="22"/>
        </w:rPr>
      </w:pPr>
      <w:r w:rsidRPr="008E6F61">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8E6F61">
        <w:rPr>
          <w:bCs/>
          <w:sz w:val="22"/>
          <w:szCs w:val="22"/>
        </w:rPr>
        <w:t xml:space="preserve"> в</w:t>
      </w:r>
      <w:r w:rsidRPr="008E6F61">
        <w:rPr>
          <w:bCs/>
          <w:sz w:val="22"/>
          <w:szCs w:val="22"/>
        </w:rPr>
        <w:t xml:space="preserve"> </w:t>
      </w:r>
      <w:r w:rsidR="007C3403" w:rsidRPr="008E6F61">
        <w:rPr>
          <w:sz w:val="22"/>
          <w:szCs w:val="22"/>
        </w:rPr>
        <w:t>информационно-телекоммуникационной сети Интернет</w:t>
      </w:r>
      <w:r w:rsidRPr="008E6F61">
        <w:rPr>
          <w:bCs/>
          <w:sz w:val="22"/>
          <w:szCs w:val="22"/>
        </w:rPr>
        <w:t>, либо письменно подтвержденным Компанией, либо публично объявленным Компанией в СМИ.</w:t>
      </w:r>
    </w:p>
    <w:p w:rsidR="00EC5EDE" w:rsidRPr="008E6F61" w:rsidRDefault="00EC5EDE" w:rsidP="00893D85">
      <w:pPr>
        <w:pStyle w:val="Comm"/>
        <w:numPr>
          <w:ilvl w:val="3"/>
          <w:numId w:val="12"/>
        </w:numPr>
        <w:spacing w:after="0"/>
        <w:ind w:left="0" w:firstLine="567"/>
        <w:rPr>
          <w:bCs/>
          <w:sz w:val="22"/>
          <w:szCs w:val="22"/>
        </w:rPr>
      </w:pPr>
      <w:r w:rsidRPr="008E6F61">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8E6F61" w:rsidRDefault="00EC5EDE" w:rsidP="00CB30B7">
      <w:pPr>
        <w:pStyle w:val="Comm"/>
        <w:numPr>
          <w:ilvl w:val="2"/>
          <w:numId w:val="12"/>
        </w:numPr>
        <w:spacing w:after="0"/>
        <w:ind w:left="142" w:firstLine="425"/>
        <w:rPr>
          <w:bCs/>
          <w:sz w:val="22"/>
          <w:szCs w:val="22"/>
        </w:rPr>
      </w:pPr>
      <w:r w:rsidRPr="008E6F61">
        <w:rPr>
          <w:sz w:val="22"/>
          <w:szCs w:val="22"/>
        </w:rPr>
        <w:t xml:space="preserve">Компания принимает сообщения Клиента, направленные иными способами обмена сообщениями (посредством </w:t>
      </w:r>
      <w:r w:rsidR="00EA177E" w:rsidRPr="008E6F61">
        <w:rPr>
          <w:sz w:val="22"/>
          <w:szCs w:val="22"/>
        </w:rPr>
        <w:t>электронной почты</w:t>
      </w:r>
      <w:r w:rsidRPr="008E6F61">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8E6F61" w:rsidRDefault="00EC5EDE" w:rsidP="00CB30B7">
      <w:pPr>
        <w:pStyle w:val="Comm"/>
        <w:numPr>
          <w:ilvl w:val="2"/>
          <w:numId w:val="12"/>
        </w:numPr>
        <w:spacing w:after="0"/>
        <w:ind w:left="142" w:firstLine="425"/>
        <w:rPr>
          <w:bCs/>
          <w:sz w:val="22"/>
          <w:szCs w:val="22"/>
        </w:rPr>
      </w:pPr>
      <w:r w:rsidRPr="008E6F61">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8E6F61" w:rsidRDefault="00EC5EDE" w:rsidP="00CB30B7">
      <w:pPr>
        <w:pStyle w:val="Comm"/>
        <w:numPr>
          <w:ilvl w:val="2"/>
          <w:numId w:val="12"/>
        </w:numPr>
        <w:spacing w:after="0"/>
        <w:ind w:left="142" w:firstLine="425"/>
        <w:rPr>
          <w:bCs/>
          <w:sz w:val="22"/>
          <w:szCs w:val="22"/>
        </w:rPr>
      </w:pPr>
      <w:proofErr w:type="gramStart"/>
      <w:r w:rsidRPr="008E6F61">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w:t>
      </w:r>
      <w:proofErr w:type="gramEnd"/>
      <w:r w:rsidRPr="008E6F61">
        <w:rPr>
          <w:sz w:val="22"/>
          <w:szCs w:val="22"/>
        </w:rPr>
        <w:t xml:space="preserve">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w:t>
      </w:r>
      <w:r w:rsidRPr="008E6F61">
        <w:rPr>
          <w:sz w:val="22"/>
          <w:szCs w:val="22"/>
        </w:rPr>
        <w:lastRenderedPageBreak/>
        <w:t>Клиента в связи повторным исполнением Компанией Поручений Клиента (в том числе Поручений на сделку).</w:t>
      </w:r>
    </w:p>
    <w:p w:rsidR="00EC5EDE" w:rsidRPr="008E6F61" w:rsidRDefault="00EC5EDE" w:rsidP="00CB30B7">
      <w:pPr>
        <w:pStyle w:val="Comm"/>
        <w:numPr>
          <w:ilvl w:val="2"/>
          <w:numId w:val="12"/>
        </w:numPr>
        <w:spacing w:after="0"/>
        <w:ind w:left="142" w:firstLine="425"/>
        <w:rPr>
          <w:bCs/>
          <w:sz w:val="22"/>
          <w:szCs w:val="22"/>
        </w:rPr>
      </w:pPr>
      <w:r w:rsidRPr="008E6F61">
        <w:rPr>
          <w:sz w:val="22"/>
          <w:szCs w:val="22"/>
        </w:rPr>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w:t>
      </w:r>
      <w:proofErr w:type="spellStart"/>
      <w:r w:rsidRPr="008E6F61">
        <w:rPr>
          <w:sz w:val="22"/>
          <w:szCs w:val="22"/>
        </w:rPr>
        <w:t>Солид</w:t>
      </w:r>
      <w:proofErr w:type="spellEnd"/>
      <w:r w:rsidRPr="008E6F61">
        <w:rPr>
          <w:sz w:val="22"/>
          <w:szCs w:val="22"/>
        </w:rPr>
        <w:t>».</w:t>
      </w:r>
    </w:p>
    <w:p w:rsidR="00EC5EDE" w:rsidRPr="008E6F61" w:rsidRDefault="00EC5EDE" w:rsidP="00CB30B7">
      <w:pPr>
        <w:pStyle w:val="Comm"/>
        <w:numPr>
          <w:ilvl w:val="2"/>
          <w:numId w:val="12"/>
        </w:numPr>
        <w:tabs>
          <w:tab w:val="num" w:pos="1276"/>
        </w:tabs>
        <w:spacing w:after="0"/>
        <w:ind w:left="142" w:firstLine="425"/>
        <w:rPr>
          <w:bCs/>
          <w:sz w:val="22"/>
          <w:szCs w:val="22"/>
        </w:rPr>
      </w:pPr>
      <w:r w:rsidRPr="008E6F61">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8E6F61" w:rsidRDefault="00EC5EDE" w:rsidP="008E6F61">
      <w:pPr>
        <w:pStyle w:val="2"/>
        <w:numPr>
          <w:ilvl w:val="1"/>
          <w:numId w:val="12"/>
        </w:numPr>
        <w:spacing w:before="120" w:after="120"/>
        <w:ind w:left="0" w:firstLine="0"/>
        <w:jc w:val="left"/>
        <w:rPr>
          <w:bCs/>
          <w:sz w:val="22"/>
          <w:szCs w:val="22"/>
        </w:rPr>
      </w:pPr>
      <w:bookmarkStart w:id="19" w:name="_Toc24552977"/>
      <w:r w:rsidRPr="008E6F61">
        <w:rPr>
          <w:bCs/>
          <w:sz w:val="22"/>
          <w:szCs w:val="22"/>
        </w:rPr>
        <w:t>Поручения</w:t>
      </w:r>
      <w:bookmarkEnd w:id="19"/>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8E6F61">
        <w:rPr>
          <w:bCs/>
          <w:sz w:val="22"/>
          <w:szCs w:val="22"/>
        </w:rPr>
        <w:t xml:space="preserve">действующим </w:t>
      </w:r>
      <w:r w:rsidRPr="008E6F61">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 xml:space="preserve">В соответствии с настоящим Регламентом Поручения Клиента подразделяются на две категории: </w:t>
      </w:r>
    </w:p>
    <w:p w:rsidR="00EC5EDE" w:rsidRPr="008E6F61" w:rsidRDefault="00EC5EDE" w:rsidP="00CB30B7">
      <w:pPr>
        <w:pStyle w:val="norm11"/>
        <w:numPr>
          <w:ilvl w:val="0"/>
          <w:numId w:val="17"/>
        </w:numPr>
        <w:spacing w:after="0"/>
        <w:ind w:left="1134" w:hanging="283"/>
        <w:rPr>
          <w:szCs w:val="22"/>
        </w:rPr>
      </w:pPr>
      <w:r w:rsidRPr="008E6F61">
        <w:rPr>
          <w:szCs w:val="22"/>
        </w:rPr>
        <w:t>Поручения на совершение неторговых операций;</w:t>
      </w:r>
    </w:p>
    <w:p w:rsidR="00EC5EDE" w:rsidRPr="008E6F61" w:rsidRDefault="00EC5EDE" w:rsidP="00CB30B7">
      <w:pPr>
        <w:pStyle w:val="norm11"/>
        <w:numPr>
          <w:ilvl w:val="0"/>
          <w:numId w:val="17"/>
        </w:numPr>
        <w:spacing w:after="0"/>
        <w:ind w:left="1134" w:hanging="283"/>
        <w:rPr>
          <w:szCs w:val="22"/>
        </w:rPr>
      </w:pPr>
      <w:r w:rsidRPr="008E6F61">
        <w:rPr>
          <w:szCs w:val="22"/>
        </w:rPr>
        <w:t>Поручения на совершение торговых операций.</w:t>
      </w:r>
    </w:p>
    <w:p w:rsidR="00EC5EDE" w:rsidRPr="008E6F61" w:rsidRDefault="00EC5EDE" w:rsidP="008A7A6E">
      <w:pPr>
        <w:pStyle w:val="norm11"/>
        <w:spacing w:after="0"/>
        <w:ind w:left="851" w:firstLine="0"/>
        <w:rPr>
          <w:szCs w:val="22"/>
        </w:rPr>
      </w:pPr>
      <w:r w:rsidRPr="008E6F61">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8E6F61" w:rsidRDefault="00EC5EDE" w:rsidP="00CB30B7">
      <w:pPr>
        <w:pStyle w:val="norm11"/>
        <w:numPr>
          <w:ilvl w:val="0"/>
          <w:numId w:val="17"/>
        </w:numPr>
        <w:spacing w:after="0"/>
        <w:ind w:left="1134" w:hanging="283"/>
        <w:rPr>
          <w:szCs w:val="22"/>
        </w:rPr>
      </w:pPr>
      <w:r w:rsidRPr="008E6F61">
        <w:rPr>
          <w:szCs w:val="22"/>
        </w:rPr>
        <w:t>отказать в исполнении такого Поручения;</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принять Поручение Клиента к исполнению и исполнить </w:t>
      </w:r>
      <w:proofErr w:type="gramStart"/>
      <w:r w:rsidRPr="008E6F61">
        <w:rPr>
          <w:szCs w:val="22"/>
        </w:rPr>
        <w:t>Поручение</w:t>
      </w:r>
      <w:proofErr w:type="gramEnd"/>
      <w:r w:rsidRPr="008E6F61">
        <w:rPr>
          <w:szCs w:val="22"/>
        </w:rPr>
        <w:t xml:space="preserve">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8E6F61">
        <w:rPr>
          <w:szCs w:val="22"/>
        </w:rPr>
        <w:t>в сфере финансовых рынков</w:t>
      </w:r>
      <w:r w:rsidRPr="008E6F61">
        <w:rPr>
          <w:szCs w:val="22"/>
        </w:rPr>
        <w:t>, Правил ТС.</w:t>
      </w:r>
    </w:p>
    <w:p w:rsidR="00EC5EDE" w:rsidRPr="008E6F61" w:rsidRDefault="00EC5EDE">
      <w:pPr>
        <w:pStyle w:val="Comm"/>
        <w:spacing w:after="0"/>
        <w:ind w:firstLine="567"/>
        <w:rPr>
          <w:bCs/>
          <w:sz w:val="22"/>
          <w:szCs w:val="22"/>
        </w:rPr>
      </w:pPr>
      <w:r w:rsidRPr="008E6F61">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8E6F61" w:rsidRDefault="00EC5EDE" w:rsidP="00CB30B7">
      <w:pPr>
        <w:pStyle w:val="Comm"/>
        <w:numPr>
          <w:ilvl w:val="2"/>
          <w:numId w:val="12"/>
        </w:numPr>
        <w:spacing w:after="0"/>
        <w:ind w:left="0" w:firstLine="567"/>
        <w:rPr>
          <w:bCs/>
          <w:sz w:val="22"/>
          <w:szCs w:val="22"/>
        </w:rPr>
      </w:pPr>
      <w:proofErr w:type="gramStart"/>
      <w:r w:rsidRPr="008E6F61">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w:t>
      </w:r>
      <w:proofErr w:type="gramEnd"/>
      <w:r w:rsidRPr="008E6F61">
        <w:rPr>
          <w:bCs/>
          <w:sz w:val="22"/>
          <w:szCs w:val="22"/>
        </w:rPr>
        <w:t xml:space="preserve"> документов. Компания вправе не исполнять Поручения Клиента до момента предоставления Клиентом  всех необходимых документов.</w:t>
      </w:r>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 xml:space="preserve">Компания вправе </w:t>
      </w:r>
      <w:r w:rsidR="00754148" w:rsidRPr="008E6F61">
        <w:rPr>
          <w:bCs/>
          <w:sz w:val="22"/>
          <w:szCs w:val="22"/>
        </w:rPr>
        <w:t xml:space="preserve">отказать в приеме/исполнении </w:t>
      </w:r>
      <w:r w:rsidRPr="008E6F61">
        <w:rPr>
          <w:bCs/>
          <w:sz w:val="22"/>
          <w:szCs w:val="22"/>
        </w:rPr>
        <w:t>Поручения Клиента в случаях:</w:t>
      </w:r>
    </w:p>
    <w:p w:rsidR="00EC5EDE" w:rsidRPr="008E6F61" w:rsidRDefault="00EC5EDE" w:rsidP="00CB30B7">
      <w:pPr>
        <w:pStyle w:val="norm11"/>
        <w:numPr>
          <w:ilvl w:val="0"/>
          <w:numId w:val="17"/>
        </w:numPr>
        <w:spacing w:after="0"/>
        <w:ind w:left="1134" w:hanging="283"/>
        <w:rPr>
          <w:szCs w:val="22"/>
        </w:rPr>
      </w:pPr>
      <w:r w:rsidRPr="008E6F61">
        <w:rPr>
          <w:szCs w:val="22"/>
        </w:rPr>
        <w:t>несоответствия Поручения Клиента формам Приложений №№ 16-1 – 16-</w:t>
      </w:r>
      <w:r w:rsidR="004D7DCE" w:rsidRPr="008E6F61">
        <w:rPr>
          <w:szCs w:val="22"/>
        </w:rPr>
        <w:t>5</w:t>
      </w:r>
      <w:r w:rsidR="00CA3ECF" w:rsidRPr="008E6F61">
        <w:rPr>
          <w:szCs w:val="22"/>
        </w:rPr>
        <w:t>, 16-10</w:t>
      </w:r>
      <w:r w:rsidR="005A2B37" w:rsidRPr="008E6F61">
        <w:rPr>
          <w:szCs w:val="22"/>
        </w:rPr>
        <w:t>, 16-11</w:t>
      </w:r>
      <w:r w:rsidR="00602758" w:rsidRPr="008E6F61">
        <w:rPr>
          <w:szCs w:val="22"/>
        </w:rPr>
        <w:t xml:space="preserve">, </w:t>
      </w:r>
      <w:r w:rsidR="00DD5A56" w:rsidRPr="008E6F61">
        <w:rPr>
          <w:szCs w:val="22"/>
        </w:rPr>
        <w:t>16</w:t>
      </w:r>
      <w:r w:rsidR="008B6790" w:rsidRPr="008E6F61">
        <w:rPr>
          <w:szCs w:val="22"/>
        </w:rPr>
        <w:t>-1</w:t>
      </w:r>
      <w:r w:rsidR="00DD5A56" w:rsidRPr="008E6F61">
        <w:rPr>
          <w:szCs w:val="22"/>
        </w:rPr>
        <w:t>7</w:t>
      </w:r>
      <w:r w:rsidRPr="008E6F61">
        <w:rPr>
          <w:szCs w:val="22"/>
        </w:rPr>
        <w:t xml:space="preserve"> к настоящему Регламенту;</w:t>
      </w:r>
    </w:p>
    <w:p w:rsidR="00EC5EDE" w:rsidRPr="008E6F61" w:rsidRDefault="00EC5EDE" w:rsidP="00CB30B7">
      <w:pPr>
        <w:pStyle w:val="norm11"/>
        <w:numPr>
          <w:ilvl w:val="0"/>
          <w:numId w:val="17"/>
        </w:numPr>
        <w:spacing w:after="0"/>
        <w:ind w:left="1134" w:hanging="283"/>
        <w:rPr>
          <w:szCs w:val="22"/>
        </w:rPr>
      </w:pPr>
      <w:r w:rsidRPr="008E6F61">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если денежные средства или ценные бумаги, в отношении которых </w:t>
      </w:r>
      <w:proofErr w:type="gramStart"/>
      <w:r w:rsidRPr="008E6F61">
        <w:rPr>
          <w:szCs w:val="22"/>
        </w:rPr>
        <w:t>дается Поручение обременены</w:t>
      </w:r>
      <w:proofErr w:type="gramEnd"/>
      <w:r w:rsidRPr="008E6F61">
        <w:rPr>
          <w:szCs w:val="22"/>
        </w:rPr>
        <w:t xml:space="preserve"> обязательствами и исполнение Поручения Клиента приводит к нарушению или неисполнению данных обязательств;</w:t>
      </w:r>
    </w:p>
    <w:p w:rsidR="00EC5EDE" w:rsidRPr="008E6F61" w:rsidRDefault="00EC5EDE" w:rsidP="00CB30B7">
      <w:pPr>
        <w:pStyle w:val="norm11"/>
        <w:numPr>
          <w:ilvl w:val="0"/>
          <w:numId w:val="17"/>
        </w:numPr>
        <w:spacing w:after="0"/>
        <w:ind w:left="1134" w:hanging="283"/>
        <w:rPr>
          <w:szCs w:val="22"/>
        </w:rPr>
      </w:pPr>
      <w:r w:rsidRPr="008E6F61">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8E6F61" w:rsidRDefault="00EC5EDE" w:rsidP="00CB30B7">
      <w:pPr>
        <w:pStyle w:val="norm11"/>
        <w:numPr>
          <w:ilvl w:val="0"/>
          <w:numId w:val="17"/>
        </w:numPr>
        <w:spacing w:after="0"/>
        <w:ind w:left="1134" w:hanging="283"/>
        <w:rPr>
          <w:szCs w:val="22"/>
        </w:rPr>
      </w:pPr>
      <w:r w:rsidRPr="008E6F61">
        <w:rPr>
          <w:szCs w:val="22"/>
        </w:rPr>
        <w:t>сбоев в работе (приостановлении торгов) ТС и/или линий связи;</w:t>
      </w:r>
    </w:p>
    <w:p w:rsidR="00EC5EDE" w:rsidRPr="008E6F61" w:rsidRDefault="00EC5EDE" w:rsidP="00CB30B7">
      <w:pPr>
        <w:pStyle w:val="norm11"/>
        <w:numPr>
          <w:ilvl w:val="0"/>
          <w:numId w:val="17"/>
        </w:numPr>
        <w:spacing w:after="0"/>
        <w:ind w:left="1134" w:hanging="283"/>
        <w:rPr>
          <w:szCs w:val="22"/>
        </w:rPr>
      </w:pPr>
      <w:r w:rsidRPr="008E6F61">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8E6F61" w:rsidRDefault="00EC5EDE" w:rsidP="00CB30B7">
      <w:pPr>
        <w:pStyle w:val="norm11"/>
        <w:numPr>
          <w:ilvl w:val="0"/>
          <w:numId w:val="17"/>
        </w:numPr>
        <w:spacing w:after="0"/>
        <w:ind w:left="1134" w:hanging="283"/>
        <w:rPr>
          <w:szCs w:val="22"/>
        </w:rPr>
      </w:pPr>
      <w:r w:rsidRPr="008E6F61">
        <w:rPr>
          <w:szCs w:val="22"/>
        </w:rPr>
        <w:lastRenderedPageBreak/>
        <w:t>при наличии противоречий в требованиях и условиях, содержащихся в Поручении Клиента, требованиям законодательства РФ;</w:t>
      </w:r>
    </w:p>
    <w:p w:rsidR="00E80C78" w:rsidRPr="008E6F61" w:rsidRDefault="00754148" w:rsidP="00CB30B7">
      <w:pPr>
        <w:pStyle w:val="norm11"/>
        <w:numPr>
          <w:ilvl w:val="0"/>
          <w:numId w:val="17"/>
        </w:numPr>
        <w:spacing w:after="0"/>
        <w:ind w:left="1134" w:hanging="283"/>
        <w:rPr>
          <w:szCs w:val="22"/>
        </w:rPr>
      </w:pPr>
      <w:r w:rsidRPr="008E6F61">
        <w:rPr>
          <w:szCs w:val="22"/>
        </w:rPr>
        <w:t>перечисления на банковский (специальный брокерский) счет Компании в пользу Кли</w:t>
      </w:r>
      <w:r w:rsidR="007B3CBC" w:rsidRPr="008E6F61">
        <w:rPr>
          <w:szCs w:val="22"/>
        </w:rPr>
        <w:t xml:space="preserve">ента средств от третьих лиц; </w:t>
      </w:r>
      <w:r w:rsidRPr="008E6F61">
        <w:rPr>
          <w:szCs w:val="22"/>
        </w:rPr>
        <w:t>вывод</w:t>
      </w:r>
      <w:r w:rsidR="007B3CBC" w:rsidRPr="008E6F61">
        <w:rPr>
          <w:szCs w:val="22"/>
        </w:rPr>
        <w:t>а</w:t>
      </w:r>
      <w:r w:rsidRPr="008E6F61">
        <w:rPr>
          <w:szCs w:val="22"/>
        </w:rPr>
        <w:t xml:space="preserve"> денежных средств, </w:t>
      </w:r>
      <w:r w:rsidR="007B3CBC" w:rsidRPr="008E6F61">
        <w:rPr>
          <w:szCs w:val="22"/>
        </w:rPr>
        <w:t>где в Поручении Клиента</w:t>
      </w:r>
      <w:r w:rsidRPr="008E6F61">
        <w:rPr>
          <w:szCs w:val="22"/>
        </w:rPr>
        <w:t xml:space="preserve"> в качестве получателя платежа указано любое третье лицо; </w:t>
      </w:r>
    </w:p>
    <w:p w:rsidR="00E80C78" w:rsidRPr="008E6F61" w:rsidRDefault="00754148" w:rsidP="00CB30B7">
      <w:pPr>
        <w:pStyle w:val="norm11"/>
        <w:numPr>
          <w:ilvl w:val="0"/>
          <w:numId w:val="17"/>
        </w:numPr>
        <w:spacing w:after="0"/>
        <w:ind w:left="1134" w:hanging="283"/>
        <w:rPr>
          <w:szCs w:val="22"/>
        </w:rPr>
      </w:pPr>
      <w:r w:rsidRPr="008E6F61">
        <w:rPr>
          <w:szCs w:val="22"/>
        </w:rPr>
        <w:t xml:space="preserve">в случае наличия в отношении Клиента сведений об участии в террористической деятельности, полученных в соответствии с Законодательством </w:t>
      </w:r>
      <w:proofErr w:type="gramStart"/>
      <w:r w:rsidRPr="008E6F61">
        <w:rPr>
          <w:szCs w:val="22"/>
        </w:rPr>
        <w:t>о</w:t>
      </w:r>
      <w:proofErr w:type="gramEnd"/>
      <w:r w:rsidRPr="008E6F61">
        <w:rPr>
          <w:szCs w:val="22"/>
        </w:rPr>
        <w:t xml:space="preserve"> ПОД/ФТ;</w:t>
      </w:r>
    </w:p>
    <w:p w:rsidR="00E80C78" w:rsidRPr="008E6F61" w:rsidRDefault="00754148" w:rsidP="00CB30B7">
      <w:pPr>
        <w:pStyle w:val="norm11"/>
        <w:numPr>
          <w:ilvl w:val="0"/>
          <w:numId w:val="17"/>
        </w:numPr>
        <w:spacing w:after="0"/>
        <w:ind w:left="1134" w:hanging="283"/>
        <w:rPr>
          <w:szCs w:val="22"/>
        </w:rPr>
      </w:pPr>
      <w:r w:rsidRPr="008E6F61">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8E6F61" w:rsidRDefault="00754148" w:rsidP="00CB30B7">
      <w:pPr>
        <w:pStyle w:val="norm11"/>
        <w:numPr>
          <w:ilvl w:val="0"/>
          <w:numId w:val="17"/>
        </w:numPr>
        <w:spacing w:after="0"/>
        <w:ind w:left="1134" w:hanging="283"/>
        <w:rPr>
          <w:szCs w:val="22"/>
        </w:rPr>
      </w:pPr>
      <w:r w:rsidRPr="008E6F61">
        <w:rPr>
          <w:szCs w:val="22"/>
        </w:rPr>
        <w:t>выявления операций, совершаемых Клиентом от своего имени и в св</w:t>
      </w:r>
      <w:r w:rsidR="00433281" w:rsidRPr="008E6F61">
        <w:rPr>
          <w:szCs w:val="22"/>
        </w:rPr>
        <w:t>оих интересах или по поручению К</w:t>
      </w:r>
      <w:r w:rsidRPr="008E6F61">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8E6F61" w:rsidRDefault="00754148" w:rsidP="00CB30B7">
      <w:pPr>
        <w:pStyle w:val="norm11"/>
        <w:numPr>
          <w:ilvl w:val="0"/>
          <w:numId w:val="17"/>
        </w:numPr>
        <w:spacing w:after="0"/>
        <w:ind w:left="1134" w:hanging="283"/>
        <w:rPr>
          <w:szCs w:val="22"/>
        </w:rPr>
      </w:pPr>
      <w:r w:rsidRPr="008E6F61">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8E6F61" w:rsidRDefault="00754148" w:rsidP="00CB30B7">
      <w:pPr>
        <w:pStyle w:val="norm11"/>
        <w:numPr>
          <w:ilvl w:val="0"/>
          <w:numId w:val="17"/>
        </w:numPr>
        <w:spacing w:after="0"/>
        <w:ind w:left="1134" w:hanging="283"/>
        <w:rPr>
          <w:szCs w:val="22"/>
        </w:rPr>
      </w:pPr>
      <w:r w:rsidRPr="008E6F61">
        <w:rPr>
          <w:szCs w:val="22"/>
        </w:rPr>
        <w:t>Клиентом (</w:t>
      </w:r>
      <w:r w:rsidR="00193A7F" w:rsidRPr="008E6F61">
        <w:rPr>
          <w:szCs w:val="22"/>
        </w:rPr>
        <w:t>представителем К</w:t>
      </w:r>
      <w:r w:rsidRPr="008E6F61">
        <w:rPr>
          <w:szCs w:val="22"/>
        </w:rPr>
        <w:t>лиента) не предоставлена необходимая информа</w:t>
      </w:r>
      <w:r w:rsidR="00193A7F" w:rsidRPr="008E6F61">
        <w:rPr>
          <w:szCs w:val="22"/>
        </w:rPr>
        <w:t xml:space="preserve">ция для идентификации Клиента, представителя Клиента, выгодоприобретателя и </w:t>
      </w:r>
      <w:proofErr w:type="spellStart"/>
      <w:r w:rsidR="00193A7F" w:rsidRPr="008E6F61">
        <w:rPr>
          <w:szCs w:val="22"/>
        </w:rPr>
        <w:t>б</w:t>
      </w:r>
      <w:r w:rsidRPr="008E6F61">
        <w:rPr>
          <w:szCs w:val="22"/>
        </w:rPr>
        <w:t>енефициарного</w:t>
      </w:r>
      <w:proofErr w:type="spellEnd"/>
      <w:r w:rsidRPr="008E6F61">
        <w:rPr>
          <w:szCs w:val="22"/>
        </w:rPr>
        <w:t xml:space="preserve"> владельца и/или обновления сведений о них; </w:t>
      </w:r>
    </w:p>
    <w:p w:rsidR="00893D85" w:rsidRPr="008E6F61" w:rsidRDefault="00893D85" w:rsidP="00893D85">
      <w:pPr>
        <w:pStyle w:val="norm11"/>
        <w:numPr>
          <w:ilvl w:val="0"/>
          <w:numId w:val="17"/>
        </w:numPr>
        <w:spacing w:after="0"/>
        <w:ind w:left="1134" w:hanging="283"/>
        <w:rPr>
          <w:szCs w:val="22"/>
        </w:rPr>
      </w:pPr>
      <w:proofErr w:type="gramStart"/>
      <w:r w:rsidRPr="008E6F61">
        <w:rPr>
          <w:szCs w:val="22"/>
        </w:rPr>
        <w:t>предусмотренных</w:t>
      </w:r>
      <w:proofErr w:type="gramEnd"/>
      <w:r w:rsidRPr="008E6F61">
        <w:rPr>
          <w:szCs w:val="22"/>
        </w:rPr>
        <w:t xml:space="preserve"> Федеральным законом №115-ФЗ, а именно: </w:t>
      </w:r>
      <w:proofErr w:type="gramStart"/>
      <w:r w:rsidRPr="008E6F61">
        <w:rPr>
          <w:szCs w:val="22"/>
        </w:rPr>
        <w:t>Компания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№115-ФЗ, а также в случае, если в результате реализации правил внутреннего контроля у работников организации</w:t>
      </w:r>
      <w:proofErr w:type="gramEnd"/>
      <w:r w:rsidRPr="008E6F61">
        <w:rPr>
          <w:szCs w:val="22"/>
        </w:rPr>
        <w:t>,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C5EDE" w:rsidRPr="008E6F61" w:rsidRDefault="00EC5EDE" w:rsidP="00CB30B7">
      <w:pPr>
        <w:pStyle w:val="norm11"/>
        <w:numPr>
          <w:ilvl w:val="0"/>
          <w:numId w:val="17"/>
        </w:numPr>
        <w:spacing w:after="0"/>
        <w:ind w:left="1134" w:hanging="283"/>
        <w:rPr>
          <w:szCs w:val="22"/>
        </w:rPr>
      </w:pPr>
      <w:r w:rsidRPr="008E6F61">
        <w:rPr>
          <w:szCs w:val="22"/>
        </w:rPr>
        <w:t>в иных случаях, прямо предусмотренных настоящим Регламентом.</w:t>
      </w:r>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 xml:space="preserve">Клиент имеет право отменить поданное Поручение путем подачи Компании </w:t>
      </w:r>
      <w:r w:rsidR="00CA3ECF" w:rsidRPr="008E6F61">
        <w:rPr>
          <w:bCs/>
          <w:sz w:val="22"/>
          <w:szCs w:val="22"/>
        </w:rPr>
        <w:t xml:space="preserve">Поручения </w:t>
      </w:r>
      <w:proofErr w:type="gramStart"/>
      <w:r w:rsidR="00CA3ECF" w:rsidRPr="008E6F61">
        <w:rPr>
          <w:bCs/>
          <w:sz w:val="22"/>
          <w:szCs w:val="22"/>
        </w:rPr>
        <w:t>Клиента</w:t>
      </w:r>
      <w:proofErr w:type="gramEnd"/>
      <w:r w:rsidR="00CA3ECF" w:rsidRPr="008E6F61">
        <w:rPr>
          <w:bCs/>
          <w:sz w:val="22"/>
          <w:szCs w:val="22"/>
        </w:rPr>
        <w:t xml:space="preserve"> </w:t>
      </w:r>
      <w:r w:rsidRPr="008E6F61">
        <w:rPr>
          <w:bCs/>
          <w:sz w:val="22"/>
          <w:szCs w:val="22"/>
        </w:rPr>
        <w:t xml:space="preserve">об отмене </w:t>
      </w:r>
      <w:r w:rsidR="00CA3ECF" w:rsidRPr="008E6F61">
        <w:rPr>
          <w:bCs/>
          <w:sz w:val="22"/>
          <w:szCs w:val="22"/>
        </w:rPr>
        <w:t xml:space="preserve">ранее поданного </w:t>
      </w:r>
      <w:r w:rsidRPr="008E6F61">
        <w:rPr>
          <w:bCs/>
          <w:sz w:val="22"/>
          <w:szCs w:val="22"/>
        </w:rPr>
        <w:t>Поручения</w:t>
      </w:r>
      <w:r w:rsidR="00CA3ECF" w:rsidRPr="008E6F61">
        <w:rPr>
          <w:bCs/>
          <w:sz w:val="22"/>
          <w:szCs w:val="22"/>
        </w:rPr>
        <w:t xml:space="preserve"> (для отмены Поручения Клиента на перевод (отзыв) денежных средств </w:t>
      </w:r>
      <w:r w:rsidR="003E7977" w:rsidRPr="008E6F61">
        <w:rPr>
          <w:bCs/>
          <w:sz w:val="22"/>
          <w:szCs w:val="22"/>
        </w:rPr>
        <w:t xml:space="preserve">или ценных бумаг </w:t>
      </w:r>
      <w:r w:rsidR="00CA3ECF" w:rsidRPr="008E6F61">
        <w:rPr>
          <w:bCs/>
          <w:sz w:val="22"/>
          <w:szCs w:val="22"/>
        </w:rPr>
        <w:t>– по форме Приложения № 16-10 к настоящему Регламенту)</w:t>
      </w:r>
      <w:r w:rsidRPr="008E6F61">
        <w:rPr>
          <w:bCs/>
          <w:sz w:val="22"/>
          <w:szCs w:val="22"/>
        </w:rPr>
        <w:t xml:space="preserve">. Отмена Поручения Клиентом возможна, если в </w:t>
      </w:r>
      <w:r w:rsidR="00CA3ECF" w:rsidRPr="008E6F61">
        <w:rPr>
          <w:bCs/>
          <w:sz w:val="22"/>
          <w:szCs w:val="22"/>
        </w:rPr>
        <w:t xml:space="preserve">Поручении Клиента об отмене ранее поданного Поручения </w:t>
      </w:r>
      <w:r w:rsidRPr="008E6F61">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8E6F61" w:rsidRDefault="00EC5EDE" w:rsidP="00CB30B7">
      <w:pPr>
        <w:pStyle w:val="Comm"/>
        <w:numPr>
          <w:ilvl w:val="2"/>
          <w:numId w:val="12"/>
        </w:numPr>
        <w:spacing w:after="0"/>
        <w:ind w:left="0" w:firstLine="567"/>
        <w:rPr>
          <w:bCs/>
          <w:sz w:val="22"/>
          <w:szCs w:val="22"/>
        </w:rPr>
      </w:pPr>
      <w:r w:rsidRPr="008E6F61">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8E6F61" w:rsidRDefault="00461FDC" w:rsidP="00CB30B7">
      <w:pPr>
        <w:pStyle w:val="Comm"/>
        <w:numPr>
          <w:ilvl w:val="2"/>
          <w:numId w:val="12"/>
        </w:numPr>
        <w:spacing w:after="0"/>
        <w:ind w:left="0" w:firstLine="567"/>
        <w:rPr>
          <w:bCs/>
          <w:sz w:val="22"/>
          <w:szCs w:val="22"/>
        </w:rPr>
      </w:pPr>
      <w:proofErr w:type="gramStart"/>
      <w:r w:rsidRPr="008E6F61">
        <w:rPr>
          <w:bCs/>
          <w:sz w:val="22"/>
          <w:szCs w:val="22"/>
        </w:rPr>
        <w:t xml:space="preserve">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w:t>
      </w:r>
      <w:r w:rsidRPr="008E6F61">
        <w:rPr>
          <w:bCs/>
          <w:sz w:val="22"/>
          <w:szCs w:val="22"/>
        </w:rPr>
        <w:lastRenderedPageBreak/>
        <w:t>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w:t>
      </w:r>
      <w:proofErr w:type="gramEnd"/>
      <w:r w:rsidRPr="008E6F61">
        <w:rPr>
          <w:bCs/>
          <w:sz w:val="22"/>
          <w:szCs w:val="22"/>
        </w:rPr>
        <w:t xml:space="preserve"> При этом Компания не раскрывает Клиенту причины отнесения таких сделок, действий Клиента </w:t>
      </w:r>
      <w:proofErr w:type="gramStart"/>
      <w:r w:rsidRPr="008E6F61">
        <w:rPr>
          <w:bCs/>
          <w:sz w:val="22"/>
          <w:szCs w:val="22"/>
        </w:rPr>
        <w:t>к</w:t>
      </w:r>
      <w:proofErr w:type="gramEnd"/>
      <w:r w:rsidRPr="008E6F61">
        <w:rPr>
          <w:bCs/>
          <w:sz w:val="22"/>
          <w:szCs w:val="22"/>
        </w:rPr>
        <w:t xml:space="preserve"> нестандартным, за исключением случаев, предусмотренных законодательством.</w:t>
      </w:r>
    </w:p>
    <w:p w:rsidR="004874D4" w:rsidRPr="008E6F61" w:rsidRDefault="004874D4" w:rsidP="004874D4">
      <w:pPr>
        <w:pStyle w:val="Comm"/>
        <w:spacing w:after="0"/>
        <w:ind w:left="567" w:firstLine="0"/>
        <w:rPr>
          <w:bCs/>
          <w:sz w:val="22"/>
          <w:szCs w:val="22"/>
        </w:rPr>
      </w:pPr>
    </w:p>
    <w:p w:rsidR="00EC5EDE" w:rsidRPr="008E6F61" w:rsidRDefault="00EC5EDE" w:rsidP="008E6F61">
      <w:pPr>
        <w:pStyle w:val="2"/>
        <w:numPr>
          <w:ilvl w:val="1"/>
          <w:numId w:val="12"/>
        </w:numPr>
        <w:spacing w:before="120" w:after="120"/>
        <w:ind w:left="0" w:firstLine="0"/>
        <w:jc w:val="left"/>
        <w:rPr>
          <w:bCs/>
          <w:sz w:val="22"/>
          <w:szCs w:val="22"/>
        </w:rPr>
      </w:pPr>
      <w:bookmarkStart w:id="20" w:name="_Toc24552978"/>
      <w:r w:rsidRPr="008E6F61">
        <w:rPr>
          <w:bCs/>
          <w:sz w:val="22"/>
          <w:szCs w:val="22"/>
        </w:rPr>
        <w:t xml:space="preserve">Обмен сообщениями посредством </w:t>
      </w:r>
      <w:r w:rsidR="009D2176" w:rsidRPr="008E6F61">
        <w:rPr>
          <w:bCs/>
          <w:sz w:val="22"/>
          <w:szCs w:val="22"/>
        </w:rPr>
        <w:t>электронной почты</w:t>
      </w:r>
      <w:bookmarkEnd w:id="20"/>
    </w:p>
    <w:p w:rsidR="00EC5EDE" w:rsidRPr="008E6F61" w:rsidRDefault="00EC5EDE" w:rsidP="00CB30B7">
      <w:pPr>
        <w:pStyle w:val="Comm"/>
        <w:numPr>
          <w:ilvl w:val="2"/>
          <w:numId w:val="12"/>
        </w:numPr>
        <w:spacing w:after="0"/>
        <w:ind w:left="0" w:firstLine="567"/>
        <w:rPr>
          <w:bCs/>
          <w:sz w:val="22"/>
          <w:szCs w:val="22"/>
        </w:rPr>
      </w:pPr>
      <w:r w:rsidRPr="008E6F61">
        <w:rPr>
          <w:sz w:val="22"/>
          <w:szCs w:val="22"/>
        </w:rPr>
        <w:t>Если иное прямо не предусмотрено настоящим Регламентом, Компания принимает от Клиента посредством</w:t>
      </w:r>
      <w:r w:rsidR="007A3646" w:rsidRPr="008E6F61">
        <w:rPr>
          <w:sz w:val="22"/>
          <w:szCs w:val="22"/>
        </w:rPr>
        <w:t xml:space="preserve"> электронной </w:t>
      </w:r>
      <w:proofErr w:type="gramStart"/>
      <w:r w:rsidR="007A3646" w:rsidRPr="008E6F61">
        <w:rPr>
          <w:sz w:val="22"/>
          <w:szCs w:val="22"/>
        </w:rPr>
        <w:t>почты</w:t>
      </w:r>
      <w:proofErr w:type="gramEnd"/>
      <w:r w:rsidRPr="008E6F61">
        <w:rPr>
          <w:sz w:val="22"/>
          <w:szCs w:val="22"/>
        </w:rPr>
        <w:t xml:space="preserve"> исключительно следующие типы стандартных сообщений, предусмотренных Регламентом:</w:t>
      </w:r>
    </w:p>
    <w:p w:rsidR="00EC5EDE" w:rsidRPr="008E6F61" w:rsidRDefault="00EC5EDE" w:rsidP="00CB30B7">
      <w:pPr>
        <w:pStyle w:val="norm11"/>
        <w:numPr>
          <w:ilvl w:val="0"/>
          <w:numId w:val="17"/>
        </w:numPr>
        <w:spacing w:after="0"/>
        <w:ind w:left="1134" w:hanging="283"/>
        <w:rPr>
          <w:szCs w:val="22"/>
        </w:rPr>
      </w:pPr>
      <w:r w:rsidRPr="008E6F61">
        <w:rPr>
          <w:szCs w:val="22"/>
        </w:rPr>
        <w:t>Поручения на перевод денежных средств;</w:t>
      </w:r>
    </w:p>
    <w:p w:rsidR="00EC5EDE" w:rsidRPr="008E6F61" w:rsidRDefault="00EC5EDE" w:rsidP="00CB30B7">
      <w:pPr>
        <w:pStyle w:val="norm11"/>
        <w:numPr>
          <w:ilvl w:val="0"/>
          <w:numId w:val="17"/>
        </w:numPr>
        <w:spacing w:after="0"/>
        <w:ind w:left="1134" w:hanging="283"/>
        <w:rPr>
          <w:szCs w:val="22"/>
        </w:rPr>
      </w:pPr>
      <w:r w:rsidRPr="008E6F61">
        <w:rPr>
          <w:szCs w:val="22"/>
        </w:rPr>
        <w:t>Поручения на сделку;</w:t>
      </w:r>
    </w:p>
    <w:p w:rsidR="00EC5EDE" w:rsidRPr="008E6F61" w:rsidRDefault="00EC5EDE" w:rsidP="00CB30B7">
      <w:pPr>
        <w:pStyle w:val="norm11"/>
        <w:numPr>
          <w:ilvl w:val="0"/>
          <w:numId w:val="17"/>
        </w:numPr>
        <w:spacing w:after="0"/>
        <w:ind w:left="1134" w:hanging="283"/>
        <w:rPr>
          <w:szCs w:val="22"/>
        </w:rPr>
      </w:pPr>
      <w:r w:rsidRPr="008E6F61">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8E6F61" w:rsidRDefault="00EC5EDE" w:rsidP="00CB30B7">
      <w:pPr>
        <w:pStyle w:val="norm11"/>
        <w:numPr>
          <w:ilvl w:val="0"/>
          <w:numId w:val="17"/>
        </w:numPr>
        <w:spacing w:after="0"/>
        <w:ind w:left="1134" w:hanging="283"/>
        <w:rPr>
          <w:szCs w:val="22"/>
        </w:rPr>
      </w:pPr>
      <w:r w:rsidRPr="008E6F61">
        <w:rPr>
          <w:szCs w:val="22"/>
        </w:rPr>
        <w:t>Поручения на перевод ценных бумаг;</w:t>
      </w:r>
    </w:p>
    <w:p w:rsidR="00EC5EDE" w:rsidRPr="008E6F61" w:rsidRDefault="00EC5EDE" w:rsidP="00CB30B7">
      <w:pPr>
        <w:pStyle w:val="norm11"/>
        <w:numPr>
          <w:ilvl w:val="0"/>
          <w:numId w:val="17"/>
        </w:numPr>
        <w:spacing w:after="0"/>
        <w:ind w:left="1134" w:hanging="283"/>
        <w:rPr>
          <w:szCs w:val="22"/>
        </w:rPr>
      </w:pPr>
      <w:r w:rsidRPr="008E6F61">
        <w:rPr>
          <w:szCs w:val="22"/>
        </w:rPr>
        <w:t>информационные Поручения (запросы) и ответы на информационные запросы Компании;</w:t>
      </w:r>
    </w:p>
    <w:p w:rsidR="00EC5EDE" w:rsidRPr="008E6F61" w:rsidRDefault="00EC5EDE" w:rsidP="00CB30B7">
      <w:pPr>
        <w:pStyle w:val="norm11"/>
        <w:numPr>
          <w:ilvl w:val="0"/>
          <w:numId w:val="17"/>
        </w:numPr>
        <w:spacing w:after="0"/>
        <w:ind w:left="1134" w:hanging="283"/>
        <w:rPr>
          <w:szCs w:val="22"/>
        </w:rPr>
      </w:pPr>
      <w:r w:rsidRPr="008E6F61">
        <w:rPr>
          <w:szCs w:val="22"/>
        </w:rPr>
        <w:t>жалобы и претензии.</w:t>
      </w:r>
    </w:p>
    <w:p w:rsidR="00732FA7" w:rsidRPr="008E6F61" w:rsidRDefault="00732FA7" w:rsidP="00CB30B7">
      <w:pPr>
        <w:pStyle w:val="Comm"/>
        <w:numPr>
          <w:ilvl w:val="2"/>
          <w:numId w:val="12"/>
        </w:numPr>
        <w:spacing w:after="0"/>
        <w:ind w:left="0" w:firstLine="567"/>
        <w:rPr>
          <w:bCs/>
          <w:sz w:val="22"/>
          <w:szCs w:val="22"/>
        </w:rPr>
      </w:pPr>
      <w:r w:rsidRPr="008E6F61">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8E6F61" w:rsidRDefault="00EC5EDE" w:rsidP="00CB30B7">
      <w:pPr>
        <w:pStyle w:val="Comm"/>
        <w:numPr>
          <w:ilvl w:val="2"/>
          <w:numId w:val="12"/>
        </w:numPr>
        <w:spacing w:after="0"/>
        <w:ind w:left="0" w:firstLine="567"/>
        <w:rPr>
          <w:bCs/>
          <w:sz w:val="22"/>
          <w:szCs w:val="22"/>
        </w:rPr>
      </w:pPr>
      <w:r w:rsidRPr="008E6F61">
        <w:rPr>
          <w:sz w:val="22"/>
          <w:szCs w:val="22"/>
        </w:rPr>
        <w:t>Неотъемлемыми условиями обмена сообщениями между Компанией и Клиентом посредством</w:t>
      </w:r>
      <w:r w:rsidR="001F7658" w:rsidRPr="008E6F61">
        <w:rPr>
          <w:sz w:val="22"/>
          <w:szCs w:val="22"/>
        </w:rPr>
        <w:t xml:space="preserve"> электронной почты</w:t>
      </w:r>
      <w:r w:rsidRPr="008E6F61">
        <w:rPr>
          <w:sz w:val="22"/>
          <w:szCs w:val="22"/>
        </w:rPr>
        <w:t xml:space="preserve"> являются следующие:</w:t>
      </w:r>
    </w:p>
    <w:p w:rsidR="007707D9" w:rsidRPr="008E6F61" w:rsidRDefault="007707D9" w:rsidP="00893D85">
      <w:pPr>
        <w:pStyle w:val="aff"/>
        <w:numPr>
          <w:ilvl w:val="1"/>
          <w:numId w:val="12"/>
        </w:numPr>
        <w:contextualSpacing w:val="0"/>
        <w:jc w:val="both"/>
        <w:rPr>
          <w:bCs/>
          <w:vanish/>
          <w:sz w:val="22"/>
          <w:szCs w:val="22"/>
        </w:rPr>
      </w:pPr>
    </w:p>
    <w:p w:rsidR="007707D9" w:rsidRPr="008E6F61" w:rsidRDefault="007707D9" w:rsidP="00893D85">
      <w:pPr>
        <w:pStyle w:val="aff"/>
        <w:numPr>
          <w:ilvl w:val="1"/>
          <w:numId w:val="12"/>
        </w:numPr>
        <w:contextualSpacing w:val="0"/>
        <w:jc w:val="both"/>
        <w:rPr>
          <w:bCs/>
          <w:vanish/>
          <w:sz w:val="22"/>
          <w:szCs w:val="22"/>
        </w:rPr>
      </w:pPr>
    </w:p>
    <w:p w:rsidR="007707D9" w:rsidRPr="008E6F61" w:rsidRDefault="007707D9" w:rsidP="00893D85">
      <w:pPr>
        <w:pStyle w:val="aff"/>
        <w:numPr>
          <w:ilvl w:val="2"/>
          <w:numId w:val="12"/>
        </w:numPr>
        <w:contextualSpacing w:val="0"/>
        <w:jc w:val="both"/>
        <w:rPr>
          <w:bCs/>
          <w:vanish/>
          <w:sz w:val="22"/>
          <w:szCs w:val="22"/>
        </w:rPr>
      </w:pPr>
    </w:p>
    <w:p w:rsidR="007707D9" w:rsidRPr="008E6F61" w:rsidRDefault="007707D9" w:rsidP="00893D85">
      <w:pPr>
        <w:pStyle w:val="aff"/>
        <w:numPr>
          <w:ilvl w:val="2"/>
          <w:numId w:val="12"/>
        </w:numPr>
        <w:contextualSpacing w:val="0"/>
        <w:jc w:val="both"/>
        <w:rPr>
          <w:bCs/>
          <w:vanish/>
          <w:sz w:val="22"/>
          <w:szCs w:val="22"/>
        </w:rPr>
      </w:pPr>
    </w:p>
    <w:p w:rsidR="00EC5EDE" w:rsidRPr="008E6F61" w:rsidRDefault="00EC5EDE" w:rsidP="00893D85">
      <w:pPr>
        <w:pStyle w:val="Comm"/>
        <w:numPr>
          <w:ilvl w:val="3"/>
          <w:numId w:val="26"/>
        </w:numPr>
        <w:spacing w:after="0"/>
        <w:ind w:left="567" w:firstLine="0"/>
        <w:rPr>
          <w:bCs/>
          <w:sz w:val="22"/>
          <w:szCs w:val="22"/>
        </w:rPr>
      </w:pPr>
      <w:proofErr w:type="gramStart"/>
      <w:r w:rsidRPr="008E6F61">
        <w:rPr>
          <w:bCs/>
          <w:sz w:val="22"/>
          <w:szCs w:val="22"/>
        </w:rPr>
        <w:t>Клиент признает, что любые сообщения</w:t>
      </w:r>
      <w:r w:rsidR="004937CC" w:rsidRPr="008E6F61">
        <w:rPr>
          <w:bCs/>
          <w:sz w:val="22"/>
          <w:szCs w:val="22"/>
        </w:rPr>
        <w:t xml:space="preserve"> и электронные копии документов</w:t>
      </w:r>
      <w:r w:rsidRPr="008E6F61">
        <w:rPr>
          <w:bCs/>
          <w:sz w:val="22"/>
          <w:szCs w:val="22"/>
        </w:rPr>
        <w:t xml:space="preserve">, переданные посредством </w:t>
      </w:r>
      <w:r w:rsidR="001F7658" w:rsidRPr="008E6F61">
        <w:rPr>
          <w:bCs/>
          <w:sz w:val="22"/>
          <w:szCs w:val="22"/>
        </w:rPr>
        <w:t xml:space="preserve">электронной почты, </w:t>
      </w:r>
      <w:r w:rsidRPr="008E6F61">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roofErr w:type="gramEnd"/>
    </w:p>
    <w:p w:rsidR="00EC5EDE" w:rsidRPr="008E6F61" w:rsidRDefault="00EC5EDE" w:rsidP="00893D85">
      <w:pPr>
        <w:pStyle w:val="Comm"/>
        <w:numPr>
          <w:ilvl w:val="3"/>
          <w:numId w:val="26"/>
        </w:numPr>
        <w:spacing w:after="0"/>
        <w:ind w:left="0" w:firstLine="567"/>
        <w:rPr>
          <w:bCs/>
          <w:sz w:val="22"/>
          <w:szCs w:val="22"/>
        </w:rPr>
      </w:pPr>
      <w:r w:rsidRPr="008E6F61">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8E6F61">
        <w:rPr>
          <w:bCs/>
          <w:sz w:val="22"/>
          <w:szCs w:val="22"/>
        </w:rPr>
        <w:t>переданном в виде электронной копии документов</w:t>
      </w:r>
      <w:r w:rsidRPr="008E6F61">
        <w:rPr>
          <w:bCs/>
          <w:sz w:val="22"/>
          <w:szCs w:val="22"/>
        </w:rPr>
        <w:t xml:space="preserve"> посредством </w:t>
      </w:r>
      <w:r w:rsidR="007A3646" w:rsidRPr="008E6F61">
        <w:rPr>
          <w:bCs/>
          <w:sz w:val="22"/>
          <w:szCs w:val="22"/>
        </w:rPr>
        <w:t>электронной почты</w:t>
      </w:r>
      <w:r w:rsidRPr="008E6F61">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8E6F61" w:rsidRDefault="00EC5EDE" w:rsidP="00893D85">
      <w:pPr>
        <w:pStyle w:val="Comm"/>
        <w:numPr>
          <w:ilvl w:val="3"/>
          <w:numId w:val="26"/>
        </w:numPr>
        <w:spacing w:after="0"/>
        <w:ind w:left="0" w:firstLine="567"/>
        <w:rPr>
          <w:bCs/>
          <w:sz w:val="22"/>
          <w:szCs w:val="22"/>
        </w:rPr>
      </w:pPr>
      <w:proofErr w:type="gramStart"/>
      <w:r w:rsidRPr="008E6F61">
        <w:rPr>
          <w:bCs/>
          <w:sz w:val="22"/>
          <w:szCs w:val="22"/>
        </w:rPr>
        <w:t>Сообщение, переданное посредством</w:t>
      </w:r>
      <w:r w:rsidR="009D2176" w:rsidRPr="008E6F61">
        <w:rPr>
          <w:bCs/>
          <w:sz w:val="22"/>
          <w:szCs w:val="22"/>
        </w:rPr>
        <w:t xml:space="preserve"> электронной почты</w:t>
      </w:r>
      <w:r w:rsidRPr="008E6F61">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8E6F61">
        <w:rPr>
          <w:bCs/>
          <w:sz w:val="22"/>
          <w:szCs w:val="22"/>
        </w:rPr>
        <w:t xml:space="preserve"> электронной копии документов</w:t>
      </w:r>
      <w:r w:rsidRPr="008E6F61">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8E6F61">
        <w:rPr>
          <w:bCs/>
          <w:sz w:val="22"/>
          <w:szCs w:val="22"/>
        </w:rPr>
        <w:t>й</w:t>
      </w:r>
      <w:r w:rsidRPr="008E6F61">
        <w:rPr>
          <w:bCs/>
          <w:sz w:val="22"/>
          <w:szCs w:val="22"/>
        </w:rPr>
        <w:t xml:space="preserve"> </w:t>
      </w:r>
      <w:r w:rsidR="009D2176" w:rsidRPr="008E6F61">
        <w:rPr>
          <w:bCs/>
          <w:sz w:val="22"/>
          <w:szCs w:val="22"/>
        </w:rPr>
        <w:t>электронной</w:t>
      </w:r>
      <w:proofErr w:type="gramEnd"/>
      <w:r w:rsidR="009D2176" w:rsidRPr="008E6F61">
        <w:rPr>
          <w:bCs/>
          <w:sz w:val="22"/>
          <w:szCs w:val="22"/>
        </w:rPr>
        <w:t xml:space="preserve"> копии документов</w:t>
      </w:r>
      <w:r w:rsidRPr="008E6F61">
        <w:rPr>
          <w:bCs/>
          <w:sz w:val="22"/>
          <w:szCs w:val="22"/>
        </w:rPr>
        <w:t xml:space="preserve"> четко различимы.</w:t>
      </w:r>
    </w:p>
    <w:p w:rsidR="00EC5EDE" w:rsidRPr="008E6F61" w:rsidRDefault="00EC5EDE" w:rsidP="00893D85">
      <w:pPr>
        <w:pStyle w:val="Comm"/>
        <w:numPr>
          <w:ilvl w:val="3"/>
          <w:numId w:val="26"/>
        </w:numPr>
        <w:spacing w:after="0"/>
        <w:ind w:left="0" w:firstLine="567"/>
        <w:rPr>
          <w:bCs/>
          <w:sz w:val="22"/>
          <w:szCs w:val="22"/>
        </w:rPr>
      </w:pPr>
      <w:proofErr w:type="gramStart"/>
      <w:r w:rsidRPr="008E6F61">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8E6F61">
        <w:rPr>
          <w:bCs/>
          <w:sz w:val="22"/>
          <w:szCs w:val="22"/>
        </w:rPr>
        <w:t xml:space="preserve"> электронных копий документов</w:t>
      </w:r>
      <w:r w:rsidR="00BD1F65" w:rsidRPr="008E6F61">
        <w:rPr>
          <w:bCs/>
          <w:sz w:val="22"/>
          <w:szCs w:val="22"/>
        </w:rPr>
        <w:t>, переданных посредством электронной почты</w:t>
      </w:r>
      <w:r w:rsidRPr="008E6F61">
        <w:rPr>
          <w:bCs/>
          <w:sz w:val="22"/>
          <w:szCs w:val="22"/>
        </w:rPr>
        <w:t xml:space="preserve"> Клиента, представленных Компанией, при условии, что представленные</w:t>
      </w:r>
      <w:r w:rsidR="00BD1F65" w:rsidRPr="008E6F61">
        <w:rPr>
          <w:bCs/>
          <w:sz w:val="22"/>
          <w:szCs w:val="22"/>
        </w:rPr>
        <w:t xml:space="preserve"> электронные копии документов</w:t>
      </w:r>
      <w:r w:rsidRPr="008E6F61">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roofErr w:type="gramEnd"/>
    </w:p>
    <w:p w:rsidR="00EC5EDE" w:rsidRPr="008E6F61" w:rsidRDefault="00EC5EDE" w:rsidP="00893D85">
      <w:pPr>
        <w:pStyle w:val="Comm"/>
        <w:numPr>
          <w:ilvl w:val="3"/>
          <w:numId w:val="26"/>
        </w:numPr>
        <w:spacing w:after="0"/>
        <w:ind w:left="0" w:firstLine="567"/>
        <w:rPr>
          <w:bCs/>
          <w:sz w:val="22"/>
          <w:szCs w:val="22"/>
        </w:rPr>
      </w:pPr>
      <w:r w:rsidRPr="008E6F61">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8E6F61">
        <w:rPr>
          <w:bCs/>
          <w:sz w:val="22"/>
          <w:szCs w:val="22"/>
        </w:rPr>
        <w:t xml:space="preserve"> электронной почты</w:t>
      </w:r>
      <w:r w:rsidRPr="008E6F61">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8E6F61">
        <w:rPr>
          <w:bCs/>
          <w:sz w:val="22"/>
          <w:szCs w:val="22"/>
        </w:rPr>
        <w:t>, переданных посредством электронной почты</w:t>
      </w:r>
      <w:r w:rsidRPr="008E6F61">
        <w:rPr>
          <w:bCs/>
          <w:sz w:val="22"/>
          <w:szCs w:val="22"/>
        </w:rPr>
        <w:t xml:space="preserve"> (в том числе, за убытки, возникшие в связи с действиями третьих лиц).</w:t>
      </w:r>
    </w:p>
    <w:p w:rsidR="00EC5EDE" w:rsidRPr="008E6F61" w:rsidRDefault="00D6781A" w:rsidP="00893D85">
      <w:pPr>
        <w:pStyle w:val="Comm"/>
        <w:numPr>
          <w:ilvl w:val="2"/>
          <w:numId w:val="26"/>
        </w:numPr>
        <w:spacing w:after="0"/>
        <w:ind w:left="0" w:firstLine="567"/>
        <w:rPr>
          <w:bCs/>
          <w:sz w:val="22"/>
          <w:szCs w:val="22"/>
        </w:rPr>
      </w:pPr>
      <w:r w:rsidRPr="008E6F61">
        <w:rPr>
          <w:sz w:val="22"/>
          <w:szCs w:val="22"/>
        </w:rPr>
        <w:lastRenderedPageBreak/>
        <w:t xml:space="preserve">Электронная копия документа </w:t>
      </w:r>
      <w:r w:rsidR="00EC5EDE" w:rsidRPr="008E6F61">
        <w:rPr>
          <w:sz w:val="22"/>
          <w:szCs w:val="22"/>
        </w:rPr>
        <w:t xml:space="preserve">принимается Компанией при </w:t>
      </w:r>
      <w:r w:rsidRPr="008E6F61">
        <w:rPr>
          <w:sz w:val="22"/>
          <w:szCs w:val="22"/>
        </w:rPr>
        <w:t>условии соответствия полученного файла</w:t>
      </w:r>
      <w:r w:rsidR="00EC5EDE" w:rsidRPr="008E6F61">
        <w:rPr>
          <w:sz w:val="22"/>
          <w:szCs w:val="22"/>
        </w:rPr>
        <w:t xml:space="preserve"> минимальным требованиям качества. </w:t>
      </w:r>
      <w:r w:rsidRPr="008E6F61">
        <w:rPr>
          <w:sz w:val="22"/>
          <w:szCs w:val="22"/>
        </w:rPr>
        <w:t xml:space="preserve">Электронная копия документа </w:t>
      </w:r>
      <w:r w:rsidR="00EC5EDE" w:rsidRPr="008E6F61">
        <w:rPr>
          <w:sz w:val="22"/>
          <w:szCs w:val="22"/>
        </w:rPr>
        <w:t>будет считаться соответствующим минимальным требованиям качества, если он</w:t>
      </w:r>
      <w:r w:rsidRPr="008E6F61">
        <w:rPr>
          <w:sz w:val="22"/>
          <w:szCs w:val="22"/>
        </w:rPr>
        <w:t>а</w:t>
      </w:r>
      <w:r w:rsidR="00EC5EDE" w:rsidRPr="008E6F61">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8E6F61" w:rsidRDefault="00EC5EDE" w:rsidP="00893D85">
      <w:pPr>
        <w:pStyle w:val="Comm"/>
        <w:numPr>
          <w:ilvl w:val="2"/>
          <w:numId w:val="26"/>
        </w:numPr>
        <w:spacing w:after="0"/>
        <w:ind w:left="0" w:firstLine="567"/>
        <w:rPr>
          <w:bCs/>
          <w:sz w:val="22"/>
          <w:szCs w:val="22"/>
        </w:rPr>
      </w:pPr>
      <w:r w:rsidRPr="008E6F61">
        <w:rPr>
          <w:sz w:val="22"/>
          <w:szCs w:val="22"/>
        </w:rPr>
        <w:t>Для предъявления в качестве доказательства при разрешении споров</w:t>
      </w:r>
      <w:r w:rsidR="00D6781A" w:rsidRPr="008E6F61">
        <w:rPr>
          <w:sz w:val="22"/>
          <w:szCs w:val="22"/>
        </w:rPr>
        <w:t xml:space="preserve"> электронные копии документов</w:t>
      </w:r>
      <w:r w:rsidRPr="008E6F61">
        <w:rPr>
          <w:sz w:val="22"/>
          <w:szCs w:val="22"/>
        </w:rPr>
        <w:t xml:space="preserve"> должны удовлетворять минимальным требованиям качества. Поручения, полученные Компанией по</w:t>
      </w:r>
      <w:r w:rsidR="003B48C3" w:rsidRPr="008E6F61">
        <w:rPr>
          <w:sz w:val="22"/>
          <w:szCs w:val="22"/>
        </w:rPr>
        <w:t xml:space="preserve"> электронной почте</w:t>
      </w:r>
      <w:r w:rsidRPr="008E6F61">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8E6F61">
        <w:rPr>
          <w:sz w:val="22"/>
          <w:szCs w:val="22"/>
        </w:rPr>
        <w:t xml:space="preserve">электронной почты </w:t>
      </w:r>
      <w:r w:rsidRPr="008E6F61">
        <w:rPr>
          <w:sz w:val="22"/>
          <w:szCs w:val="22"/>
        </w:rPr>
        <w:t xml:space="preserve">Клиент должен подтвердить факт приема и качество принятой </w:t>
      </w:r>
      <w:r w:rsidR="003B48C3" w:rsidRPr="008E6F61">
        <w:rPr>
          <w:sz w:val="22"/>
          <w:szCs w:val="22"/>
        </w:rPr>
        <w:t xml:space="preserve">электронной копии </w:t>
      </w:r>
      <w:r w:rsidRPr="008E6F61">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8E6F61" w:rsidRDefault="00EC5EDE" w:rsidP="00893D85">
      <w:pPr>
        <w:pStyle w:val="Comm"/>
        <w:numPr>
          <w:ilvl w:val="2"/>
          <w:numId w:val="26"/>
        </w:numPr>
        <w:spacing w:after="0"/>
        <w:ind w:left="0" w:firstLine="567"/>
        <w:rPr>
          <w:sz w:val="22"/>
          <w:szCs w:val="22"/>
        </w:rPr>
      </w:pPr>
      <w:r w:rsidRPr="008E6F61">
        <w:rPr>
          <w:sz w:val="22"/>
          <w:szCs w:val="22"/>
        </w:rPr>
        <w:t>Документы, указанные в п. 3.4.</w:t>
      </w:r>
      <w:r w:rsidR="00732FA7" w:rsidRPr="008E6F61">
        <w:rPr>
          <w:sz w:val="22"/>
          <w:szCs w:val="22"/>
        </w:rPr>
        <w:t>1</w:t>
      </w:r>
      <w:r w:rsidRPr="008E6F61">
        <w:rPr>
          <w:sz w:val="22"/>
          <w:szCs w:val="22"/>
        </w:rPr>
        <w:t xml:space="preserve">. настоящего Регламента, переданные посредством </w:t>
      </w:r>
      <w:r w:rsidR="003B48C3" w:rsidRPr="008E6F61">
        <w:rPr>
          <w:sz w:val="22"/>
          <w:szCs w:val="22"/>
        </w:rPr>
        <w:t>электронной почты</w:t>
      </w:r>
      <w:r w:rsidRPr="008E6F61">
        <w:rPr>
          <w:sz w:val="22"/>
          <w:szCs w:val="22"/>
        </w:rPr>
        <w:t xml:space="preserve">, должны быть представлены Клиентом в виде оригиналов не позднее </w:t>
      </w:r>
      <w:r w:rsidR="007A0E42" w:rsidRPr="008E6F61">
        <w:rPr>
          <w:sz w:val="22"/>
          <w:szCs w:val="22"/>
        </w:rPr>
        <w:t xml:space="preserve">одного </w:t>
      </w:r>
      <w:r w:rsidRPr="008E6F61">
        <w:rPr>
          <w:sz w:val="22"/>
          <w:szCs w:val="22"/>
        </w:rPr>
        <w:t xml:space="preserve">месяца со дня их отправки с использованием </w:t>
      </w:r>
      <w:r w:rsidR="003B48C3" w:rsidRPr="008E6F61">
        <w:rPr>
          <w:sz w:val="22"/>
          <w:szCs w:val="22"/>
        </w:rPr>
        <w:t>электронной почты</w:t>
      </w:r>
      <w:r w:rsidRPr="008E6F61">
        <w:rPr>
          <w:sz w:val="22"/>
          <w:szCs w:val="22"/>
        </w:rPr>
        <w:t xml:space="preserve">. </w:t>
      </w:r>
    </w:p>
    <w:p w:rsidR="00E55241" w:rsidRPr="008E6F61" w:rsidRDefault="00E55241" w:rsidP="00893D85">
      <w:pPr>
        <w:pStyle w:val="Comm"/>
        <w:numPr>
          <w:ilvl w:val="2"/>
          <w:numId w:val="26"/>
        </w:numPr>
        <w:spacing w:after="0"/>
        <w:ind w:left="0" w:firstLine="567"/>
        <w:rPr>
          <w:sz w:val="22"/>
          <w:szCs w:val="22"/>
        </w:rPr>
      </w:pPr>
      <w:r w:rsidRPr="008E6F61">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8E6F61" w:rsidRDefault="00E55241" w:rsidP="00893D85">
      <w:pPr>
        <w:pStyle w:val="Comm"/>
        <w:numPr>
          <w:ilvl w:val="2"/>
          <w:numId w:val="26"/>
        </w:numPr>
        <w:spacing w:after="0"/>
        <w:ind w:left="0" w:firstLine="567"/>
        <w:rPr>
          <w:sz w:val="22"/>
          <w:szCs w:val="22"/>
        </w:rPr>
      </w:pPr>
      <w:r w:rsidRPr="008E6F61">
        <w:rPr>
          <w:sz w:val="22"/>
          <w:szCs w:val="22"/>
        </w:rPr>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8E6F61">
        <w:rPr>
          <w:sz w:val="22"/>
          <w:szCs w:val="22"/>
        </w:rPr>
        <w:t xml:space="preserve"> адрес электронной почты Филиалов</w:t>
      </w:r>
      <w:r w:rsidRPr="008E6F61">
        <w:rPr>
          <w:sz w:val="22"/>
          <w:szCs w:val="22"/>
        </w:rPr>
        <w:t xml:space="preserve"> и Представительств Компании. </w:t>
      </w:r>
    </w:p>
    <w:p w:rsidR="00E55241" w:rsidRPr="008E6F61" w:rsidRDefault="00E55241" w:rsidP="00893D85">
      <w:pPr>
        <w:pStyle w:val="Comm"/>
        <w:numPr>
          <w:ilvl w:val="2"/>
          <w:numId w:val="26"/>
        </w:numPr>
        <w:spacing w:after="0"/>
        <w:ind w:left="0" w:firstLine="567"/>
        <w:rPr>
          <w:sz w:val="22"/>
          <w:szCs w:val="22"/>
        </w:rPr>
      </w:pPr>
      <w:r w:rsidRPr="008E6F61">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8E6F61" w:rsidRDefault="00E55241" w:rsidP="00893D85">
      <w:pPr>
        <w:pStyle w:val="Comm"/>
        <w:numPr>
          <w:ilvl w:val="2"/>
          <w:numId w:val="26"/>
        </w:numPr>
        <w:spacing w:after="0"/>
        <w:ind w:left="0" w:firstLine="567"/>
        <w:rPr>
          <w:sz w:val="22"/>
          <w:szCs w:val="22"/>
        </w:rPr>
      </w:pPr>
      <w:r w:rsidRPr="008E6F61">
        <w:rPr>
          <w:sz w:val="22"/>
          <w:szCs w:val="22"/>
        </w:rPr>
        <w:t>Клиент обязан удостовериться в приеме Компанией его сообщения</w:t>
      </w:r>
      <w:r w:rsidR="0080276C" w:rsidRPr="008E6F61">
        <w:rPr>
          <w:sz w:val="22"/>
          <w:szCs w:val="22"/>
        </w:rPr>
        <w:t>,</w:t>
      </w:r>
      <w:r w:rsidRPr="008E6F61">
        <w:rPr>
          <w:sz w:val="22"/>
          <w:szCs w:val="22"/>
        </w:rPr>
        <w:t xml:space="preserve"> </w:t>
      </w:r>
      <w:r w:rsidR="0080276C" w:rsidRPr="008E6F61">
        <w:rPr>
          <w:sz w:val="22"/>
          <w:szCs w:val="22"/>
        </w:rPr>
        <w:t xml:space="preserve">переданного </w:t>
      </w:r>
      <w:r w:rsidR="002E3C5E" w:rsidRPr="008E6F61">
        <w:rPr>
          <w:sz w:val="22"/>
          <w:szCs w:val="22"/>
        </w:rPr>
        <w:t>посредством электронной почты</w:t>
      </w:r>
      <w:r w:rsidR="0080276C" w:rsidRPr="008E6F61">
        <w:rPr>
          <w:sz w:val="22"/>
          <w:szCs w:val="22"/>
        </w:rPr>
        <w:t>,</w:t>
      </w:r>
      <w:r w:rsidR="002E3C5E" w:rsidRPr="008E6F61">
        <w:rPr>
          <w:sz w:val="22"/>
          <w:szCs w:val="22"/>
        </w:rPr>
        <w:t xml:space="preserve"> </w:t>
      </w:r>
      <w:r w:rsidRPr="008E6F61">
        <w:rPr>
          <w:sz w:val="22"/>
          <w:szCs w:val="22"/>
        </w:rPr>
        <w:t xml:space="preserve"> </w:t>
      </w:r>
      <w:r w:rsidR="002E3C5E" w:rsidRPr="008E6F61">
        <w:rPr>
          <w:sz w:val="22"/>
          <w:szCs w:val="22"/>
        </w:rPr>
        <w:t xml:space="preserve">к </w:t>
      </w:r>
      <w:r w:rsidRPr="008E6F61">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8E6F61">
        <w:rPr>
          <w:sz w:val="22"/>
          <w:szCs w:val="22"/>
        </w:rPr>
        <w:t xml:space="preserve">о получении Компанией сообщения или </w:t>
      </w:r>
      <w:r w:rsidRPr="008E6F61">
        <w:rPr>
          <w:sz w:val="22"/>
          <w:szCs w:val="22"/>
        </w:rPr>
        <w:t>об отказе Компании в приеме сообщения Клиента, Клиент принимает на себя.</w:t>
      </w:r>
    </w:p>
    <w:p w:rsidR="006454BD" w:rsidRPr="008E6F61" w:rsidRDefault="006454BD" w:rsidP="006454BD">
      <w:pPr>
        <w:pStyle w:val="Comm"/>
        <w:spacing w:after="0"/>
        <w:ind w:left="567" w:firstLine="0"/>
        <w:rPr>
          <w:sz w:val="22"/>
          <w:szCs w:val="22"/>
        </w:rPr>
      </w:pPr>
    </w:p>
    <w:p w:rsidR="006454BD" w:rsidRPr="008E6F61" w:rsidRDefault="006454BD" w:rsidP="008E6F61">
      <w:pPr>
        <w:pStyle w:val="2"/>
        <w:numPr>
          <w:ilvl w:val="1"/>
          <w:numId w:val="26"/>
        </w:numPr>
        <w:spacing w:before="120" w:after="120"/>
        <w:ind w:left="0" w:firstLine="0"/>
        <w:jc w:val="left"/>
        <w:rPr>
          <w:bCs/>
          <w:sz w:val="22"/>
          <w:szCs w:val="22"/>
        </w:rPr>
      </w:pPr>
      <w:bookmarkStart w:id="21" w:name="_Toc24552979"/>
      <w:r w:rsidRPr="008E6F61">
        <w:rPr>
          <w:bCs/>
          <w:sz w:val="22"/>
          <w:szCs w:val="22"/>
        </w:rPr>
        <w:t>Обмен сообщениями посредством телефонной связи</w:t>
      </w:r>
      <w:bookmarkEnd w:id="21"/>
    </w:p>
    <w:p w:rsidR="00EC5EDE" w:rsidRPr="008E6F61" w:rsidRDefault="00EC5EDE" w:rsidP="00CB30B7">
      <w:pPr>
        <w:pStyle w:val="Comm"/>
        <w:numPr>
          <w:ilvl w:val="2"/>
          <w:numId w:val="6"/>
        </w:numPr>
        <w:spacing w:after="0"/>
        <w:ind w:left="0" w:firstLine="567"/>
        <w:rPr>
          <w:bCs/>
          <w:sz w:val="22"/>
          <w:szCs w:val="22"/>
        </w:rPr>
      </w:pPr>
      <w:r w:rsidRPr="008E6F61">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8E6F61" w:rsidRDefault="00EC5EDE" w:rsidP="00CB30B7">
      <w:pPr>
        <w:pStyle w:val="Comm"/>
        <w:numPr>
          <w:ilvl w:val="3"/>
          <w:numId w:val="6"/>
        </w:numPr>
        <w:tabs>
          <w:tab w:val="clear" w:pos="720"/>
          <w:tab w:val="num" w:pos="0"/>
        </w:tabs>
        <w:spacing w:after="0"/>
        <w:ind w:left="0" w:firstLine="567"/>
        <w:rPr>
          <w:bCs/>
          <w:sz w:val="22"/>
          <w:szCs w:val="22"/>
        </w:rPr>
      </w:pPr>
      <w:r w:rsidRPr="008E6F61">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8E6F61" w:rsidRDefault="00EC5EDE" w:rsidP="00CB30B7">
      <w:pPr>
        <w:pStyle w:val="Comm"/>
        <w:numPr>
          <w:ilvl w:val="3"/>
          <w:numId w:val="6"/>
        </w:numPr>
        <w:spacing w:after="0"/>
        <w:ind w:left="0" w:firstLine="567"/>
        <w:rPr>
          <w:bCs/>
          <w:sz w:val="22"/>
          <w:szCs w:val="22"/>
        </w:rPr>
      </w:pPr>
      <w:r w:rsidRPr="008E6F61">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8E6F61" w:rsidRDefault="00EC5EDE" w:rsidP="00CB30B7">
      <w:pPr>
        <w:pStyle w:val="Comm"/>
        <w:numPr>
          <w:ilvl w:val="3"/>
          <w:numId w:val="6"/>
        </w:numPr>
        <w:spacing w:after="0"/>
        <w:ind w:left="0" w:firstLine="567"/>
        <w:rPr>
          <w:bCs/>
          <w:sz w:val="22"/>
          <w:szCs w:val="22"/>
        </w:rPr>
      </w:pPr>
      <w:r w:rsidRPr="008E6F61">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8E6F61" w:rsidRDefault="00EC5EDE" w:rsidP="00CB30B7">
      <w:pPr>
        <w:pStyle w:val="Comm"/>
        <w:numPr>
          <w:ilvl w:val="2"/>
          <w:numId w:val="6"/>
        </w:numPr>
        <w:spacing w:after="0"/>
        <w:ind w:left="0" w:firstLine="567"/>
        <w:rPr>
          <w:bCs/>
          <w:sz w:val="22"/>
          <w:szCs w:val="22"/>
        </w:rPr>
      </w:pPr>
      <w:r w:rsidRPr="008E6F61">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8E6F61">
        <w:rPr>
          <w:sz w:val="22"/>
          <w:szCs w:val="22"/>
        </w:rPr>
        <w:t xml:space="preserve"> или телефонные номера, указанные в </w:t>
      </w:r>
      <w:r w:rsidR="000E2ACE" w:rsidRPr="008E6F61">
        <w:rPr>
          <w:sz w:val="22"/>
          <w:szCs w:val="22"/>
        </w:rPr>
        <w:t xml:space="preserve">настоящем </w:t>
      </w:r>
      <w:r w:rsidR="00FC53DA" w:rsidRPr="008E6F61">
        <w:rPr>
          <w:sz w:val="22"/>
          <w:szCs w:val="22"/>
        </w:rPr>
        <w:t>Регламенте</w:t>
      </w:r>
      <w:r w:rsidR="000E2ACE" w:rsidRPr="008E6F61">
        <w:rPr>
          <w:sz w:val="22"/>
          <w:szCs w:val="22"/>
        </w:rPr>
        <w:t xml:space="preserve"> (включая Приложения к нему)</w:t>
      </w:r>
      <w:r w:rsidRPr="008E6F61">
        <w:rPr>
          <w:sz w:val="22"/>
          <w:szCs w:val="22"/>
        </w:rPr>
        <w:t>.</w:t>
      </w:r>
    </w:p>
    <w:p w:rsidR="00EC5EDE" w:rsidRPr="008E6F61" w:rsidRDefault="00EC5EDE" w:rsidP="00CB30B7">
      <w:pPr>
        <w:pStyle w:val="Comm"/>
        <w:numPr>
          <w:ilvl w:val="2"/>
          <w:numId w:val="6"/>
        </w:numPr>
        <w:spacing w:after="0"/>
        <w:ind w:left="0" w:firstLine="567"/>
        <w:rPr>
          <w:bCs/>
          <w:sz w:val="22"/>
          <w:szCs w:val="22"/>
        </w:rPr>
      </w:pPr>
      <w:r w:rsidRPr="008E6F61">
        <w:rPr>
          <w:sz w:val="22"/>
          <w:szCs w:val="22"/>
        </w:rPr>
        <w:lastRenderedPageBreak/>
        <w:t>Передача и прием сообщений по телефону может использоваться Клиентом и Компанией исключительно в следующих случаях:</w:t>
      </w:r>
    </w:p>
    <w:p w:rsidR="00EC5EDE" w:rsidRPr="008E6F61" w:rsidRDefault="00EC5EDE" w:rsidP="00CB30B7">
      <w:pPr>
        <w:pStyle w:val="norm11"/>
        <w:numPr>
          <w:ilvl w:val="0"/>
          <w:numId w:val="17"/>
        </w:numPr>
        <w:spacing w:after="0"/>
        <w:ind w:left="1134" w:hanging="283"/>
        <w:rPr>
          <w:szCs w:val="22"/>
        </w:rPr>
      </w:pPr>
      <w:r w:rsidRPr="008E6F61">
        <w:rPr>
          <w:szCs w:val="22"/>
        </w:rPr>
        <w:t>прием Поручения на сделку;</w:t>
      </w:r>
    </w:p>
    <w:p w:rsidR="00EC5EDE" w:rsidRPr="008E6F61" w:rsidRDefault="00EC5EDE" w:rsidP="00CB30B7">
      <w:pPr>
        <w:pStyle w:val="norm11"/>
        <w:numPr>
          <w:ilvl w:val="0"/>
          <w:numId w:val="17"/>
        </w:numPr>
        <w:spacing w:after="0"/>
        <w:ind w:left="1134" w:hanging="283"/>
        <w:rPr>
          <w:szCs w:val="22"/>
        </w:rPr>
      </w:pPr>
      <w:r w:rsidRPr="008E6F61">
        <w:rPr>
          <w:szCs w:val="22"/>
        </w:rPr>
        <w:t>прием Поручения на перевод денежных средств;</w:t>
      </w:r>
    </w:p>
    <w:p w:rsidR="00EC5EDE" w:rsidRPr="008E6F61" w:rsidRDefault="00EC5EDE" w:rsidP="00CB30B7">
      <w:pPr>
        <w:pStyle w:val="norm11"/>
        <w:numPr>
          <w:ilvl w:val="0"/>
          <w:numId w:val="17"/>
        </w:numPr>
        <w:spacing w:after="0"/>
        <w:ind w:left="1134" w:hanging="283"/>
        <w:rPr>
          <w:szCs w:val="22"/>
        </w:rPr>
      </w:pPr>
      <w:r w:rsidRPr="008E6F61">
        <w:rPr>
          <w:szCs w:val="22"/>
        </w:rPr>
        <w:t>выдача подтверждения о приеме Поручений Клиента и совершении сделок (подтверждение сделок);</w:t>
      </w:r>
    </w:p>
    <w:p w:rsidR="00EC5EDE" w:rsidRPr="008E6F61" w:rsidRDefault="00EC5EDE" w:rsidP="00CB30B7">
      <w:pPr>
        <w:pStyle w:val="norm11"/>
        <w:numPr>
          <w:ilvl w:val="0"/>
          <w:numId w:val="17"/>
        </w:numPr>
        <w:spacing w:after="0"/>
        <w:ind w:left="1134" w:hanging="283"/>
        <w:rPr>
          <w:szCs w:val="22"/>
        </w:rPr>
      </w:pPr>
      <w:r w:rsidRPr="008E6F61">
        <w:rPr>
          <w:szCs w:val="22"/>
        </w:rPr>
        <w:t>обмен информационными Поручениями: получение запросов и ответы на информационные запросы Клиента.</w:t>
      </w:r>
    </w:p>
    <w:p w:rsidR="00EC5EDE" w:rsidRPr="008E6F61" w:rsidRDefault="00EC5EDE" w:rsidP="00CB30B7">
      <w:pPr>
        <w:pStyle w:val="Comm"/>
        <w:numPr>
          <w:ilvl w:val="2"/>
          <w:numId w:val="6"/>
        </w:numPr>
        <w:spacing w:after="0"/>
        <w:ind w:left="0" w:firstLine="567"/>
        <w:rPr>
          <w:bCs/>
          <w:sz w:val="22"/>
          <w:szCs w:val="22"/>
        </w:rPr>
      </w:pPr>
      <w:r w:rsidRPr="008E6F61">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8E6F61" w:rsidRDefault="00EC5EDE" w:rsidP="00CB30B7">
      <w:pPr>
        <w:pStyle w:val="norm11"/>
        <w:numPr>
          <w:ilvl w:val="0"/>
          <w:numId w:val="17"/>
        </w:numPr>
        <w:spacing w:after="0"/>
        <w:ind w:left="1134" w:hanging="283"/>
        <w:rPr>
          <w:szCs w:val="22"/>
        </w:rPr>
      </w:pPr>
      <w:r w:rsidRPr="008E6F61">
        <w:rPr>
          <w:szCs w:val="22"/>
        </w:rPr>
        <w:t>наименование Клиента (или ФИО для Клиентов - физических лиц);</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номер Договора об </w:t>
      </w:r>
      <w:r w:rsidR="00EA0BA0" w:rsidRPr="008E6F61">
        <w:rPr>
          <w:szCs w:val="22"/>
        </w:rPr>
        <w:t>оказании услуг на финансовых рынках, заключенного</w:t>
      </w:r>
      <w:r w:rsidRPr="008E6F61">
        <w:rPr>
          <w:szCs w:val="22"/>
        </w:rPr>
        <w:t xml:space="preserve"> между Компанией и Клиентом.</w:t>
      </w:r>
    </w:p>
    <w:p w:rsidR="00EC5EDE" w:rsidRPr="008E6F61" w:rsidRDefault="00EC5EDE" w:rsidP="00CB30B7">
      <w:pPr>
        <w:pStyle w:val="Comm"/>
        <w:numPr>
          <w:ilvl w:val="2"/>
          <w:numId w:val="6"/>
        </w:numPr>
        <w:spacing w:after="0"/>
        <w:ind w:left="0" w:firstLine="567"/>
        <w:rPr>
          <w:bCs/>
          <w:sz w:val="22"/>
          <w:szCs w:val="22"/>
        </w:rPr>
      </w:pPr>
      <w:r w:rsidRPr="008E6F61">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8E6F61" w:rsidRDefault="00EC5EDE" w:rsidP="00CB30B7">
      <w:pPr>
        <w:pStyle w:val="Comm"/>
        <w:numPr>
          <w:ilvl w:val="2"/>
          <w:numId w:val="6"/>
        </w:numPr>
        <w:spacing w:after="0"/>
        <w:ind w:left="0" w:firstLine="567"/>
        <w:rPr>
          <w:bCs/>
          <w:sz w:val="22"/>
          <w:szCs w:val="22"/>
        </w:rPr>
      </w:pPr>
      <w:r w:rsidRPr="008E6F61">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передаче Поручения Клиента (сообщения) предшествует процедура </w:t>
      </w:r>
      <w:r w:rsidR="002565B7" w:rsidRPr="008E6F61">
        <w:rPr>
          <w:szCs w:val="22"/>
        </w:rPr>
        <w:t>аутентификации</w:t>
      </w:r>
      <w:r w:rsidRPr="008E6F61">
        <w:rPr>
          <w:szCs w:val="22"/>
        </w:rPr>
        <w:t xml:space="preserve"> Клиента (уполномоченного лица Клиента);</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передаче Поручения Клиента (сообщения) предшествует процедура </w:t>
      </w:r>
      <w:r w:rsidR="002565B7" w:rsidRPr="008E6F61">
        <w:rPr>
          <w:szCs w:val="22"/>
        </w:rPr>
        <w:t>аутен</w:t>
      </w:r>
      <w:r w:rsidRPr="008E6F61">
        <w:rPr>
          <w:szCs w:val="22"/>
        </w:rPr>
        <w:t xml:space="preserve">тификации уполномоченного лица Компании; для этого уполномоченное лицо Компании в обязательном порядке должно </w:t>
      </w:r>
      <w:r w:rsidR="008009FB" w:rsidRPr="008E6F61">
        <w:rPr>
          <w:szCs w:val="22"/>
        </w:rPr>
        <w:t xml:space="preserve">назвать наименование </w:t>
      </w:r>
      <w:r w:rsidR="002565B7" w:rsidRPr="008E6F61">
        <w:rPr>
          <w:szCs w:val="22"/>
        </w:rPr>
        <w:t xml:space="preserve">своего </w:t>
      </w:r>
      <w:r w:rsidR="008009FB" w:rsidRPr="008E6F61">
        <w:rPr>
          <w:szCs w:val="22"/>
        </w:rPr>
        <w:t xml:space="preserve">подразделения, </w:t>
      </w:r>
      <w:r w:rsidR="002565B7" w:rsidRPr="008E6F61">
        <w:rPr>
          <w:szCs w:val="22"/>
        </w:rPr>
        <w:t>в обязанности которого входит прием Поручений Клиента (сообщений) по телефону</w:t>
      </w:r>
      <w:r w:rsidRPr="008E6F61">
        <w:rPr>
          <w:szCs w:val="22"/>
        </w:rPr>
        <w:t>;</w:t>
      </w:r>
      <w:r w:rsidR="002565B7" w:rsidRPr="008E6F61">
        <w:rPr>
          <w:szCs w:val="22"/>
        </w:rPr>
        <w:t xml:space="preserve"> по запросу Клиента уполномоченное лицо Компании должно также сообщить свои персональные данные (Ф.И.О.).</w:t>
      </w:r>
    </w:p>
    <w:p w:rsidR="00EC5EDE" w:rsidRPr="008E6F61" w:rsidRDefault="00EC5EDE" w:rsidP="00CB30B7">
      <w:pPr>
        <w:pStyle w:val="norm11"/>
        <w:numPr>
          <w:ilvl w:val="0"/>
          <w:numId w:val="17"/>
        </w:numPr>
        <w:spacing w:after="0"/>
        <w:ind w:left="1134" w:hanging="283"/>
        <w:rPr>
          <w:szCs w:val="22"/>
        </w:rPr>
      </w:pPr>
      <w:r w:rsidRPr="008E6F61">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8E6F61" w:rsidRDefault="00EC5EDE" w:rsidP="00CB30B7">
      <w:pPr>
        <w:pStyle w:val="norm11"/>
        <w:numPr>
          <w:ilvl w:val="0"/>
          <w:numId w:val="17"/>
        </w:numPr>
        <w:spacing w:after="0"/>
        <w:ind w:left="1134" w:hanging="283"/>
        <w:rPr>
          <w:szCs w:val="22"/>
        </w:rPr>
      </w:pPr>
      <w:r w:rsidRPr="008E6F61">
        <w:rPr>
          <w:szCs w:val="22"/>
        </w:rPr>
        <w:t>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8E6F61" w:rsidRDefault="00EC5EDE">
      <w:pPr>
        <w:pStyle w:val="Comm"/>
        <w:tabs>
          <w:tab w:val="num" w:pos="1440"/>
        </w:tabs>
        <w:spacing w:after="0"/>
        <w:ind w:firstLine="426"/>
        <w:rPr>
          <w:sz w:val="22"/>
          <w:szCs w:val="22"/>
        </w:rPr>
      </w:pPr>
      <w:r w:rsidRPr="008E6F61">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8E6F61" w:rsidRDefault="00EC5EDE" w:rsidP="00CB30B7">
      <w:pPr>
        <w:pStyle w:val="Comm"/>
        <w:numPr>
          <w:ilvl w:val="2"/>
          <w:numId w:val="6"/>
        </w:numPr>
        <w:spacing w:after="0"/>
        <w:ind w:left="0" w:firstLine="567"/>
        <w:rPr>
          <w:bCs/>
          <w:sz w:val="22"/>
          <w:szCs w:val="22"/>
        </w:rPr>
      </w:pPr>
      <w:r w:rsidRPr="008E6F61">
        <w:rPr>
          <w:sz w:val="22"/>
          <w:szCs w:val="22"/>
        </w:rPr>
        <w:t xml:space="preserve">В процессе обмена сообщениями, включая процедуру </w:t>
      </w:r>
      <w:r w:rsidR="00001C89" w:rsidRPr="008E6F61">
        <w:rPr>
          <w:sz w:val="22"/>
          <w:szCs w:val="22"/>
        </w:rPr>
        <w:t>аутен</w:t>
      </w:r>
      <w:r w:rsidR="008B749A" w:rsidRPr="008E6F61">
        <w:rPr>
          <w:sz w:val="22"/>
          <w:szCs w:val="22"/>
        </w:rPr>
        <w:t>тификации</w:t>
      </w:r>
      <w:r w:rsidRPr="008E6F61">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8E6F61" w:rsidRDefault="0029523B" w:rsidP="00CB30B7">
      <w:pPr>
        <w:pStyle w:val="Comm"/>
        <w:numPr>
          <w:ilvl w:val="2"/>
          <w:numId w:val="6"/>
        </w:numPr>
        <w:spacing w:after="0"/>
        <w:ind w:left="0" w:firstLine="567"/>
        <w:rPr>
          <w:bCs/>
          <w:sz w:val="22"/>
          <w:szCs w:val="22"/>
        </w:rPr>
      </w:pPr>
      <w:r w:rsidRPr="008E6F61">
        <w:rPr>
          <w:sz w:val="22"/>
          <w:szCs w:val="22"/>
        </w:rPr>
        <w:t xml:space="preserve">На основании </w:t>
      </w:r>
      <w:r w:rsidR="008C60A4" w:rsidRPr="008E6F61">
        <w:rPr>
          <w:sz w:val="22"/>
          <w:szCs w:val="22"/>
        </w:rPr>
        <w:t>Поручени</w:t>
      </w:r>
      <w:r w:rsidRPr="008E6F61">
        <w:rPr>
          <w:sz w:val="22"/>
          <w:szCs w:val="22"/>
        </w:rPr>
        <w:t>я</w:t>
      </w:r>
      <w:r w:rsidR="008C60A4" w:rsidRPr="008E6F61">
        <w:rPr>
          <w:sz w:val="22"/>
          <w:szCs w:val="22"/>
        </w:rPr>
        <w:t xml:space="preserve"> Клиента, </w:t>
      </w:r>
      <w:r w:rsidRPr="008E6F61">
        <w:rPr>
          <w:sz w:val="22"/>
          <w:szCs w:val="22"/>
        </w:rPr>
        <w:t>пере</w:t>
      </w:r>
      <w:r w:rsidR="008C60A4" w:rsidRPr="008E6F61">
        <w:rPr>
          <w:sz w:val="22"/>
          <w:szCs w:val="22"/>
        </w:rPr>
        <w:t>данно</w:t>
      </w:r>
      <w:r w:rsidRPr="008E6F61">
        <w:rPr>
          <w:sz w:val="22"/>
          <w:szCs w:val="22"/>
        </w:rPr>
        <w:t>го</w:t>
      </w:r>
      <w:r w:rsidR="008C60A4" w:rsidRPr="008E6F61">
        <w:rPr>
          <w:sz w:val="22"/>
          <w:szCs w:val="22"/>
        </w:rPr>
        <w:t xml:space="preserve"> Клиентом по телефону, </w:t>
      </w:r>
      <w:r w:rsidRPr="008E6F61">
        <w:rPr>
          <w:sz w:val="22"/>
          <w:szCs w:val="22"/>
        </w:rPr>
        <w:t>Компания вправе с</w:t>
      </w:r>
      <w:r w:rsidR="00AE73EE" w:rsidRPr="008E6F61">
        <w:rPr>
          <w:sz w:val="22"/>
          <w:szCs w:val="22"/>
        </w:rPr>
        <w:t>формир</w:t>
      </w:r>
      <w:r w:rsidRPr="008E6F61">
        <w:rPr>
          <w:sz w:val="22"/>
          <w:szCs w:val="22"/>
        </w:rPr>
        <w:t>овать</w:t>
      </w:r>
      <w:r w:rsidR="008C60A4" w:rsidRPr="008E6F61">
        <w:rPr>
          <w:sz w:val="22"/>
          <w:szCs w:val="22"/>
        </w:rPr>
        <w:t xml:space="preserve"> </w:t>
      </w:r>
      <w:r w:rsidRPr="008E6F61">
        <w:rPr>
          <w:sz w:val="22"/>
          <w:szCs w:val="22"/>
        </w:rPr>
        <w:t xml:space="preserve">копию </w:t>
      </w:r>
      <w:r w:rsidR="008C60A4" w:rsidRPr="008E6F61">
        <w:rPr>
          <w:sz w:val="22"/>
          <w:szCs w:val="22"/>
        </w:rPr>
        <w:t xml:space="preserve">в течение рабочего дня </w:t>
      </w:r>
      <w:r w:rsidR="00AE73EE" w:rsidRPr="008E6F61">
        <w:rPr>
          <w:sz w:val="22"/>
          <w:szCs w:val="22"/>
        </w:rPr>
        <w:t>в электронном виде и/или на бумажном носителе</w:t>
      </w:r>
      <w:r w:rsidR="008C60A4" w:rsidRPr="008E6F61">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008C60A4" w:rsidRPr="008E6F61">
        <w:rPr>
          <w:bCs/>
          <w:sz w:val="22"/>
          <w:szCs w:val="22"/>
        </w:rPr>
        <w:t xml:space="preserve"> </w:t>
      </w:r>
    </w:p>
    <w:p w:rsidR="00EC5EDE" w:rsidRPr="008E6F61" w:rsidRDefault="00EC5EDE" w:rsidP="00CB30B7">
      <w:pPr>
        <w:pStyle w:val="Comm"/>
        <w:numPr>
          <w:ilvl w:val="2"/>
          <w:numId w:val="6"/>
        </w:numPr>
        <w:spacing w:after="0"/>
        <w:ind w:left="0" w:firstLine="567"/>
        <w:rPr>
          <w:bCs/>
          <w:sz w:val="22"/>
          <w:szCs w:val="22"/>
        </w:rPr>
      </w:pPr>
      <w:r w:rsidRPr="008E6F61">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4D581F" w:rsidRPr="008E6F61" w:rsidRDefault="004D581F" w:rsidP="00CB30B7">
      <w:pPr>
        <w:pStyle w:val="Comm"/>
        <w:numPr>
          <w:ilvl w:val="2"/>
          <w:numId w:val="6"/>
        </w:numPr>
        <w:spacing w:after="0"/>
        <w:ind w:left="0" w:firstLine="567"/>
        <w:rPr>
          <w:bCs/>
          <w:sz w:val="22"/>
          <w:szCs w:val="22"/>
        </w:rPr>
      </w:pPr>
      <w:r w:rsidRPr="008E6F61">
        <w:rPr>
          <w:sz w:val="22"/>
          <w:szCs w:val="22"/>
        </w:rPr>
        <w:t>В случае принятия Клиентом Отчета Брокера в установленном Регламентом порядке</w:t>
      </w:r>
      <w:r w:rsidR="00FA1BF8" w:rsidRPr="008E6F61">
        <w:rPr>
          <w:sz w:val="22"/>
          <w:szCs w:val="22"/>
        </w:rPr>
        <w:t>,</w:t>
      </w:r>
      <w:r w:rsidRPr="008E6F61">
        <w:rPr>
          <w:sz w:val="22"/>
          <w:szCs w:val="22"/>
        </w:rPr>
        <w:t xml:space="preserve"> Клиент и Компания признают Поручения, оформленные Компанией в соответствии с п.3.5.</w:t>
      </w:r>
      <w:r w:rsidR="0029523B" w:rsidRPr="008E6F61">
        <w:rPr>
          <w:sz w:val="22"/>
          <w:szCs w:val="22"/>
        </w:rPr>
        <w:t>8 аналогом Поручения Клиента, переданного Клиентом по телефону.</w:t>
      </w:r>
    </w:p>
    <w:p w:rsidR="00EC5EDE" w:rsidRPr="008E6F61" w:rsidRDefault="00EC5EDE" w:rsidP="008E6F61">
      <w:pPr>
        <w:pStyle w:val="2"/>
        <w:numPr>
          <w:ilvl w:val="1"/>
          <w:numId w:val="6"/>
        </w:numPr>
        <w:tabs>
          <w:tab w:val="clear" w:pos="495"/>
          <w:tab w:val="num" w:pos="0"/>
        </w:tabs>
        <w:spacing w:before="120" w:after="120"/>
        <w:ind w:left="0" w:firstLine="0"/>
        <w:jc w:val="left"/>
        <w:rPr>
          <w:bCs/>
          <w:sz w:val="22"/>
          <w:szCs w:val="22"/>
        </w:rPr>
      </w:pPr>
      <w:bookmarkStart w:id="22" w:name="_Toc24552980"/>
      <w:r w:rsidRPr="008E6F61">
        <w:rPr>
          <w:bCs/>
          <w:sz w:val="22"/>
          <w:szCs w:val="22"/>
        </w:rPr>
        <w:lastRenderedPageBreak/>
        <w:t>Обмен сообщениями через системы удаленного доступа</w:t>
      </w:r>
      <w:bookmarkEnd w:id="22"/>
    </w:p>
    <w:p w:rsidR="00EC5EDE" w:rsidRPr="008E6F61" w:rsidRDefault="00934D82" w:rsidP="00CB30B7">
      <w:pPr>
        <w:pStyle w:val="Comm"/>
        <w:numPr>
          <w:ilvl w:val="2"/>
          <w:numId w:val="6"/>
        </w:numPr>
        <w:spacing w:after="0"/>
        <w:ind w:left="0" w:firstLine="567"/>
        <w:rPr>
          <w:bCs/>
          <w:sz w:val="22"/>
          <w:szCs w:val="22"/>
        </w:rPr>
      </w:pPr>
      <w:r w:rsidRPr="008E6F61">
        <w:rPr>
          <w:sz w:val="22"/>
          <w:szCs w:val="22"/>
        </w:rPr>
        <w:t>Неотъемлемыми условиями использования для обмена сообщениями систем удаленного доступа являются:</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признание Клиентом факта предоставления ему Компанией информации о методах полноты обеспечения </w:t>
      </w:r>
      <w:r w:rsidR="006F785F" w:rsidRPr="008E6F61">
        <w:rPr>
          <w:szCs w:val="22"/>
        </w:rPr>
        <w:t>аутенти</w:t>
      </w:r>
      <w:r w:rsidRPr="008E6F61">
        <w:rPr>
          <w:szCs w:val="22"/>
        </w:rPr>
        <w:t>фикации Сторон, конфиденциальности и целостности сообщений в системах удаленного доступа;</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признание Клиентом используемых в системах удаленного доступа методов обеспечения </w:t>
      </w:r>
      <w:r w:rsidR="006F785F" w:rsidRPr="008E6F61">
        <w:rPr>
          <w:szCs w:val="22"/>
        </w:rPr>
        <w:t>аутенти</w:t>
      </w:r>
      <w:r w:rsidRPr="008E6F61">
        <w:rPr>
          <w:szCs w:val="22"/>
        </w:rPr>
        <w:t xml:space="preserve">фикации Сторон, конфиденциальности и целостности сообщений </w:t>
      </w:r>
      <w:proofErr w:type="gramStart"/>
      <w:r w:rsidRPr="008E6F61">
        <w:rPr>
          <w:szCs w:val="22"/>
        </w:rPr>
        <w:t>достаточными</w:t>
      </w:r>
      <w:proofErr w:type="gramEnd"/>
      <w:r w:rsidRPr="008E6F61">
        <w:rPr>
          <w:szCs w:val="22"/>
        </w:rPr>
        <w:t>, т.е. обеспечивающими защиту интересов Клиента;</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8E6F61" w:rsidRDefault="006411CA" w:rsidP="00CB30B7">
      <w:pPr>
        <w:pStyle w:val="Comm"/>
        <w:numPr>
          <w:ilvl w:val="2"/>
          <w:numId w:val="6"/>
        </w:numPr>
        <w:spacing w:after="0"/>
        <w:ind w:left="0" w:firstLine="567"/>
        <w:rPr>
          <w:bCs/>
          <w:sz w:val="22"/>
          <w:szCs w:val="22"/>
        </w:rPr>
      </w:pPr>
      <w:r w:rsidRPr="008E6F61">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8E6F61">
        <w:rPr>
          <w:bCs/>
          <w:sz w:val="22"/>
          <w:szCs w:val="22"/>
        </w:rPr>
        <w:t xml:space="preserve">, </w:t>
      </w:r>
      <w:r w:rsidRPr="008E6F61">
        <w:rPr>
          <w:bCs/>
          <w:sz w:val="22"/>
          <w:szCs w:val="22"/>
        </w:rPr>
        <w:t>«Условиях использования электронной подписи» (Приложение №21 к настоящему Регламенту)</w:t>
      </w:r>
      <w:r w:rsidR="006B62E6" w:rsidRPr="008E6F61">
        <w:rPr>
          <w:bCs/>
          <w:sz w:val="22"/>
          <w:szCs w:val="22"/>
        </w:rPr>
        <w:t xml:space="preserve"> и</w:t>
      </w:r>
      <w:r w:rsidR="007A645A" w:rsidRPr="008E6F61">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8E6F61">
        <w:rPr>
          <w:bCs/>
          <w:sz w:val="22"/>
          <w:szCs w:val="22"/>
        </w:rPr>
        <w:t>4</w:t>
      </w:r>
      <w:r w:rsidR="007A645A" w:rsidRPr="008E6F61">
        <w:rPr>
          <w:bCs/>
          <w:sz w:val="22"/>
          <w:szCs w:val="22"/>
        </w:rPr>
        <w:t xml:space="preserve"> к настоящему Регламенту)</w:t>
      </w:r>
      <w:r w:rsidR="00A06455" w:rsidRPr="008E6F61">
        <w:rPr>
          <w:bCs/>
          <w:sz w:val="22"/>
          <w:szCs w:val="22"/>
        </w:rPr>
        <w:t>, настоящем разделе</w:t>
      </w:r>
      <w:r w:rsidRPr="008E6F61">
        <w:rPr>
          <w:bCs/>
          <w:sz w:val="22"/>
          <w:szCs w:val="22"/>
        </w:rPr>
        <w:t>.</w:t>
      </w:r>
    </w:p>
    <w:p w:rsidR="00A06455" w:rsidRPr="008E6F61" w:rsidRDefault="00EC5EDE" w:rsidP="00CB30B7">
      <w:pPr>
        <w:pStyle w:val="Comm"/>
        <w:numPr>
          <w:ilvl w:val="2"/>
          <w:numId w:val="6"/>
        </w:numPr>
        <w:spacing w:after="0"/>
        <w:ind w:left="0" w:firstLine="567"/>
        <w:rPr>
          <w:bCs/>
          <w:sz w:val="22"/>
          <w:szCs w:val="22"/>
        </w:rPr>
      </w:pPr>
      <w:r w:rsidRPr="008E6F61">
        <w:rPr>
          <w:sz w:val="22"/>
          <w:szCs w:val="22"/>
        </w:rPr>
        <w:t>Клиент (уполномоченны</w:t>
      </w:r>
      <w:r w:rsidR="004F52F0" w:rsidRPr="008E6F61">
        <w:rPr>
          <w:sz w:val="22"/>
          <w:szCs w:val="22"/>
        </w:rPr>
        <w:t>е</w:t>
      </w:r>
      <w:r w:rsidRPr="008E6F61">
        <w:rPr>
          <w:sz w:val="22"/>
          <w:szCs w:val="22"/>
        </w:rPr>
        <w:t xml:space="preserve"> им для целей настоящего </w:t>
      </w:r>
      <w:r w:rsidR="00A06455" w:rsidRPr="008E6F61">
        <w:rPr>
          <w:sz w:val="22"/>
          <w:szCs w:val="22"/>
        </w:rPr>
        <w:t>р</w:t>
      </w:r>
      <w:r w:rsidRPr="008E6F61">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8E6F61" w:rsidRDefault="00A06455" w:rsidP="00CB30B7">
      <w:pPr>
        <w:pStyle w:val="Comm"/>
        <w:numPr>
          <w:ilvl w:val="2"/>
          <w:numId w:val="6"/>
        </w:numPr>
        <w:spacing w:after="0"/>
        <w:ind w:left="0" w:firstLine="567"/>
        <w:rPr>
          <w:bCs/>
          <w:sz w:val="22"/>
          <w:szCs w:val="22"/>
        </w:rPr>
      </w:pPr>
      <w:r w:rsidRPr="008E6F61">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8E6F61">
        <w:rPr>
          <w:sz w:val="22"/>
          <w:szCs w:val="22"/>
          <w:lang w:val="en-US"/>
        </w:rPr>
        <w:t>WEB</w:t>
      </w:r>
      <w:r w:rsidRPr="008E6F61">
        <w:rPr>
          <w:sz w:val="22"/>
          <w:szCs w:val="22"/>
        </w:rPr>
        <w:t xml:space="preserve">-сайте Компании (раздел «Новости </w:t>
      </w:r>
      <w:r w:rsidR="0024398D" w:rsidRPr="008E6F61">
        <w:rPr>
          <w:sz w:val="22"/>
          <w:szCs w:val="22"/>
        </w:rPr>
        <w:t>к</w:t>
      </w:r>
      <w:r w:rsidRPr="008E6F61">
        <w:rPr>
          <w:sz w:val="22"/>
          <w:szCs w:val="22"/>
        </w:rPr>
        <w:t>омпании</w:t>
      </w:r>
      <w:r w:rsidR="0024398D" w:rsidRPr="008E6F61">
        <w:rPr>
          <w:sz w:val="22"/>
          <w:szCs w:val="22"/>
        </w:rPr>
        <w:t>»</w:t>
      </w:r>
      <w:r w:rsidRPr="008E6F61">
        <w:rPr>
          <w:sz w:val="22"/>
          <w:szCs w:val="22"/>
        </w:rPr>
        <w:t>)</w:t>
      </w:r>
      <w:r w:rsidR="0024398D" w:rsidRPr="008E6F61">
        <w:rPr>
          <w:sz w:val="22"/>
          <w:szCs w:val="22"/>
        </w:rPr>
        <w:t>.</w:t>
      </w:r>
      <w:r w:rsidRPr="008E6F61">
        <w:rPr>
          <w:sz w:val="22"/>
          <w:szCs w:val="22"/>
        </w:rPr>
        <w:t xml:space="preserve">  С целью обеспечения своевременного </w:t>
      </w:r>
      <w:r w:rsidR="0024398D" w:rsidRPr="008E6F61">
        <w:rPr>
          <w:sz w:val="22"/>
          <w:szCs w:val="22"/>
        </w:rPr>
        <w:t xml:space="preserve">и гарантированного </w:t>
      </w:r>
      <w:r w:rsidRPr="008E6F61">
        <w:rPr>
          <w:sz w:val="22"/>
          <w:szCs w:val="22"/>
        </w:rPr>
        <w:t xml:space="preserve">получения </w:t>
      </w:r>
      <w:r w:rsidR="0024398D" w:rsidRPr="008E6F61">
        <w:rPr>
          <w:sz w:val="22"/>
          <w:szCs w:val="22"/>
        </w:rPr>
        <w:t>сообщений, предусмотренных настоящим пунктом,  Клиент обязан не реже одного раза в недел</w:t>
      </w:r>
      <w:r w:rsidR="00322198" w:rsidRPr="008E6F61">
        <w:rPr>
          <w:sz w:val="22"/>
          <w:szCs w:val="22"/>
        </w:rPr>
        <w:t>ю</w:t>
      </w:r>
      <w:r w:rsidRPr="008E6F61">
        <w:rPr>
          <w:sz w:val="22"/>
          <w:szCs w:val="22"/>
        </w:rPr>
        <w:t xml:space="preserve"> </w:t>
      </w:r>
      <w:r w:rsidR="0024398D" w:rsidRPr="008E6F61">
        <w:rPr>
          <w:sz w:val="22"/>
          <w:szCs w:val="22"/>
        </w:rPr>
        <w:t xml:space="preserve"> </w:t>
      </w:r>
      <w:r w:rsidRPr="008E6F61">
        <w:rPr>
          <w:sz w:val="22"/>
          <w:szCs w:val="22"/>
        </w:rPr>
        <w:t xml:space="preserve">обращаться на </w:t>
      </w:r>
      <w:r w:rsidRPr="008E6F61">
        <w:rPr>
          <w:sz w:val="22"/>
          <w:szCs w:val="22"/>
          <w:lang w:val="en-US"/>
        </w:rPr>
        <w:t>WEB</w:t>
      </w:r>
      <w:r w:rsidRPr="008E6F61">
        <w:rPr>
          <w:sz w:val="22"/>
          <w:szCs w:val="22"/>
        </w:rPr>
        <w:t xml:space="preserve">-сайт  </w:t>
      </w:r>
      <w:r w:rsidR="0024398D" w:rsidRPr="008E6F61">
        <w:rPr>
          <w:sz w:val="22"/>
          <w:szCs w:val="22"/>
        </w:rPr>
        <w:t>Компании</w:t>
      </w:r>
      <w:r w:rsidRPr="008E6F61">
        <w:rPr>
          <w:sz w:val="22"/>
          <w:szCs w:val="22"/>
        </w:rPr>
        <w:t xml:space="preserve"> для ознакомления с </w:t>
      </w:r>
      <w:r w:rsidR="0024398D" w:rsidRPr="008E6F61">
        <w:rPr>
          <w:sz w:val="22"/>
          <w:szCs w:val="22"/>
        </w:rPr>
        <w:t xml:space="preserve">направленными Клиенту (Клиентам) сообщениями.  </w:t>
      </w:r>
      <w:r w:rsidRPr="008E6F61">
        <w:rPr>
          <w:sz w:val="22"/>
          <w:szCs w:val="22"/>
        </w:rPr>
        <w:t xml:space="preserve">Стороны соглашаются, что обязанность </w:t>
      </w:r>
      <w:r w:rsidR="006169D7" w:rsidRPr="008E6F61">
        <w:rPr>
          <w:sz w:val="22"/>
          <w:szCs w:val="22"/>
        </w:rPr>
        <w:t>Компании</w:t>
      </w:r>
      <w:r w:rsidRPr="008E6F61">
        <w:rPr>
          <w:sz w:val="22"/>
          <w:szCs w:val="22"/>
        </w:rPr>
        <w:t xml:space="preserve"> по своевременному уведомлению и/или информированию </w:t>
      </w:r>
      <w:r w:rsidR="006169D7" w:rsidRPr="008E6F61">
        <w:rPr>
          <w:sz w:val="22"/>
          <w:szCs w:val="22"/>
        </w:rPr>
        <w:t>Клиента</w:t>
      </w:r>
      <w:r w:rsidRPr="008E6F61">
        <w:rPr>
          <w:sz w:val="22"/>
          <w:szCs w:val="22"/>
        </w:rPr>
        <w:t xml:space="preserve"> в  случаях, предусмотренных </w:t>
      </w:r>
      <w:r w:rsidR="006169D7" w:rsidRPr="008E6F61">
        <w:rPr>
          <w:sz w:val="22"/>
          <w:szCs w:val="22"/>
        </w:rPr>
        <w:t>в</w:t>
      </w:r>
      <w:r w:rsidRPr="008E6F61">
        <w:rPr>
          <w:sz w:val="22"/>
          <w:szCs w:val="22"/>
        </w:rPr>
        <w:t xml:space="preserve"> настоящем пункте</w:t>
      </w:r>
      <w:r w:rsidR="00F8313A" w:rsidRPr="008E6F61">
        <w:rPr>
          <w:sz w:val="22"/>
          <w:szCs w:val="22"/>
        </w:rPr>
        <w:t>,</w:t>
      </w:r>
      <w:r w:rsidRPr="008E6F61">
        <w:rPr>
          <w:sz w:val="22"/>
          <w:szCs w:val="22"/>
        </w:rPr>
        <w:t xml:space="preserve"> считается исполненным в момент размещения </w:t>
      </w:r>
      <w:r w:rsidR="006169D7" w:rsidRPr="008E6F61">
        <w:rPr>
          <w:sz w:val="22"/>
          <w:szCs w:val="22"/>
        </w:rPr>
        <w:t>сообщения</w:t>
      </w:r>
      <w:r w:rsidRPr="008E6F61">
        <w:rPr>
          <w:sz w:val="22"/>
          <w:szCs w:val="22"/>
        </w:rPr>
        <w:t xml:space="preserve"> на  </w:t>
      </w:r>
      <w:r w:rsidRPr="008E6F61">
        <w:rPr>
          <w:sz w:val="22"/>
          <w:szCs w:val="22"/>
          <w:lang w:val="en-US"/>
        </w:rPr>
        <w:t>WEB</w:t>
      </w:r>
      <w:r w:rsidRPr="008E6F61">
        <w:rPr>
          <w:sz w:val="22"/>
          <w:szCs w:val="22"/>
        </w:rPr>
        <w:t xml:space="preserve">-сайте </w:t>
      </w:r>
      <w:r w:rsidR="006169D7" w:rsidRPr="008E6F61">
        <w:rPr>
          <w:sz w:val="22"/>
          <w:szCs w:val="22"/>
        </w:rPr>
        <w:t>Компании</w:t>
      </w:r>
      <w:r w:rsidRPr="008E6F61">
        <w:rPr>
          <w:sz w:val="22"/>
          <w:szCs w:val="22"/>
        </w:rPr>
        <w:t xml:space="preserve">. </w:t>
      </w:r>
      <w:r w:rsidR="006169D7" w:rsidRPr="008E6F61">
        <w:rPr>
          <w:sz w:val="22"/>
          <w:szCs w:val="22"/>
        </w:rPr>
        <w:t>Компания</w:t>
      </w:r>
      <w:r w:rsidRPr="008E6F61">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8E6F61">
        <w:rPr>
          <w:sz w:val="22"/>
          <w:szCs w:val="22"/>
        </w:rPr>
        <w:t>Клиентом требований</w:t>
      </w:r>
      <w:r w:rsidRPr="008E6F61">
        <w:rPr>
          <w:sz w:val="22"/>
          <w:szCs w:val="22"/>
        </w:rPr>
        <w:t>, установленных положениями настоящего пункта.</w:t>
      </w:r>
    </w:p>
    <w:p w:rsidR="00A06455" w:rsidRPr="008E6F61" w:rsidRDefault="00A06455" w:rsidP="006169D7">
      <w:pPr>
        <w:pStyle w:val="Comm"/>
        <w:spacing w:after="0"/>
        <w:ind w:left="567" w:firstLine="0"/>
        <w:rPr>
          <w:bCs/>
          <w:sz w:val="22"/>
          <w:szCs w:val="22"/>
        </w:rPr>
      </w:pPr>
    </w:p>
    <w:p w:rsidR="006410D2" w:rsidRPr="008E6F61" w:rsidRDefault="006410D2" w:rsidP="006410D2">
      <w:pPr>
        <w:pStyle w:val="Comm"/>
        <w:spacing w:after="0"/>
        <w:ind w:firstLine="0"/>
        <w:rPr>
          <w:bCs/>
          <w:sz w:val="22"/>
          <w:szCs w:val="22"/>
        </w:rPr>
      </w:pPr>
    </w:p>
    <w:p w:rsidR="00EC5EDE" w:rsidRPr="008E6F61" w:rsidRDefault="00EC5EDE" w:rsidP="00CB30B7">
      <w:pPr>
        <w:pStyle w:val="1"/>
        <w:numPr>
          <w:ilvl w:val="0"/>
          <w:numId w:val="6"/>
        </w:numPr>
        <w:spacing w:before="240" w:after="60"/>
        <w:rPr>
          <w:b/>
          <w:bCs/>
          <w:sz w:val="22"/>
          <w:szCs w:val="22"/>
        </w:rPr>
      </w:pPr>
      <w:bookmarkStart w:id="23" w:name="_Toc24552981"/>
      <w:r w:rsidRPr="008E6F61">
        <w:rPr>
          <w:b/>
          <w:bCs/>
          <w:sz w:val="22"/>
          <w:szCs w:val="22"/>
        </w:rPr>
        <w:t>НЕТОРГОВЫЕ ОПЕРАЦИИ</w:t>
      </w:r>
      <w:bookmarkEnd w:id="23"/>
    </w:p>
    <w:p w:rsidR="00EC5EDE" w:rsidRPr="008E6F61" w:rsidRDefault="00073057" w:rsidP="00CB30B7">
      <w:pPr>
        <w:pStyle w:val="2"/>
        <w:numPr>
          <w:ilvl w:val="1"/>
          <w:numId w:val="5"/>
        </w:numPr>
        <w:spacing w:before="120" w:after="120"/>
        <w:jc w:val="left"/>
        <w:rPr>
          <w:bCs/>
          <w:sz w:val="22"/>
          <w:szCs w:val="22"/>
        </w:rPr>
      </w:pPr>
      <w:r w:rsidRPr="008E6F61">
        <w:rPr>
          <w:bCs/>
          <w:sz w:val="22"/>
          <w:szCs w:val="22"/>
        </w:rPr>
        <w:t xml:space="preserve"> </w:t>
      </w:r>
      <w:bookmarkStart w:id="24" w:name="_Toc24552982"/>
      <w:r w:rsidR="00EC5EDE" w:rsidRPr="008E6F61">
        <w:rPr>
          <w:bCs/>
          <w:sz w:val="22"/>
          <w:szCs w:val="22"/>
        </w:rPr>
        <w:t xml:space="preserve">Зачисление денежных средств на </w:t>
      </w:r>
      <w:r w:rsidR="00F31C37" w:rsidRPr="008E6F61">
        <w:rPr>
          <w:bCs/>
          <w:sz w:val="22"/>
          <w:szCs w:val="22"/>
        </w:rPr>
        <w:t>клиентский денежный</w:t>
      </w:r>
      <w:r w:rsidR="00EC5EDE" w:rsidRPr="008E6F61">
        <w:rPr>
          <w:bCs/>
          <w:sz w:val="22"/>
          <w:szCs w:val="22"/>
        </w:rPr>
        <w:t xml:space="preserve"> счет</w:t>
      </w:r>
      <w:bookmarkEnd w:id="24"/>
      <w:r w:rsidR="00AC6114" w:rsidRPr="008E6F61">
        <w:rPr>
          <w:bCs/>
          <w:sz w:val="22"/>
          <w:szCs w:val="22"/>
        </w:rPr>
        <w:t xml:space="preserve"> </w:t>
      </w:r>
    </w:p>
    <w:p w:rsidR="00EC5EDE" w:rsidRPr="008E6F61" w:rsidRDefault="00510B49" w:rsidP="00CB30B7">
      <w:pPr>
        <w:pStyle w:val="211"/>
        <w:numPr>
          <w:ilvl w:val="2"/>
          <w:numId w:val="5"/>
        </w:numPr>
        <w:spacing w:before="0" w:after="0"/>
        <w:ind w:left="0" w:firstLine="567"/>
        <w:jc w:val="both"/>
        <w:rPr>
          <w:b w:val="0"/>
          <w:bCs/>
          <w:sz w:val="22"/>
          <w:szCs w:val="22"/>
        </w:rPr>
      </w:pPr>
      <w:r w:rsidRPr="008E6F61">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w:t>
      </w:r>
      <w:proofErr w:type="gramStart"/>
      <w:r w:rsidRPr="008E6F61">
        <w:rPr>
          <w:b w:val="0"/>
          <w:bCs/>
          <w:sz w:val="22"/>
          <w:szCs w:val="22"/>
        </w:rPr>
        <w:t>дств в к</w:t>
      </w:r>
      <w:proofErr w:type="gramEnd"/>
      <w:r w:rsidRPr="008E6F61">
        <w:rPr>
          <w:b w:val="0"/>
          <w:bCs/>
          <w:sz w:val="22"/>
          <w:szCs w:val="22"/>
        </w:rPr>
        <w:t>ассу Компании. Наличные денежные средства принимаются в кассу Компании с 10:00 до 18:00 часов текущего рабочего дня по московскому (местному) времени.</w:t>
      </w:r>
      <w:r w:rsidRPr="008E6F61">
        <w:rPr>
          <w:bCs/>
          <w:sz w:val="22"/>
          <w:szCs w:val="22"/>
        </w:rPr>
        <w:t xml:space="preserve"> </w:t>
      </w:r>
      <w:r w:rsidRPr="008E6F61">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8E6F61">
        <w:rPr>
          <w:b w:val="0"/>
          <w:bCs/>
          <w:sz w:val="22"/>
          <w:szCs w:val="22"/>
        </w:rPr>
        <w:t>.</w:t>
      </w:r>
      <w:r w:rsidRPr="008E6F61">
        <w:rPr>
          <w:b w:val="0"/>
          <w:bCs/>
          <w:sz w:val="22"/>
          <w:szCs w:val="22"/>
        </w:rPr>
        <w:t xml:space="preserve"> </w:t>
      </w:r>
    </w:p>
    <w:p w:rsidR="00EC5EDE" w:rsidRPr="008E6F61" w:rsidRDefault="00EC5EDE" w:rsidP="00CB30B7">
      <w:pPr>
        <w:pStyle w:val="211"/>
        <w:numPr>
          <w:ilvl w:val="2"/>
          <w:numId w:val="5"/>
        </w:numPr>
        <w:spacing w:before="0" w:after="0"/>
        <w:ind w:left="0" w:firstLine="567"/>
        <w:jc w:val="both"/>
        <w:rPr>
          <w:b w:val="0"/>
          <w:bCs/>
          <w:sz w:val="22"/>
          <w:szCs w:val="22"/>
        </w:rPr>
      </w:pPr>
      <w:r w:rsidRPr="008E6F61">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8E6F61">
        <w:rPr>
          <w:b w:val="0"/>
          <w:bCs/>
          <w:sz w:val="22"/>
          <w:szCs w:val="22"/>
        </w:rPr>
        <w:t>, указанными в п.3.2.2.</w:t>
      </w:r>
      <w:r w:rsidRPr="008E6F61">
        <w:rPr>
          <w:b w:val="0"/>
          <w:bCs/>
          <w:sz w:val="22"/>
          <w:szCs w:val="22"/>
        </w:rPr>
        <w:t>, с учетом ограничений, установленных настоящим Регламентом.</w:t>
      </w:r>
      <w:r w:rsidR="00510B49" w:rsidRPr="008E6F61">
        <w:rPr>
          <w:b w:val="0"/>
          <w:bCs/>
          <w:sz w:val="22"/>
          <w:szCs w:val="22"/>
        </w:rPr>
        <w:t xml:space="preserve">   </w:t>
      </w:r>
    </w:p>
    <w:p w:rsidR="00821D14" w:rsidRPr="008E6F61" w:rsidRDefault="00EC5EDE" w:rsidP="00CB30B7">
      <w:pPr>
        <w:pStyle w:val="211"/>
        <w:numPr>
          <w:ilvl w:val="2"/>
          <w:numId w:val="5"/>
        </w:numPr>
        <w:spacing w:before="0" w:after="0"/>
        <w:ind w:left="0" w:firstLine="567"/>
        <w:jc w:val="both"/>
        <w:rPr>
          <w:b w:val="0"/>
          <w:bCs/>
          <w:sz w:val="22"/>
          <w:szCs w:val="22"/>
        </w:rPr>
      </w:pPr>
      <w:r w:rsidRPr="008E6F61">
        <w:rPr>
          <w:b w:val="0"/>
          <w:bCs/>
          <w:sz w:val="22"/>
          <w:szCs w:val="22"/>
        </w:rPr>
        <w:t>Зачисление денежных сре</w:t>
      </w:r>
      <w:proofErr w:type="gramStart"/>
      <w:r w:rsidRPr="008E6F61">
        <w:rPr>
          <w:b w:val="0"/>
          <w:bCs/>
          <w:sz w:val="22"/>
          <w:szCs w:val="22"/>
        </w:rPr>
        <w:t>дств Кл</w:t>
      </w:r>
      <w:proofErr w:type="gramEnd"/>
      <w:r w:rsidRPr="008E6F61">
        <w:rPr>
          <w:b w:val="0"/>
          <w:bCs/>
          <w:sz w:val="22"/>
          <w:szCs w:val="22"/>
        </w:rPr>
        <w:t xml:space="preserve">иента на </w:t>
      </w:r>
      <w:r w:rsidR="00355B7E" w:rsidRPr="008E6F61">
        <w:rPr>
          <w:b w:val="0"/>
          <w:bCs/>
          <w:sz w:val="22"/>
          <w:szCs w:val="22"/>
        </w:rPr>
        <w:t>учетный</w:t>
      </w:r>
      <w:r w:rsidRPr="008E6F61">
        <w:rPr>
          <w:b w:val="0"/>
          <w:bCs/>
          <w:sz w:val="22"/>
          <w:szCs w:val="22"/>
        </w:rPr>
        <w:t xml:space="preserve"> счет</w:t>
      </w:r>
      <w:r w:rsidR="00355B7E" w:rsidRPr="008E6F61">
        <w:rPr>
          <w:b w:val="0"/>
          <w:bCs/>
          <w:sz w:val="22"/>
          <w:szCs w:val="22"/>
        </w:rPr>
        <w:t xml:space="preserve"> Клиента</w:t>
      </w:r>
      <w:r w:rsidRPr="008E6F61">
        <w:rPr>
          <w:b w:val="0"/>
          <w:bCs/>
          <w:sz w:val="22"/>
          <w:szCs w:val="22"/>
        </w:rPr>
        <w:t xml:space="preserve">, производится не позднее следующего рабочего дня после фактического поступления средств на расчетный счет </w:t>
      </w:r>
      <w:r w:rsidRPr="008E6F61">
        <w:rPr>
          <w:b w:val="0"/>
          <w:bCs/>
          <w:sz w:val="22"/>
          <w:szCs w:val="22"/>
        </w:rPr>
        <w:lastRenderedPageBreak/>
        <w:t>Компании</w:t>
      </w:r>
      <w:r w:rsidR="00344A73" w:rsidRPr="008E6F61">
        <w:rPr>
          <w:b w:val="0"/>
          <w:bCs/>
          <w:sz w:val="22"/>
          <w:szCs w:val="22"/>
        </w:rPr>
        <w:t xml:space="preserve"> </w:t>
      </w:r>
      <w:r w:rsidRPr="008E6F61">
        <w:rPr>
          <w:b w:val="0"/>
          <w:bCs/>
          <w:sz w:val="22"/>
          <w:szCs w:val="22"/>
        </w:rPr>
        <w:t>или в кассу Компании</w:t>
      </w:r>
      <w:r w:rsidR="00344A73" w:rsidRPr="008E6F61">
        <w:rPr>
          <w:b w:val="0"/>
          <w:bCs/>
          <w:sz w:val="22"/>
          <w:szCs w:val="22"/>
        </w:rPr>
        <w:t xml:space="preserve"> при условии обязательного указания в назначении платежа </w:t>
      </w:r>
      <w:r w:rsidR="00BD1223" w:rsidRPr="008E6F61">
        <w:rPr>
          <w:b w:val="0"/>
          <w:bCs/>
          <w:sz w:val="22"/>
          <w:szCs w:val="22"/>
        </w:rPr>
        <w:t>номера (</w:t>
      </w:r>
      <w:r w:rsidR="00344A73" w:rsidRPr="008E6F61">
        <w:rPr>
          <w:b w:val="0"/>
          <w:bCs/>
          <w:sz w:val="22"/>
          <w:szCs w:val="22"/>
        </w:rPr>
        <w:t>кода Клиента</w:t>
      </w:r>
      <w:r w:rsidR="00BD1223" w:rsidRPr="008E6F61">
        <w:rPr>
          <w:b w:val="0"/>
          <w:bCs/>
          <w:sz w:val="22"/>
          <w:szCs w:val="22"/>
        </w:rPr>
        <w:t>) Договора оказания услуг на финансовых рынках (договор присоединения)</w:t>
      </w:r>
      <w:r w:rsidRPr="008E6F61">
        <w:rPr>
          <w:b w:val="0"/>
          <w:bCs/>
          <w:sz w:val="22"/>
          <w:szCs w:val="22"/>
        </w:rPr>
        <w:t>.</w:t>
      </w:r>
      <w:r w:rsidR="00344A73" w:rsidRPr="008E6F61">
        <w:rPr>
          <w:b w:val="0"/>
          <w:bCs/>
          <w:sz w:val="22"/>
          <w:szCs w:val="22"/>
        </w:rPr>
        <w:t xml:space="preserve"> В случае отсутствия возможности идентификации Клиента в течение 5 (Пяти) рабочих дней </w:t>
      </w:r>
      <w:r w:rsidR="00A46946" w:rsidRPr="008E6F61">
        <w:rPr>
          <w:b w:val="0"/>
          <w:bCs/>
          <w:sz w:val="22"/>
          <w:szCs w:val="22"/>
        </w:rPr>
        <w:t xml:space="preserve">с момента поступления денежных средств, </w:t>
      </w:r>
      <w:r w:rsidR="00344A73" w:rsidRPr="008E6F61">
        <w:rPr>
          <w:b w:val="0"/>
          <w:bCs/>
          <w:sz w:val="22"/>
          <w:szCs w:val="22"/>
        </w:rPr>
        <w:t>средства возвращаются отправителю платежа.</w:t>
      </w:r>
      <w:r w:rsidRPr="008E6F61">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w:t>
      </w:r>
      <w:proofErr w:type="gramStart"/>
      <w:r w:rsidRPr="008E6F61">
        <w:rPr>
          <w:b w:val="0"/>
          <w:bCs/>
          <w:sz w:val="22"/>
          <w:szCs w:val="22"/>
        </w:rPr>
        <w:t>дств Кл</w:t>
      </w:r>
      <w:proofErr w:type="gramEnd"/>
      <w:r w:rsidRPr="008E6F61">
        <w:rPr>
          <w:b w:val="0"/>
          <w:bCs/>
          <w:sz w:val="22"/>
          <w:szCs w:val="22"/>
        </w:rPr>
        <w:t xml:space="preserve">иента на соответствующий счет Компании в уполномоченной расчетной организации, обслуживающей ТС. </w:t>
      </w:r>
      <w:proofErr w:type="gramStart"/>
      <w:r w:rsidRPr="008E6F61">
        <w:rPr>
          <w:b w:val="0"/>
          <w:bCs/>
          <w:sz w:val="22"/>
          <w:szCs w:val="22"/>
        </w:rPr>
        <w:t>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8E6F61">
        <w:rPr>
          <w:b w:val="0"/>
          <w:bCs/>
          <w:sz w:val="22"/>
          <w:szCs w:val="22"/>
        </w:rPr>
        <w:t>, с отражением указанных средств на учетном счете Клиента</w:t>
      </w:r>
      <w:r w:rsidRPr="008E6F61">
        <w:rPr>
          <w:b w:val="0"/>
          <w:bCs/>
          <w:sz w:val="22"/>
          <w:szCs w:val="22"/>
        </w:rPr>
        <w:t>.</w:t>
      </w:r>
      <w:proofErr w:type="gramEnd"/>
    </w:p>
    <w:p w:rsidR="00551749" w:rsidRPr="008E6F61" w:rsidRDefault="00551749" w:rsidP="00CB30B7">
      <w:pPr>
        <w:pStyle w:val="211"/>
        <w:numPr>
          <w:ilvl w:val="2"/>
          <w:numId w:val="5"/>
        </w:numPr>
        <w:spacing w:before="0" w:after="0"/>
        <w:ind w:left="0" w:firstLine="567"/>
        <w:jc w:val="both"/>
        <w:rPr>
          <w:b w:val="0"/>
          <w:bCs/>
          <w:sz w:val="22"/>
          <w:szCs w:val="22"/>
        </w:rPr>
      </w:pPr>
      <w:r w:rsidRPr="008E6F61">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8E6F61">
        <w:rPr>
          <w:b w:val="0"/>
          <w:bCs/>
          <w:sz w:val="22"/>
          <w:szCs w:val="22"/>
        </w:rPr>
        <w:t xml:space="preserve"> Компании</w:t>
      </w:r>
      <w:r w:rsidRPr="008E6F61">
        <w:rPr>
          <w:b w:val="0"/>
          <w:bCs/>
          <w:sz w:val="22"/>
          <w:szCs w:val="22"/>
        </w:rPr>
        <w:t xml:space="preserve"> и указания Клиентом в поле «назначение платежа»  одного </w:t>
      </w:r>
      <w:r w:rsidR="00821D14" w:rsidRPr="008E6F61">
        <w:rPr>
          <w:b w:val="0"/>
          <w:bCs/>
          <w:sz w:val="22"/>
          <w:szCs w:val="22"/>
        </w:rPr>
        <w:t xml:space="preserve">из следующих идентификаторов: </w:t>
      </w:r>
      <w:proofErr w:type="gramStart"/>
      <w:r w:rsidR="00821D14" w:rsidRPr="008E6F61">
        <w:rPr>
          <w:b w:val="0"/>
          <w:bCs/>
          <w:sz w:val="22"/>
          <w:szCs w:val="22"/>
        </w:rPr>
        <w:t>ФР</w:t>
      </w:r>
      <w:proofErr w:type="gramEnd"/>
      <w:r w:rsidRPr="008E6F61">
        <w:rPr>
          <w:b w:val="0"/>
          <w:bCs/>
          <w:sz w:val="22"/>
          <w:szCs w:val="22"/>
        </w:rPr>
        <w:t>, ВР и СР</w:t>
      </w:r>
      <w:r w:rsidR="00D35BA1" w:rsidRPr="008E6F61">
        <w:rPr>
          <w:b w:val="0"/>
          <w:bCs/>
          <w:sz w:val="22"/>
          <w:szCs w:val="22"/>
        </w:rPr>
        <w:t xml:space="preserve"> Компания </w:t>
      </w:r>
      <w:r w:rsidRPr="008E6F61">
        <w:rPr>
          <w:b w:val="0"/>
          <w:bCs/>
          <w:sz w:val="22"/>
          <w:szCs w:val="22"/>
        </w:rPr>
        <w:t xml:space="preserve">однозначно идентифицирует </w:t>
      </w:r>
      <w:r w:rsidR="0016462E" w:rsidRPr="008E6F61">
        <w:rPr>
          <w:b w:val="0"/>
          <w:bCs/>
          <w:sz w:val="22"/>
          <w:szCs w:val="22"/>
        </w:rPr>
        <w:t>это</w:t>
      </w:r>
      <w:r w:rsidRPr="008E6F61">
        <w:rPr>
          <w:b w:val="0"/>
          <w:bCs/>
          <w:sz w:val="22"/>
          <w:szCs w:val="22"/>
        </w:rPr>
        <w:t xml:space="preserve"> </w:t>
      </w:r>
      <w:r w:rsidR="002F170F" w:rsidRPr="008E6F61">
        <w:rPr>
          <w:b w:val="0"/>
          <w:bCs/>
          <w:sz w:val="22"/>
          <w:szCs w:val="22"/>
        </w:rPr>
        <w:t xml:space="preserve">зачисление </w:t>
      </w:r>
      <w:r w:rsidRPr="008E6F61">
        <w:rPr>
          <w:b w:val="0"/>
          <w:bCs/>
          <w:sz w:val="22"/>
          <w:szCs w:val="22"/>
        </w:rPr>
        <w:t xml:space="preserve">как факт получения </w:t>
      </w:r>
      <w:r w:rsidR="002F170F" w:rsidRPr="008E6F61">
        <w:rPr>
          <w:b w:val="0"/>
          <w:bCs/>
          <w:sz w:val="22"/>
          <w:szCs w:val="22"/>
        </w:rPr>
        <w:t xml:space="preserve">от Клиента </w:t>
      </w:r>
      <w:r w:rsidRPr="008E6F61">
        <w:rPr>
          <w:b w:val="0"/>
          <w:bCs/>
          <w:sz w:val="22"/>
          <w:szCs w:val="22"/>
        </w:rPr>
        <w:t>Поручения Клиента на перевод денежных средств (Приложение № 16-2 к настоящему</w:t>
      </w:r>
      <w:r w:rsidR="0016462E" w:rsidRPr="008E6F61">
        <w:rPr>
          <w:b w:val="0"/>
          <w:bCs/>
          <w:sz w:val="22"/>
          <w:szCs w:val="22"/>
        </w:rPr>
        <w:t xml:space="preserve"> Регламенту) на соответствующие рынки</w:t>
      </w:r>
      <w:r w:rsidRPr="008E6F61">
        <w:rPr>
          <w:b w:val="0"/>
          <w:bCs/>
          <w:sz w:val="22"/>
          <w:szCs w:val="22"/>
        </w:rPr>
        <w:t xml:space="preserve"> ПАО «Московская биржа»: </w:t>
      </w:r>
      <w:r w:rsidR="00BB521D" w:rsidRPr="008E6F61">
        <w:rPr>
          <w:b w:val="0"/>
          <w:bCs/>
          <w:sz w:val="22"/>
          <w:szCs w:val="22"/>
        </w:rPr>
        <w:t>фондовый</w:t>
      </w:r>
      <w:r w:rsidRPr="008E6F61">
        <w:rPr>
          <w:b w:val="0"/>
          <w:bCs/>
          <w:sz w:val="22"/>
          <w:szCs w:val="22"/>
        </w:rPr>
        <w:t xml:space="preserve"> рын</w:t>
      </w:r>
      <w:r w:rsidR="00BB521D" w:rsidRPr="008E6F61">
        <w:rPr>
          <w:b w:val="0"/>
          <w:bCs/>
          <w:sz w:val="22"/>
          <w:szCs w:val="22"/>
        </w:rPr>
        <w:t>ок</w:t>
      </w:r>
      <w:r w:rsidRPr="008E6F61">
        <w:rPr>
          <w:b w:val="0"/>
          <w:bCs/>
          <w:sz w:val="22"/>
          <w:szCs w:val="22"/>
        </w:rPr>
        <w:t xml:space="preserve">, </w:t>
      </w:r>
      <w:r w:rsidR="00F9749C" w:rsidRPr="008E6F61">
        <w:rPr>
          <w:b w:val="0"/>
          <w:bCs/>
          <w:sz w:val="22"/>
          <w:szCs w:val="22"/>
        </w:rPr>
        <w:t>валютный рынок, срочный рынок.</w:t>
      </w:r>
      <w:r w:rsidR="00BB521D" w:rsidRPr="008E6F61">
        <w:rPr>
          <w:b w:val="0"/>
          <w:bCs/>
          <w:sz w:val="22"/>
          <w:szCs w:val="22"/>
        </w:rPr>
        <w:t xml:space="preserve">  В случае </w:t>
      </w:r>
      <w:proofErr w:type="spellStart"/>
      <w:r w:rsidR="00821D14" w:rsidRPr="008E6F61">
        <w:rPr>
          <w:b w:val="0"/>
          <w:bCs/>
          <w:sz w:val="22"/>
          <w:szCs w:val="22"/>
        </w:rPr>
        <w:t>не</w:t>
      </w:r>
      <w:r w:rsidR="00BB521D" w:rsidRPr="008E6F61">
        <w:rPr>
          <w:b w:val="0"/>
          <w:bCs/>
          <w:sz w:val="22"/>
          <w:szCs w:val="22"/>
        </w:rPr>
        <w:t>указания</w:t>
      </w:r>
      <w:proofErr w:type="spellEnd"/>
      <w:r w:rsidR="00BB521D" w:rsidRPr="008E6F61">
        <w:rPr>
          <w:b w:val="0"/>
          <w:bCs/>
          <w:sz w:val="22"/>
          <w:szCs w:val="22"/>
        </w:rPr>
        <w:t xml:space="preserve"> Клиент</w:t>
      </w:r>
      <w:r w:rsidR="00821D14" w:rsidRPr="008E6F61">
        <w:rPr>
          <w:b w:val="0"/>
          <w:bCs/>
          <w:sz w:val="22"/>
          <w:szCs w:val="22"/>
        </w:rPr>
        <w:t>ом в поле «назначение платежа» вышеуказанных</w:t>
      </w:r>
      <w:r w:rsidR="00BB521D" w:rsidRPr="008E6F61">
        <w:rPr>
          <w:b w:val="0"/>
          <w:bCs/>
          <w:sz w:val="22"/>
          <w:szCs w:val="22"/>
        </w:rPr>
        <w:t xml:space="preserve"> идентификаторов Ком</w:t>
      </w:r>
      <w:r w:rsidR="00940AF8" w:rsidRPr="008E6F61">
        <w:rPr>
          <w:b w:val="0"/>
          <w:bCs/>
          <w:sz w:val="22"/>
          <w:szCs w:val="22"/>
        </w:rPr>
        <w:t>пания однозначно идентифицирует</w:t>
      </w:r>
      <w:r w:rsidR="00BB521D" w:rsidRPr="008E6F61">
        <w:rPr>
          <w:b w:val="0"/>
          <w:bCs/>
          <w:sz w:val="22"/>
          <w:szCs w:val="22"/>
        </w:rPr>
        <w:t xml:space="preserve"> данно</w:t>
      </w:r>
      <w:r w:rsidR="00821D14" w:rsidRPr="008E6F61">
        <w:rPr>
          <w:b w:val="0"/>
          <w:bCs/>
          <w:sz w:val="22"/>
          <w:szCs w:val="22"/>
        </w:rPr>
        <w:t>е зачисление денежных средств</w:t>
      </w:r>
      <w:r w:rsidR="00BB521D" w:rsidRPr="008E6F61">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8E6F61">
        <w:rPr>
          <w:b w:val="0"/>
          <w:bCs/>
          <w:sz w:val="22"/>
          <w:szCs w:val="22"/>
        </w:rPr>
        <w:t>фондовый</w:t>
      </w:r>
      <w:r w:rsidR="003160C9" w:rsidRPr="008E6F61">
        <w:rPr>
          <w:b w:val="0"/>
          <w:bCs/>
          <w:sz w:val="22"/>
          <w:szCs w:val="22"/>
        </w:rPr>
        <w:t xml:space="preserve"> рынок</w:t>
      </w:r>
      <w:r w:rsidR="00BB521D" w:rsidRPr="008E6F61">
        <w:rPr>
          <w:b w:val="0"/>
          <w:bCs/>
          <w:sz w:val="22"/>
          <w:szCs w:val="22"/>
        </w:rPr>
        <w:t xml:space="preserve"> ПАО «Московская </w:t>
      </w:r>
      <w:r w:rsidR="00821D14" w:rsidRPr="008E6F61">
        <w:rPr>
          <w:b w:val="0"/>
          <w:bCs/>
          <w:sz w:val="22"/>
          <w:szCs w:val="22"/>
        </w:rPr>
        <w:t>биржа».</w:t>
      </w:r>
    </w:p>
    <w:p w:rsidR="008376BD" w:rsidRPr="008E6F61" w:rsidRDefault="008376BD" w:rsidP="00CB30B7">
      <w:pPr>
        <w:pStyle w:val="211"/>
        <w:numPr>
          <w:ilvl w:val="2"/>
          <w:numId w:val="5"/>
        </w:numPr>
        <w:spacing w:before="0" w:after="0"/>
        <w:ind w:left="0" w:firstLine="567"/>
        <w:jc w:val="both"/>
        <w:rPr>
          <w:b w:val="0"/>
          <w:bCs/>
          <w:sz w:val="22"/>
          <w:szCs w:val="22"/>
        </w:rPr>
      </w:pPr>
      <w:proofErr w:type="gramStart"/>
      <w:r w:rsidRPr="008E6F61">
        <w:rPr>
          <w:b w:val="0"/>
          <w:bCs/>
          <w:sz w:val="22"/>
          <w:szCs w:val="22"/>
        </w:rPr>
        <w:t>Компания вправе осуществить перечисление денежных средств Клиента с расче</w:t>
      </w:r>
      <w:r w:rsidR="0040720F" w:rsidRPr="008E6F61">
        <w:rPr>
          <w:b w:val="0"/>
          <w:bCs/>
          <w:sz w:val="22"/>
          <w:szCs w:val="22"/>
        </w:rPr>
        <w:t xml:space="preserve">тных счетов Компании, открытых в </w:t>
      </w:r>
      <w:r w:rsidR="0040720F" w:rsidRPr="008E6F61">
        <w:rPr>
          <w:b w:val="0"/>
          <w:sz w:val="22"/>
          <w:szCs w:val="22"/>
        </w:rPr>
        <w:t>кредитных организациях на которых учитываются денежные средства Клиентов и</w:t>
      </w:r>
      <w:r w:rsidR="0040720F" w:rsidRPr="008E6F61">
        <w:rPr>
          <w:b w:val="0"/>
          <w:bCs/>
          <w:sz w:val="22"/>
          <w:szCs w:val="22"/>
        </w:rPr>
        <w:t xml:space="preserve"> указанных</w:t>
      </w:r>
      <w:r w:rsidR="006F5CF8" w:rsidRPr="008E6F61">
        <w:rPr>
          <w:b w:val="0"/>
          <w:bCs/>
          <w:sz w:val="22"/>
          <w:szCs w:val="22"/>
        </w:rPr>
        <w:t xml:space="preserve"> в Приложениях</w:t>
      </w:r>
      <w:r w:rsidRPr="008E6F61">
        <w:rPr>
          <w:b w:val="0"/>
          <w:bCs/>
          <w:sz w:val="22"/>
          <w:szCs w:val="22"/>
        </w:rPr>
        <w:t xml:space="preserve"> №</w:t>
      </w:r>
      <w:r w:rsidR="006F5CF8" w:rsidRPr="008E6F61">
        <w:rPr>
          <w:b w:val="0"/>
          <w:bCs/>
          <w:sz w:val="22"/>
          <w:szCs w:val="22"/>
        </w:rPr>
        <w:t>№</w:t>
      </w:r>
      <w:r w:rsidR="0040720F" w:rsidRPr="008E6F61">
        <w:rPr>
          <w:b w:val="0"/>
          <w:bCs/>
          <w:sz w:val="22"/>
          <w:szCs w:val="22"/>
        </w:rPr>
        <w:t xml:space="preserve">6, </w:t>
      </w:r>
      <w:r w:rsidRPr="008E6F61">
        <w:rPr>
          <w:b w:val="0"/>
          <w:bCs/>
          <w:sz w:val="22"/>
          <w:szCs w:val="22"/>
        </w:rPr>
        <w:t xml:space="preserve">9 </w:t>
      </w:r>
      <w:r w:rsidR="00D569C2" w:rsidRPr="008E6F61">
        <w:rPr>
          <w:b w:val="0"/>
          <w:bCs/>
          <w:sz w:val="22"/>
          <w:szCs w:val="22"/>
        </w:rPr>
        <w:t xml:space="preserve">в </w:t>
      </w:r>
      <w:proofErr w:type="spellStart"/>
      <w:r w:rsidR="00D569C2" w:rsidRPr="008E6F61">
        <w:rPr>
          <w:b w:val="0"/>
          <w:bCs/>
          <w:sz w:val="22"/>
          <w:szCs w:val="22"/>
        </w:rPr>
        <w:t>безакцептном</w:t>
      </w:r>
      <w:proofErr w:type="spellEnd"/>
      <w:r w:rsidR="00D569C2" w:rsidRPr="008E6F61">
        <w:rPr>
          <w:b w:val="0"/>
          <w:bCs/>
          <w:sz w:val="22"/>
          <w:szCs w:val="22"/>
        </w:rPr>
        <w:t xml:space="preserve"> порядке без Поручения Клиента на перевод денежных средств </w:t>
      </w:r>
      <w:r w:rsidRPr="008E6F61">
        <w:rPr>
          <w:b w:val="0"/>
          <w:bCs/>
          <w:sz w:val="22"/>
          <w:szCs w:val="22"/>
        </w:rPr>
        <w:t xml:space="preserve">на соответствующий счет Компании в </w:t>
      </w:r>
      <w:r w:rsidR="00BC6F7E" w:rsidRPr="008E6F61">
        <w:rPr>
          <w:b w:val="0"/>
          <w:sz w:val="22"/>
          <w:szCs w:val="22"/>
        </w:rPr>
        <w:t xml:space="preserve">НКО </w:t>
      </w:r>
      <w:r w:rsidR="00186272" w:rsidRPr="008E6F61">
        <w:rPr>
          <w:b w:val="0"/>
          <w:sz w:val="22"/>
          <w:szCs w:val="22"/>
        </w:rPr>
        <w:t>АО НРД</w:t>
      </w:r>
      <w:r w:rsidR="00186272" w:rsidRPr="008E6F61">
        <w:rPr>
          <w:sz w:val="22"/>
          <w:szCs w:val="22"/>
        </w:rPr>
        <w:t xml:space="preserve"> </w:t>
      </w:r>
      <w:r w:rsidR="00D569C2" w:rsidRPr="008E6F61">
        <w:rPr>
          <w:b w:val="0"/>
          <w:bCs/>
          <w:sz w:val="22"/>
          <w:szCs w:val="22"/>
        </w:rPr>
        <w:t xml:space="preserve">для торгов в </w:t>
      </w:r>
      <w:r w:rsidR="00C913D4" w:rsidRPr="008E6F61">
        <w:rPr>
          <w:b w:val="0"/>
          <w:sz w:val="22"/>
          <w:szCs w:val="22"/>
        </w:rPr>
        <w:t>сектор</w:t>
      </w:r>
      <w:r w:rsidR="00E641D7" w:rsidRPr="008E6F61">
        <w:rPr>
          <w:b w:val="0"/>
          <w:sz w:val="22"/>
          <w:szCs w:val="22"/>
        </w:rPr>
        <w:t>е</w:t>
      </w:r>
      <w:r w:rsidR="00C913D4" w:rsidRPr="008E6F61">
        <w:rPr>
          <w:b w:val="0"/>
          <w:sz w:val="22"/>
          <w:szCs w:val="22"/>
        </w:rPr>
        <w:t xml:space="preserve"> рынка Основной рынок</w:t>
      </w:r>
      <w:r w:rsidR="00D569C2" w:rsidRPr="008E6F61">
        <w:rPr>
          <w:b w:val="0"/>
          <w:sz w:val="22"/>
          <w:szCs w:val="22"/>
        </w:rPr>
        <w:t xml:space="preserve"> </w:t>
      </w:r>
      <w:r w:rsidR="00D852E2" w:rsidRPr="008E6F61">
        <w:rPr>
          <w:b w:val="0"/>
          <w:sz w:val="22"/>
          <w:szCs w:val="22"/>
        </w:rPr>
        <w:t>ПАО Московская биржа</w:t>
      </w:r>
      <w:r w:rsidRPr="008E6F61">
        <w:rPr>
          <w:b w:val="0"/>
          <w:bCs/>
          <w:sz w:val="22"/>
          <w:szCs w:val="22"/>
        </w:rPr>
        <w:t>, в случае если</w:t>
      </w:r>
      <w:r w:rsidR="00D569C2" w:rsidRPr="008E6F61">
        <w:rPr>
          <w:b w:val="0"/>
          <w:bCs/>
          <w:sz w:val="22"/>
          <w:szCs w:val="22"/>
        </w:rPr>
        <w:t xml:space="preserve"> Клиент обслуживается</w:t>
      </w:r>
      <w:proofErr w:type="gramEnd"/>
      <w:r w:rsidR="00D569C2" w:rsidRPr="008E6F61">
        <w:rPr>
          <w:b w:val="0"/>
          <w:bCs/>
          <w:sz w:val="22"/>
          <w:szCs w:val="22"/>
        </w:rPr>
        <w:t xml:space="preserve"> в </w:t>
      </w:r>
      <w:r w:rsidR="00D569C2" w:rsidRPr="008E6F61">
        <w:rPr>
          <w:b w:val="0"/>
          <w:sz w:val="22"/>
          <w:szCs w:val="22"/>
        </w:rPr>
        <w:t xml:space="preserve">Фондовой секции </w:t>
      </w:r>
      <w:r w:rsidR="00D852E2" w:rsidRPr="008E6F61">
        <w:rPr>
          <w:b w:val="0"/>
          <w:sz w:val="22"/>
          <w:szCs w:val="22"/>
        </w:rPr>
        <w:t>ПАО Московская биржа</w:t>
      </w:r>
      <w:r w:rsidR="00BC6F7E" w:rsidRPr="008E6F61">
        <w:rPr>
          <w:b w:val="0"/>
          <w:sz w:val="22"/>
          <w:szCs w:val="22"/>
        </w:rPr>
        <w:t xml:space="preserve"> </w:t>
      </w:r>
      <w:r w:rsidR="00D569C2" w:rsidRPr="008E6F61">
        <w:rPr>
          <w:b w:val="0"/>
          <w:sz w:val="22"/>
          <w:szCs w:val="22"/>
        </w:rPr>
        <w:t xml:space="preserve">и от него в течение </w:t>
      </w:r>
      <w:r w:rsidR="00655BA2" w:rsidRPr="008E6F61">
        <w:rPr>
          <w:b w:val="0"/>
          <w:sz w:val="22"/>
          <w:szCs w:val="22"/>
        </w:rPr>
        <w:t>одного</w:t>
      </w:r>
      <w:r w:rsidR="00D569C2" w:rsidRPr="008E6F61">
        <w:rPr>
          <w:b w:val="0"/>
          <w:sz w:val="22"/>
          <w:szCs w:val="22"/>
        </w:rPr>
        <w:t xml:space="preserve"> рабочего дня не поступало какого-либо </w:t>
      </w:r>
      <w:r w:rsidR="00D569C2" w:rsidRPr="008E6F61">
        <w:rPr>
          <w:b w:val="0"/>
          <w:bCs/>
          <w:sz w:val="22"/>
          <w:szCs w:val="22"/>
        </w:rPr>
        <w:t>поручения на перевод поступивших денежных средств.</w:t>
      </w:r>
    </w:p>
    <w:p w:rsidR="0020294F" w:rsidRPr="008E6F61" w:rsidRDefault="008D1F97" w:rsidP="00CB30B7">
      <w:pPr>
        <w:pStyle w:val="211"/>
        <w:numPr>
          <w:ilvl w:val="2"/>
          <w:numId w:val="5"/>
        </w:numPr>
        <w:spacing w:before="0" w:after="0"/>
        <w:ind w:left="0" w:firstLine="567"/>
        <w:jc w:val="both"/>
        <w:rPr>
          <w:b w:val="0"/>
          <w:bCs/>
          <w:sz w:val="22"/>
          <w:szCs w:val="22"/>
        </w:rPr>
      </w:pPr>
      <w:r w:rsidRPr="008E6F61">
        <w:rPr>
          <w:b w:val="0"/>
          <w:bCs/>
          <w:sz w:val="22"/>
          <w:szCs w:val="22"/>
        </w:rPr>
        <w:t>Компания вправе осуществлять перечисление денежных сре</w:t>
      </w:r>
      <w:proofErr w:type="gramStart"/>
      <w:r w:rsidRPr="008E6F61">
        <w:rPr>
          <w:b w:val="0"/>
          <w:bCs/>
          <w:sz w:val="22"/>
          <w:szCs w:val="22"/>
        </w:rPr>
        <w:t>дств Кл</w:t>
      </w:r>
      <w:proofErr w:type="gramEnd"/>
      <w:r w:rsidRPr="008E6F61">
        <w:rPr>
          <w:b w:val="0"/>
          <w:bCs/>
          <w:sz w:val="22"/>
          <w:szCs w:val="22"/>
        </w:rPr>
        <w:t xml:space="preserve">иента в </w:t>
      </w:r>
      <w:proofErr w:type="spellStart"/>
      <w:r w:rsidRPr="008E6F61">
        <w:rPr>
          <w:b w:val="0"/>
          <w:bCs/>
          <w:sz w:val="22"/>
          <w:szCs w:val="22"/>
        </w:rPr>
        <w:t>безакцептном</w:t>
      </w:r>
      <w:proofErr w:type="spellEnd"/>
      <w:r w:rsidRPr="008E6F61">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8E6F61">
        <w:rPr>
          <w:b w:val="0"/>
          <w:bCs/>
          <w:sz w:val="22"/>
          <w:szCs w:val="22"/>
        </w:rPr>
        <w:t>,</w:t>
      </w:r>
      <w:r w:rsidRPr="008E6F61">
        <w:rPr>
          <w:b w:val="0"/>
          <w:bCs/>
          <w:sz w:val="22"/>
          <w:szCs w:val="22"/>
        </w:rPr>
        <w:t xml:space="preserve"> на которых учитываются денежные средства клиентов, </w:t>
      </w:r>
      <w:r w:rsidR="0020294F" w:rsidRPr="008E6F61">
        <w:rPr>
          <w:b w:val="0"/>
          <w:bCs/>
          <w:sz w:val="22"/>
          <w:szCs w:val="22"/>
        </w:rPr>
        <w:t>в следующих случаях:</w:t>
      </w:r>
    </w:p>
    <w:p w:rsidR="0020294F" w:rsidRPr="008E6F61" w:rsidRDefault="0020294F" w:rsidP="00CB30B7">
      <w:pPr>
        <w:pStyle w:val="norm11"/>
        <w:numPr>
          <w:ilvl w:val="0"/>
          <w:numId w:val="17"/>
        </w:numPr>
        <w:spacing w:after="0"/>
        <w:ind w:left="1134" w:hanging="283"/>
        <w:rPr>
          <w:szCs w:val="22"/>
        </w:rPr>
      </w:pPr>
      <w:r w:rsidRPr="008E6F61">
        <w:rPr>
          <w:szCs w:val="22"/>
        </w:rPr>
        <w:t xml:space="preserve">если </w:t>
      </w:r>
      <w:r w:rsidR="008D1F97" w:rsidRPr="008E6F61">
        <w:rPr>
          <w:szCs w:val="22"/>
        </w:rPr>
        <w:t>по месту учета денежных сре</w:t>
      </w:r>
      <w:proofErr w:type="gramStart"/>
      <w:r w:rsidR="008D1F97" w:rsidRPr="008E6F61">
        <w:rPr>
          <w:szCs w:val="22"/>
        </w:rPr>
        <w:t>дств Кл</w:t>
      </w:r>
      <w:proofErr w:type="gramEnd"/>
      <w:r w:rsidR="008D1F97" w:rsidRPr="008E6F61">
        <w:rPr>
          <w:szCs w:val="22"/>
        </w:rPr>
        <w:t xml:space="preserve">иента </w:t>
      </w:r>
      <w:r w:rsidR="00AD45D1" w:rsidRPr="008E6F61">
        <w:rPr>
          <w:szCs w:val="22"/>
        </w:rPr>
        <w:t>по данным внутреннего учета сделок, включая срочные сделки, и операций с ценными бумагами, осуществляемого Компанией</w:t>
      </w:r>
      <w:r w:rsidR="00093342" w:rsidRPr="008E6F61">
        <w:rPr>
          <w:szCs w:val="22"/>
        </w:rPr>
        <w:t>,</w:t>
      </w:r>
      <w:r w:rsidR="00AD45D1" w:rsidRPr="008E6F61">
        <w:rPr>
          <w:szCs w:val="22"/>
        </w:rPr>
        <w:t xml:space="preserve"> </w:t>
      </w:r>
      <w:r w:rsidR="008D1F97" w:rsidRPr="008E6F61">
        <w:rPr>
          <w:szCs w:val="22"/>
        </w:rPr>
        <w:t xml:space="preserve">у </w:t>
      </w:r>
      <w:r w:rsidR="00AD45D1" w:rsidRPr="008E6F61">
        <w:rPr>
          <w:szCs w:val="22"/>
        </w:rPr>
        <w:t>Клиента</w:t>
      </w:r>
      <w:r w:rsidR="008D1F97" w:rsidRPr="008E6F61">
        <w:rPr>
          <w:szCs w:val="22"/>
        </w:rPr>
        <w:t xml:space="preserve"> </w:t>
      </w:r>
      <w:r w:rsidR="00AD45D1" w:rsidRPr="008E6F61">
        <w:rPr>
          <w:szCs w:val="22"/>
        </w:rPr>
        <w:t>имеется отрицательный остаток денежных средств. Компания вправе  осуществлять перечисление денежных сре</w:t>
      </w:r>
      <w:proofErr w:type="gramStart"/>
      <w:r w:rsidR="00AD45D1" w:rsidRPr="008E6F61">
        <w:rPr>
          <w:szCs w:val="22"/>
        </w:rPr>
        <w:t>дств Кл</w:t>
      </w:r>
      <w:proofErr w:type="gramEnd"/>
      <w:r w:rsidR="00AD45D1" w:rsidRPr="008E6F61">
        <w:rPr>
          <w:szCs w:val="22"/>
        </w:rPr>
        <w:t>иента в размере абсолютной величины такого остатка на счет, где отражается такой отрицательный остаток</w:t>
      </w:r>
      <w:r w:rsidRPr="008E6F61">
        <w:rPr>
          <w:szCs w:val="22"/>
        </w:rPr>
        <w:t>;</w:t>
      </w:r>
    </w:p>
    <w:p w:rsidR="008D1F97" w:rsidRPr="008E6F61" w:rsidRDefault="009D748C" w:rsidP="00CB30B7">
      <w:pPr>
        <w:pStyle w:val="norm11"/>
        <w:numPr>
          <w:ilvl w:val="0"/>
          <w:numId w:val="17"/>
        </w:numPr>
        <w:spacing w:after="0"/>
        <w:ind w:left="1134" w:hanging="283"/>
        <w:rPr>
          <w:szCs w:val="22"/>
        </w:rPr>
      </w:pPr>
      <w:r w:rsidRPr="008E6F61">
        <w:rPr>
          <w:szCs w:val="22"/>
        </w:rPr>
        <w:t xml:space="preserve">при </w:t>
      </w:r>
      <w:r w:rsidR="0020294F" w:rsidRPr="008E6F61">
        <w:rPr>
          <w:szCs w:val="22"/>
        </w:rPr>
        <w:t>предоставлени</w:t>
      </w:r>
      <w:r w:rsidRPr="008E6F61">
        <w:rPr>
          <w:szCs w:val="22"/>
        </w:rPr>
        <w:t>и</w:t>
      </w:r>
      <w:r w:rsidR="0020294F" w:rsidRPr="008E6F61">
        <w:rPr>
          <w:szCs w:val="22"/>
        </w:rPr>
        <w:t xml:space="preserve"> Клиенту сервиса «Единый брокерский счет»</w:t>
      </w:r>
      <w:r w:rsidRPr="008E6F61">
        <w:rPr>
          <w:szCs w:val="22"/>
        </w:rPr>
        <w:t xml:space="preserve"> в целях обеспечения исполнения обязательств Клиента </w:t>
      </w:r>
      <w:proofErr w:type="gramStart"/>
      <w:r w:rsidRPr="008E6F61">
        <w:rPr>
          <w:szCs w:val="22"/>
        </w:rPr>
        <w:t>в</w:t>
      </w:r>
      <w:proofErr w:type="gramEnd"/>
      <w:r w:rsidRPr="008E6F61">
        <w:rPr>
          <w:szCs w:val="22"/>
        </w:rPr>
        <w:t xml:space="preserve"> ТС</w:t>
      </w:r>
      <w:r w:rsidR="00AD45D1" w:rsidRPr="008E6F61">
        <w:rPr>
          <w:szCs w:val="22"/>
        </w:rPr>
        <w:t>.</w:t>
      </w:r>
      <w:r w:rsidR="00047A81" w:rsidRPr="008E6F61">
        <w:rPr>
          <w:szCs w:val="22"/>
        </w:rPr>
        <w:t xml:space="preserve"> В случае если денежных сре</w:t>
      </w:r>
      <w:proofErr w:type="gramStart"/>
      <w:r w:rsidR="00047A81" w:rsidRPr="008E6F61">
        <w:rPr>
          <w:szCs w:val="22"/>
        </w:rPr>
        <w:t>дств Кл</w:t>
      </w:r>
      <w:proofErr w:type="gramEnd"/>
      <w:r w:rsidR="00047A81" w:rsidRPr="008E6F61">
        <w:rPr>
          <w:szCs w:val="22"/>
        </w:rPr>
        <w:t>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8E6F61" w:rsidRDefault="004874D4" w:rsidP="008D1F97">
      <w:pPr>
        <w:pStyle w:val="211"/>
        <w:spacing w:before="0" w:after="0"/>
        <w:jc w:val="both"/>
        <w:rPr>
          <w:b w:val="0"/>
          <w:bCs/>
          <w:sz w:val="22"/>
          <w:szCs w:val="22"/>
        </w:rPr>
      </w:pPr>
    </w:p>
    <w:p w:rsidR="00EC5EDE" w:rsidRPr="008E6F61" w:rsidRDefault="00EC5EDE" w:rsidP="00CB30B7">
      <w:pPr>
        <w:pStyle w:val="2"/>
        <w:numPr>
          <w:ilvl w:val="1"/>
          <w:numId w:val="5"/>
        </w:numPr>
        <w:spacing w:before="120" w:after="120"/>
        <w:ind w:left="426" w:hanging="426"/>
        <w:jc w:val="left"/>
        <w:rPr>
          <w:bCs/>
          <w:sz w:val="22"/>
          <w:szCs w:val="22"/>
        </w:rPr>
      </w:pPr>
      <w:bookmarkStart w:id="25" w:name="_Toc24552983"/>
      <w:r w:rsidRPr="008E6F61">
        <w:rPr>
          <w:bCs/>
          <w:sz w:val="22"/>
          <w:szCs w:val="22"/>
        </w:rPr>
        <w:t>Отзыв денежных сре</w:t>
      </w:r>
      <w:proofErr w:type="gramStart"/>
      <w:r w:rsidRPr="008E6F61">
        <w:rPr>
          <w:bCs/>
          <w:sz w:val="22"/>
          <w:szCs w:val="22"/>
        </w:rPr>
        <w:t>дств Кл</w:t>
      </w:r>
      <w:proofErr w:type="gramEnd"/>
      <w:r w:rsidRPr="008E6F61">
        <w:rPr>
          <w:bCs/>
          <w:sz w:val="22"/>
          <w:szCs w:val="22"/>
        </w:rPr>
        <w:t>иента</w:t>
      </w:r>
      <w:bookmarkEnd w:id="25"/>
    </w:p>
    <w:p w:rsidR="00EC5EDE" w:rsidRPr="008E6F61" w:rsidRDefault="00EC5EDE" w:rsidP="00CB30B7">
      <w:pPr>
        <w:pStyle w:val="211"/>
        <w:numPr>
          <w:ilvl w:val="2"/>
          <w:numId w:val="5"/>
        </w:numPr>
        <w:spacing w:before="0" w:after="0"/>
        <w:ind w:left="0" w:firstLine="567"/>
        <w:jc w:val="both"/>
        <w:rPr>
          <w:b w:val="0"/>
          <w:bCs/>
          <w:sz w:val="22"/>
          <w:szCs w:val="22"/>
        </w:rPr>
      </w:pPr>
      <w:r w:rsidRPr="008E6F61">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8E6F61">
        <w:rPr>
          <w:b w:val="0"/>
          <w:bCs/>
          <w:sz w:val="22"/>
          <w:szCs w:val="22"/>
        </w:rPr>
        <w:t xml:space="preserve">указанными в п.3.2.2., </w:t>
      </w:r>
      <w:r w:rsidRPr="008E6F61">
        <w:rPr>
          <w:b w:val="0"/>
          <w:bCs/>
          <w:sz w:val="22"/>
          <w:szCs w:val="22"/>
        </w:rPr>
        <w:t>с учетом ограничений, установленных настоящим Регламентом.</w:t>
      </w:r>
    </w:p>
    <w:p w:rsidR="008172AF" w:rsidRPr="008E6F61" w:rsidRDefault="00EC5EDE" w:rsidP="00CB30B7">
      <w:pPr>
        <w:pStyle w:val="211"/>
        <w:numPr>
          <w:ilvl w:val="2"/>
          <w:numId w:val="5"/>
        </w:numPr>
        <w:spacing w:before="0" w:after="0"/>
        <w:ind w:left="0" w:firstLine="567"/>
        <w:jc w:val="both"/>
        <w:rPr>
          <w:b w:val="0"/>
          <w:bCs/>
          <w:sz w:val="22"/>
          <w:szCs w:val="22"/>
        </w:rPr>
      </w:pPr>
      <w:r w:rsidRPr="008E6F61">
        <w:rPr>
          <w:b w:val="0"/>
          <w:sz w:val="22"/>
          <w:szCs w:val="22"/>
        </w:rPr>
        <w:t>Поручения на отзыв денежных сре</w:t>
      </w:r>
      <w:proofErr w:type="gramStart"/>
      <w:r w:rsidRPr="008E6F61">
        <w:rPr>
          <w:b w:val="0"/>
          <w:sz w:val="22"/>
          <w:szCs w:val="22"/>
        </w:rPr>
        <w:t>дств пр</w:t>
      </w:r>
      <w:proofErr w:type="gramEnd"/>
      <w:r w:rsidRPr="008E6F61">
        <w:rPr>
          <w:b w:val="0"/>
          <w:sz w:val="22"/>
          <w:szCs w:val="22"/>
        </w:rPr>
        <w:t>инимаются Компанией с 10</w:t>
      </w:r>
      <w:r w:rsidR="00FE3566" w:rsidRPr="008E6F61">
        <w:rPr>
          <w:b w:val="0"/>
          <w:sz w:val="22"/>
          <w:szCs w:val="22"/>
        </w:rPr>
        <w:t>:</w:t>
      </w:r>
      <w:r w:rsidRPr="008E6F61">
        <w:rPr>
          <w:b w:val="0"/>
          <w:sz w:val="22"/>
          <w:szCs w:val="22"/>
        </w:rPr>
        <w:t>00 до 18</w:t>
      </w:r>
      <w:r w:rsidR="00FE3566" w:rsidRPr="008E6F61">
        <w:rPr>
          <w:b w:val="0"/>
          <w:sz w:val="22"/>
          <w:szCs w:val="22"/>
        </w:rPr>
        <w:t>:</w:t>
      </w:r>
      <w:r w:rsidR="00E74948" w:rsidRPr="008E6F61">
        <w:rPr>
          <w:b w:val="0"/>
          <w:sz w:val="22"/>
          <w:szCs w:val="22"/>
        </w:rPr>
        <w:t>0</w:t>
      </w:r>
      <w:r w:rsidR="00FC500B" w:rsidRPr="008E6F61">
        <w:rPr>
          <w:b w:val="0"/>
          <w:sz w:val="22"/>
          <w:szCs w:val="22"/>
        </w:rPr>
        <w:t xml:space="preserve">0 </w:t>
      </w:r>
      <w:r w:rsidR="00FE3566" w:rsidRPr="008E6F61">
        <w:rPr>
          <w:b w:val="0"/>
          <w:sz w:val="22"/>
          <w:szCs w:val="22"/>
        </w:rPr>
        <w:t xml:space="preserve">часов </w:t>
      </w:r>
      <w:r w:rsidR="00FC500B" w:rsidRPr="008E6F61">
        <w:rPr>
          <w:b w:val="0"/>
          <w:sz w:val="22"/>
          <w:szCs w:val="22"/>
        </w:rPr>
        <w:t>по м</w:t>
      </w:r>
      <w:r w:rsidRPr="008E6F61">
        <w:rPr>
          <w:b w:val="0"/>
          <w:sz w:val="22"/>
          <w:szCs w:val="22"/>
        </w:rPr>
        <w:t xml:space="preserve">осковскому времени </w:t>
      </w:r>
      <w:r w:rsidR="00FC500B" w:rsidRPr="008E6F61">
        <w:rPr>
          <w:b w:val="0"/>
          <w:sz w:val="22"/>
          <w:szCs w:val="22"/>
        </w:rPr>
        <w:t xml:space="preserve">(региональные подразделения Компании принимают поручения по местному времени) </w:t>
      </w:r>
      <w:r w:rsidRPr="008E6F61">
        <w:rPr>
          <w:b w:val="0"/>
          <w:sz w:val="22"/>
          <w:szCs w:val="22"/>
        </w:rPr>
        <w:t>любого рабочего дня. Однако</w:t>
      </w:r>
      <w:proofErr w:type="gramStart"/>
      <w:r w:rsidRPr="008E6F61">
        <w:rPr>
          <w:b w:val="0"/>
          <w:sz w:val="22"/>
          <w:szCs w:val="22"/>
        </w:rPr>
        <w:t>,</w:t>
      </w:r>
      <w:proofErr w:type="gramEnd"/>
      <w:r w:rsidRPr="008E6F61">
        <w:rPr>
          <w:b w:val="0"/>
          <w:sz w:val="22"/>
          <w:szCs w:val="22"/>
        </w:rPr>
        <w:t xml:space="preserve"> если Поручение получено Компанией позднее 1</w:t>
      </w:r>
      <w:r w:rsidR="000418AA" w:rsidRPr="008E6F61">
        <w:rPr>
          <w:b w:val="0"/>
          <w:sz w:val="22"/>
          <w:szCs w:val="22"/>
        </w:rPr>
        <w:t>2</w:t>
      </w:r>
      <w:r w:rsidR="00FE3566" w:rsidRPr="008E6F61">
        <w:rPr>
          <w:b w:val="0"/>
          <w:sz w:val="22"/>
          <w:szCs w:val="22"/>
        </w:rPr>
        <w:t>:</w:t>
      </w:r>
      <w:r w:rsidR="000418AA" w:rsidRPr="008E6F61">
        <w:rPr>
          <w:b w:val="0"/>
          <w:sz w:val="22"/>
          <w:szCs w:val="22"/>
        </w:rPr>
        <w:t>3</w:t>
      </w:r>
      <w:r w:rsidRPr="008E6F61">
        <w:rPr>
          <w:b w:val="0"/>
          <w:sz w:val="22"/>
          <w:szCs w:val="22"/>
        </w:rPr>
        <w:t xml:space="preserve">0 </w:t>
      </w:r>
      <w:r w:rsidR="00FE3566" w:rsidRPr="008E6F61">
        <w:rPr>
          <w:b w:val="0"/>
          <w:sz w:val="22"/>
          <w:szCs w:val="22"/>
        </w:rPr>
        <w:t xml:space="preserve">ч </w:t>
      </w:r>
      <w:r w:rsidR="00FC500B" w:rsidRPr="008E6F61">
        <w:rPr>
          <w:b w:val="0"/>
          <w:sz w:val="22"/>
          <w:szCs w:val="22"/>
        </w:rPr>
        <w:t xml:space="preserve">по московскому времени </w:t>
      </w:r>
      <w:r w:rsidRPr="008E6F61">
        <w:rPr>
          <w:b w:val="0"/>
          <w:sz w:val="22"/>
          <w:szCs w:val="22"/>
        </w:rPr>
        <w:t>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w:t>
      </w:r>
      <w:proofErr w:type="gramStart"/>
      <w:r w:rsidRPr="008E6F61">
        <w:rPr>
          <w:b w:val="0"/>
          <w:sz w:val="22"/>
          <w:szCs w:val="22"/>
        </w:rPr>
        <w:t>,</w:t>
      </w:r>
      <w:proofErr w:type="gramEnd"/>
      <w:r w:rsidRPr="008E6F61">
        <w:rPr>
          <w:b w:val="0"/>
          <w:sz w:val="22"/>
          <w:szCs w:val="22"/>
        </w:rPr>
        <w:t xml:space="preserve"> </w:t>
      </w:r>
      <w:r w:rsidRPr="008E6F61">
        <w:rPr>
          <w:b w:val="0"/>
          <w:sz w:val="22"/>
          <w:szCs w:val="22"/>
        </w:rPr>
        <w:lastRenderedPageBreak/>
        <w:t xml:space="preserve">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8E6F61">
        <w:rPr>
          <w:b w:val="0"/>
          <w:sz w:val="22"/>
          <w:szCs w:val="22"/>
        </w:rPr>
        <w:t>"Т+1"</w:t>
      </w:r>
      <w:r w:rsidRPr="008E6F61">
        <w:rPr>
          <w:b w:val="0"/>
          <w:sz w:val="22"/>
          <w:szCs w:val="22"/>
        </w:rPr>
        <w:t>. Под исполнением Компанией Поручения на отзыв денежных средств понимается списание данных денежных сре</w:t>
      </w:r>
      <w:proofErr w:type="gramStart"/>
      <w:r w:rsidRPr="008E6F61">
        <w:rPr>
          <w:b w:val="0"/>
          <w:sz w:val="22"/>
          <w:szCs w:val="22"/>
        </w:rPr>
        <w:t>дств с б</w:t>
      </w:r>
      <w:proofErr w:type="gramEnd"/>
      <w:r w:rsidRPr="008E6F61">
        <w:rPr>
          <w:b w:val="0"/>
          <w:sz w:val="22"/>
          <w:szCs w:val="22"/>
        </w:rPr>
        <w:t>анковского счета Компании в пользу банковского счета, указанного в Поручении.</w:t>
      </w:r>
    </w:p>
    <w:p w:rsidR="008172AF" w:rsidRPr="008E6F61" w:rsidRDefault="008172AF" w:rsidP="00CB30B7">
      <w:pPr>
        <w:pStyle w:val="211"/>
        <w:numPr>
          <w:ilvl w:val="2"/>
          <w:numId w:val="5"/>
        </w:numPr>
        <w:spacing w:before="0" w:after="0"/>
        <w:ind w:left="0" w:firstLine="567"/>
        <w:jc w:val="both"/>
        <w:rPr>
          <w:b w:val="0"/>
          <w:bCs/>
          <w:sz w:val="22"/>
          <w:szCs w:val="22"/>
        </w:rPr>
      </w:pPr>
      <w:r w:rsidRPr="008E6F61">
        <w:rPr>
          <w:b w:val="0"/>
          <w:sz w:val="22"/>
          <w:szCs w:val="22"/>
        </w:rPr>
        <w:t xml:space="preserve">Отзыв денежных средств осуществляется с торговой системы, которая указана в </w:t>
      </w:r>
      <w:r w:rsidRPr="008E6F61">
        <w:rPr>
          <w:b w:val="0"/>
          <w:bCs/>
          <w:sz w:val="22"/>
          <w:szCs w:val="22"/>
        </w:rPr>
        <w:t>Поручении на отзыв денежных средств</w:t>
      </w:r>
      <w:r w:rsidRPr="008E6F61">
        <w:rPr>
          <w:b w:val="0"/>
          <w:sz w:val="22"/>
          <w:szCs w:val="22"/>
        </w:rPr>
        <w:t>. В случае</w:t>
      </w:r>
      <w:proofErr w:type="gramStart"/>
      <w:r w:rsidRPr="008E6F61">
        <w:rPr>
          <w:b w:val="0"/>
          <w:sz w:val="22"/>
          <w:szCs w:val="22"/>
        </w:rPr>
        <w:t>,</w:t>
      </w:r>
      <w:proofErr w:type="gramEnd"/>
      <w:r w:rsidRPr="008E6F61">
        <w:rPr>
          <w:b w:val="0"/>
          <w:sz w:val="22"/>
          <w:szCs w:val="22"/>
        </w:rPr>
        <w:t xml:space="preserve">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8E6F61" w:rsidRDefault="00F73C21" w:rsidP="00CB30B7">
      <w:pPr>
        <w:pStyle w:val="211"/>
        <w:numPr>
          <w:ilvl w:val="2"/>
          <w:numId w:val="5"/>
        </w:numPr>
        <w:spacing w:before="0" w:after="0"/>
        <w:ind w:left="0" w:firstLine="567"/>
        <w:jc w:val="both"/>
        <w:rPr>
          <w:b w:val="0"/>
          <w:bCs/>
          <w:sz w:val="22"/>
          <w:szCs w:val="22"/>
        </w:rPr>
      </w:pPr>
      <w:r w:rsidRPr="008E6F61">
        <w:rPr>
          <w:b w:val="0"/>
          <w:sz w:val="22"/>
          <w:szCs w:val="22"/>
        </w:rPr>
        <w:t>Допускается</w:t>
      </w:r>
      <w:r w:rsidR="00285B11" w:rsidRPr="008E6F61">
        <w:rPr>
          <w:b w:val="0"/>
          <w:sz w:val="22"/>
          <w:szCs w:val="22"/>
        </w:rPr>
        <w:t>, по усмотрению Компании,</w:t>
      </w:r>
      <w:r w:rsidRPr="008E6F61">
        <w:rPr>
          <w:b w:val="0"/>
          <w:sz w:val="22"/>
          <w:szCs w:val="22"/>
        </w:rPr>
        <w:t xml:space="preserve"> отзыв денежных сре</w:t>
      </w:r>
      <w:proofErr w:type="gramStart"/>
      <w:r w:rsidRPr="008E6F61">
        <w:rPr>
          <w:b w:val="0"/>
          <w:sz w:val="22"/>
          <w:szCs w:val="22"/>
        </w:rPr>
        <w:t>дств Кл</w:t>
      </w:r>
      <w:proofErr w:type="gramEnd"/>
      <w:r w:rsidRPr="008E6F61">
        <w:rPr>
          <w:b w:val="0"/>
          <w:sz w:val="22"/>
          <w:szCs w:val="22"/>
        </w:rPr>
        <w:t xml:space="preserve">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w:t>
      </w:r>
      <w:proofErr w:type="gramStart"/>
      <w:r w:rsidRPr="008E6F61">
        <w:rPr>
          <w:b w:val="0"/>
          <w:sz w:val="22"/>
          <w:szCs w:val="22"/>
        </w:rPr>
        <w:t>Компании</w:t>
      </w:r>
      <w:proofErr w:type="gramEnd"/>
      <w:r w:rsidRPr="008E6F61">
        <w:rPr>
          <w:b w:val="0"/>
          <w:sz w:val="22"/>
          <w:szCs w:val="22"/>
        </w:rPr>
        <w:t xml:space="preserve">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 через кассу Компании. </w:t>
      </w:r>
      <w:r w:rsidR="007E16BE" w:rsidRPr="008E6F61">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8E6F61">
        <w:rPr>
          <w:b w:val="0"/>
          <w:sz w:val="22"/>
          <w:szCs w:val="22"/>
          <w:shd w:val="clear" w:color="auto" w:fill="FFFFFF"/>
        </w:rPr>
        <w:t>(Приложение №16-3</w:t>
      </w:r>
      <w:r w:rsidR="007E16BE" w:rsidRPr="008E6F61">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8E6F61">
        <w:rPr>
          <w:b w:val="0"/>
          <w:sz w:val="22"/>
          <w:szCs w:val="22"/>
          <w:shd w:val="clear" w:color="auto" w:fill="FFFFFF"/>
        </w:rPr>
        <w:t>, либо по своему усмотрению без объяснения причин</w:t>
      </w:r>
      <w:r w:rsidR="007E16BE" w:rsidRPr="008E6F61">
        <w:rPr>
          <w:b w:val="0"/>
          <w:sz w:val="22"/>
          <w:szCs w:val="22"/>
          <w:shd w:val="clear" w:color="auto" w:fill="FFFFFF"/>
        </w:rPr>
        <w:t>.</w:t>
      </w:r>
      <w:r w:rsidRPr="008E6F61">
        <w:rPr>
          <w:b w:val="0"/>
          <w:sz w:val="22"/>
          <w:szCs w:val="22"/>
          <w:shd w:val="clear" w:color="auto" w:fill="FFFFFF"/>
        </w:rPr>
        <w:t xml:space="preserve"> </w:t>
      </w:r>
    </w:p>
    <w:p w:rsidR="003460E5" w:rsidRPr="008E6F61" w:rsidRDefault="003460E5" w:rsidP="00CB30B7">
      <w:pPr>
        <w:pStyle w:val="211"/>
        <w:numPr>
          <w:ilvl w:val="2"/>
          <w:numId w:val="5"/>
        </w:numPr>
        <w:spacing w:before="0" w:after="0"/>
        <w:ind w:left="0" w:firstLine="567"/>
        <w:jc w:val="both"/>
        <w:rPr>
          <w:b w:val="0"/>
          <w:bCs/>
          <w:sz w:val="22"/>
          <w:szCs w:val="22"/>
        </w:rPr>
      </w:pPr>
      <w:proofErr w:type="gramStart"/>
      <w:r w:rsidRPr="008E6F61">
        <w:rPr>
          <w:b w:val="0"/>
          <w:sz w:val="22"/>
          <w:szCs w:val="22"/>
        </w:rPr>
        <w:t xml:space="preserve">В случае подачи </w:t>
      </w:r>
      <w:r w:rsidR="00AE3A52" w:rsidRPr="008E6F61">
        <w:rPr>
          <w:b w:val="0"/>
          <w:sz w:val="22"/>
          <w:szCs w:val="22"/>
        </w:rPr>
        <w:t>К</w:t>
      </w:r>
      <w:r w:rsidRPr="008E6F61">
        <w:rPr>
          <w:b w:val="0"/>
          <w:sz w:val="22"/>
          <w:szCs w:val="22"/>
        </w:rPr>
        <w:t xml:space="preserve">лиентом </w:t>
      </w:r>
      <w:r w:rsidR="00AE3A52" w:rsidRPr="008E6F61">
        <w:rPr>
          <w:b w:val="0"/>
          <w:sz w:val="22"/>
          <w:szCs w:val="22"/>
        </w:rPr>
        <w:t>П</w:t>
      </w:r>
      <w:r w:rsidRPr="008E6F61">
        <w:rPr>
          <w:b w:val="0"/>
          <w:sz w:val="22"/>
          <w:szCs w:val="22"/>
        </w:rPr>
        <w:t xml:space="preserve">оручения на </w:t>
      </w:r>
      <w:r w:rsidR="00AE3A52" w:rsidRPr="008E6F61">
        <w:rPr>
          <w:b w:val="0"/>
          <w:sz w:val="22"/>
          <w:szCs w:val="22"/>
        </w:rPr>
        <w:t>отзыв</w:t>
      </w:r>
      <w:r w:rsidRPr="008E6F61">
        <w:rPr>
          <w:b w:val="0"/>
          <w:sz w:val="22"/>
          <w:szCs w:val="22"/>
        </w:rPr>
        <w:t xml:space="preserve"> денежных средств с условием о выдаче наличных денежных средств </w:t>
      </w:r>
      <w:r w:rsidR="00AE3A52" w:rsidRPr="008E6F61">
        <w:rPr>
          <w:b w:val="0"/>
          <w:sz w:val="22"/>
          <w:szCs w:val="22"/>
        </w:rPr>
        <w:t>из кассы</w:t>
      </w:r>
      <w:proofErr w:type="gramEnd"/>
      <w:r w:rsidR="00AE3A52" w:rsidRPr="008E6F61">
        <w:rPr>
          <w:b w:val="0"/>
          <w:sz w:val="22"/>
          <w:szCs w:val="22"/>
        </w:rPr>
        <w:t xml:space="preserve"> Компании </w:t>
      </w:r>
      <w:r w:rsidRPr="008E6F61">
        <w:rPr>
          <w:b w:val="0"/>
          <w:sz w:val="22"/>
          <w:szCs w:val="22"/>
        </w:rPr>
        <w:t xml:space="preserve">Клиент настоящим выражает свое согласие на предоставление обслуживающему </w:t>
      </w:r>
      <w:r w:rsidR="00F16FF0" w:rsidRPr="008E6F61">
        <w:rPr>
          <w:b w:val="0"/>
          <w:sz w:val="22"/>
          <w:szCs w:val="22"/>
        </w:rPr>
        <w:t>Компанию</w:t>
      </w:r>
      <w:r w:rsidRPr="008E6F61">
        <w:rPr>
          <w:b w:val="0"/>
          <w:sz w:val="22"/>
          <w:szCs w:val="22"/>
        </w:rPr>
        <w:t xml:space="preserve"> банку информации о поданном </w:t>
      </w:r>
      <w:r w:rsidR="00F16FF0" w:rsidRPr="008E6F61">
        <w:rPr>
          <w:b w:val="0"/>
          <w:sz w:val="22"/>
          <w:szCs w:val="22"/>
        </w:rPr>
        <w:t>П</w:t>
      </w:r>
      <w:r w:rsidRPr="008E6F61">
        <w:rPr>
          <w:b w:val="0"/>
          <w:sz w:val="22"/>
          <w:szCs w:val="22"/>
        </w:rPr>
        <w:t xml:space="preserve">оручении на </w:t>
      </w:r>
      <w:r w:rsidR="00F16FF0" w:rsidRPr="008E6F61">
        <w:rPr>
          <w:b w:val="0"/>
          <w:sz w:val="22"/>
          <w:szCs w:val="22"/>
        </w:rPr>
        <w:t>отзыв</w:t>
      </w:r>
      <w:r w:rsidRPr="008E6F61">
        <w:rPr>
          <w:b w:val="0"/>
          <w:sz w:val="22"/>
          <w:szCs w:val="22"/>
        </w:rPr>
        <w:t xml:space="preserve"> денежных средств и заключенном между </w:t>
      </w:r>
      <w:r w:rsidR="00F16FF0" w:rsidRPr="008E6F61">
        <w:rPr>
          <w:b w:val="0"/>
          <w:sz w:val="22"/>
          <w:szCs w:val="22"/>
        </w:rPr>
        <w:t>К</w:t>
      </w:r>
      <w:r w:rsidRPr="008E6F61">
        <w:rPr>
          <w:b w:val="0"/>
          <w:sz w:val="22"/>
          <w:szCs w:val="22"/>
        </w:rPr>
        <w:t xml:space="preserve">лиентом и </w:t>
      </w:r>
      <w:r w:rsidR="00F16FF0" w:rsidRPr="008E6F61">
        <w:rPr>
          <w:b w:val="0"/>
          <w:sz w:val="22"/>
          <w:szCs w:val="22"/>
        </w:rPr>
        <w:t>Компанией Договором</w:t>
      </w:r>
      <w:r w:rsidRPr="008E6F61">
        <w:rPr>
          <w:b w:val="0"/>
          <w:sz w:val="22"/>
          <w:szCs w:val="22"/>
        </w:rPr>
        <w:t>.</w:t>
      </w:r>
    </w:p>
    <w:p w:rsidR="00125839" w:rsidRPr="008E6F61" w:rsidRDefault="00EC5EDE" w:rsidP="00CB30B7">
      <w:pPr>
        <w:pStyle w:val="211"/>
        <w:numPr>
          <w:ilvl w:val="2"/>
          <w:numId w:val="5"/>
        </w:numPr>
        <w:spacing w:before="0" w:after="0"/>
        <w:ind w:left="0" w:firstLine="567"/>
        <w:jc w:val="both"/>
        <w:rPr>
          <w:b w:val="0"/>
          <w:bCs/>
          <w:sz w:val="22"/>
          <w:szCs w:val="22"/>
        </w:rPr>
      </w:pPr>
      <w:r w:rsidRPr="008E6F61">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8E6F61">
        <w:rPr>
          <w:b w:val="0"/>
          <w:sz w:val="22"/>
          <w:szCs w:val="22"/>
        </w:rPr>
        <w:t>,</w:t>
      </w:r>
      <w:r w:rsidRPr="008E6F61">
        <w:rPr>
          <w:b w:val="0"/>
          <w:sz w:val="22"/>
          <w:szCs w:val="22"/>
        </w:rPr>
        <w:t xml:space="preserve"> производится Компанией только на основании оригинала Поручения на бумажном носителе, поданно</w:t>
      </w:r>
      <w:r w:rsidR="00905A41" w:rsidRPr="008E6F61">
        <w:rPr>
          <w:b w:val="0"/>
          <w:sz w:val="22"/>
          <w:szCs w:val="22"/>
        </w:rPr>
        <w:t>го по месту нахождения Компании</w:t>
      </w:r>
      <w:r w:rsidRPr="008E6F61">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8E6F61">
        <w:rPr>
          <w:b w:val="0"/>
          <w:sz w:val="22"/>
          <w:szCs w:val="22"/>
        </w:rPr>
        <w:t xml:space="preserve">, отличной от </w:t>
      </w:r>
      <w:r w:rsidRPr="008E6F61">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8E6F61" w:rsidRDefault="00125839" w:rsidP="00125839">
      <w:pPr>
        <w:pStyle w:val="211"/>
        <w:spacing w:before="0" w:after="0"/>
        <w:jc w:val="both"/>
        <w:rPr>
          <w:b w:val="0"/>
          <w:sz w:val="22"/>
          <w:szCs w:val="22"/>
        </w:rPr>
      </w:pPr>
      <w:r w:rsidRPr="008E6F61">
        <w:rPr>
          <w:b w:val="0"/>
          <w:sz w:val="22"/>
          <w:szCs w:val="22"/>
        </w:rPr>
        <w:t>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8E6F61" w:rsidRDefault="00EC5EDE" w:rsidP="00CB30B7">
      <w:pPr>
        <w:pStyle w:val="211"/>
        <w:numPr>
          <w:ilvl w:val="2"/>
          <w:numId w:val="5"/>
        </w:numPr>
        <w:spacing w:before="0" w:after="0"/>
        <w:ind w:left="0" w:firstLine="567"/>
        <w:jc w:val="both"/>
        <w:rPr>
          <w:b w:val="0"/>
          <w:bCs/>
          <w:sz w:val="22"/>
          <w:szCs w:val="22"/>
        </w:rPr>
      </w:pPr>
      <w:r w:rsidRPr="008E6F61">
        <w:rPr>
          <w:b w:val="0"/>
          <w:bCs/>
          <w:sz w:val="22"/>
          <w:szCs w:val="22"/>
        </w:rPr>
        <w:t>Клиент вправе подать два вида Поручения на вывод денежных средств:</w:t>
      </w:r>
    </w:p>
    <w:p w:rsidR="00EC5EDE" w:rsidRPr="008E6F61" w:rsidRDefault="00EC5EDE" w:rsidP="00CB30B7">
      <w:pPr>
        <w:pStyle w:val="norm11"/>
        <w:numPr>
          <w:ilvl w:val="0"/>
          <w:numId w:val="17"/>
        </w:numPr>
        <w:spacing w:after="0"/>
        <w:ind w:left="1134" w:hanging="283"/>
        <w:rPr>
          <w:szCs w:val="22"/>
        </w:rPr>
      </w:pPr>
      <w:r w:rsidRPr="008E6F61">
        <w:rPr>
          <w:szCs w:val="22"/>
        </w:rPr>
        <w:t>с указанием конкретной суммы;</w:t>
      </w:r>
    </w:p>
    <w:p w:rsidR="00EC5EDE" w:rsidRPr="008E6F61" w:rsidRDefault="00EC5EDE" w:rsidP="00CB30B7">
      <w:pPr>
        <w:pStyle w:val="norm11"/>
        <w:numPr>
          <w:ilvl w:val="0"/>
          <w:numId w:val="17"/>
        </w:numPr>
        <w:spacing w:after="0"/>
        <w:ind w:left="1134" w:hanging="283"/>
        <w:rPr>
          <w:b/>
          <w:szCs w:val="22"/>
        </w:rPr>
      </w:pPr>
      <w:r w:rsidRPr="008E6F61">
        <w:rPr>
          <w:szCs w:val="22"/>
        </w:rPr>
        <w:t>без указания конкретной суммы в пределах свободного остатка с пометкой: «свободный остаток»</w:t>
      </w:r>
      <w:r w:rsidR="005032B6" w:rsidRPr="008E6F61">
        <w:rPr>
          <w:szCs w:val="22"/>
        </w:rPr>
        <w:t xml:space="preserve"> или «полный расчет</w:t>
      </w:r>
      <w:r w:rsidR="005032B6" w:rsidRPr="008E6F61">
        <w:rPr>
          <w:b/>
          <w:szCs w:val="22"/>
        </w:rPr>
        <w:t>»</w:t>
      </w:r>
      <w:r w:rsidRPr="008E6F61">
        <w:rPr>
          <w:b/>
          <w:szCs w:val="22"/>
        </w:rPr>
        <w:t>.</w:t>
      </w:r>
    </w:p>
    <w:p w:rsidR="00EC5EDE" w:rsidRPr="008E6F61" w:rsidRDefault="00EC5EDE" w:rsidP="00CB30B7">
      <w:pPr>
        <w:pStyle w:val="211"/>
        <w:numPr>
          <w:ilvl w:val="2"/>
          <w:numId w:val="5"/>
        </w:numPr>
        <w:spacing w:before="0" w:after="0"/>
        <w:ind w:left="0" w:firstLine="567"/>
        <w:jc w:val="both"/>
        <w:rPr>
          <w:b w:val="0"/>
          <w:bCs/>
          <w:sz w:val="22"/>
          <w:szCs w:val="22"/>
        </w:rPr>
      </w:pPr>
      <w:r w:rsidRPr="008E6F61">
        <w:rPr>
          <w:b w:val="0"/>
          <w:bCs/>
          <w:sz w:val="22"/>
          <w:szCs w:val="22"/>
        </w:rPr>
        <w:t>Пере</w:t>
      </w:r>
      <w:r w:rsidR="001A4FFA" w:rsidRPr="008E6F61">
        <w:rPr>
          <w:b w:val="0"/>
          <w:bCs/>
          <w:sz w:val="22"/>
          <w:szCs w:val="22"/>
        </w:rPr>
        <w:t>вод</w:t>
      </w:r>
      <w:r w:rsidRPr="008E6F61">
        <w:rPr>
          <w:b w:val="0"/>
          <w:bCs/>
          <w:sz w:val="22"/>
          <w:szCs w:val="22"/>
        </w:rPr>
        <w:t xml:space="preserve"> Компанией денежных средств на основании Поручения Клиента на отзыв денежных средств </w:t>
      </w:r>
      <w:r w:rsidR="001A4FFA" w:rsidRPr="008E6F61">
        <w:rPr>
          <w:b w:val="0"/>
          <w:bCs/>
          <w:sz w:val="22"/>
          <w:szCs w:val="22"/>
        </w:rPr>
        <w:t>осуществляется</w:t>
      </w:r>
      <w:r w:rsidR="00AE21A2" w:rsidRPr="008E6F61">
        <w:rPr>
          <w:b w:val="0"/>
          <w:bCs/>
          <w:sz w:val="22"/>
          <w:szCs w:val="22"/>
        </w:rPr>
        <w:t>, в общем случае,</w:t>
      </w:r>
      <w:r w:rsidRPr="008E6F61">
        <w:rPr>
          <w:b w:val="0"/>
          <w:bCs/>
          <w:sz w:val="22"/>
          <w:szCs w:val="22"/>
        </w:rPr>
        <w:t xml:space="preserve"> в пределах остатка денежных сре</w:t>
      </w:r>
      <w:proofErr w:type="gramStart"/>
      <w:r w:rsidRPr="008E6F61">
        <w:rPr>
          <w:b w:val="0"/>
          <w:bCs/>
          <w:sz w:val="22"/>
          <w:szCs w:val="22"/>
        </w:rPr>
        <w:t>дств Кл</w:t>
      </w:r>
      <w:proofErr w:type="gramEnd"/>
      <w:r w:rsidRPr="008E6F61">
        <w:rPr>
          <w:b w:val="0"/>
          <w:bCs/>
          <w:sz w:val="22"/>
          <w:szCs w:val="22"/>
        </w:rPr>
        <w:t>иента, свободных от любого обременения и обязательств Клиента перед Компанией и третьими лицами, в том числе:</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8E6F61" w:rsidRDefault="00EC5EDE" w:rsidP="00CB30B7">
      <w:pPr>
        <w:pStyle w:val="norm11"/>
        <w:numPr>
          <w:ilvl w:val="0"/>
          <w:numId w:val="17"/>
        </w:numPr>
        <w:spacing w:after="0"/>
        <w:ind w:left="1134" w:hanging="283"/>
        <w:rPr>
          <w:szCs w:val="22"/>
        </w:rPr>
      </w:pPr>
      <w:r w:rsidRPr="008E6F61">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8E6F61" w:rsidRDefault="00EC5EDE" w:rsidP="00CB30B7">
      <w:pPr>
        <w:pStyle w:val="norm11"/>
        <w:numPr>
          <w:ilvl w:val="0"/>
          <w:numId w:val="17"/>
        </w:numPr>
        <w:spacing w:after="0"/>
        <w:ind w:left="1134" w:hanging="283"/>
        <w:rPr>
          <w:szCs w:val="22"/>
        </w:rPr>
      </w:pPr>
      <w:r w:rsidRPr="008E6F61">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от обязательств по сделкам, заключенным за счет и в интересах Клиента, в том числе, по сделкам РЕПО, </w:t>
      </w:r>
      <w:r w:rsidR="00130983" w:rsidRPr="008E6F61">
        <w:rPr>
          <w:szCs w:val="22"/>
        </w:rPr>
        <w:t>включая обязательства</w:t>
      </w:r>
      <w:r w:rsidRPr="008E6F61">
        <w:rPr>
          <w:szCs w:val="22"/>
        </w:rPr>
        <w:t xml:space="preserve"> по </w:t>
      </w:r>
      <w:r w:rsidR="00130983" w:rsidRPr="008E6F61">
        <w:rPr>
          <w:szCs w:val="22"/>
        </w:rPr>
        <w:t xml:space="preserve">обеспечению непокрытых позиций, </w:t>
      </w:r>
      <w:r w:rsidRPr="008E6F61">
        <w:rPr>
          <w:szCs w:val="22"/>
        </w:rPr>
        <w:lastRenderedPageBreak/>
        <w:t>поддержанию открытых позиций на срочном рынке и по исполнению сделок со срочными инструментами;</w:t>
      </w:r>
    </w:p>
    <w:p w:rsidR="00B541A6" w:rsidRPr="008E6F61" w:rsidRDefault="00B541A6" w:rsidP="00CB30B7">
      <w:pPr>
        <w:pStyle w:val="norm11"/>
        <w:numPr>
          <w:ilvl w:val="0"/>
          <w:numId w:val="17"/>
        </w:numPr>
        <w:spacing w:after="0"/>
        <w:ind w:left="1134" w:hanging="283"/>
        <w:rPr>
          <w:szCs w:val="22"/>
        </w:rPr>
      </w:pPr>
      <w:r w:rsidRPr="008E6F61">
        <w:rPr>
          <w:szCs w:val="22"/>
        </w:rPr>
        <w:t>от обязательств, возникших в результате заключения Клиентом сделок в режиме совершения маржинальных и/или необеспеченных сделок</w:t>
      </w:r>
      <w:r w:rsidR="00130983" w:rsidRPr="008E6F61">
        <w:rPr>
          <w:szCs w:val="22"/>
        </w:rPr>
        <w:t>,</w:t>
      </w:r>
    </w:p>
    <w:p w:rsidR="0060023D" w:rsidRPr="008E6F61" w:rsidRDefault="00EC5EDE" w:rsidP="00CB30B7">
      <w:pPr>
        <w:pStyle w:val="norm11"/>
        <w:numPr>
          <w:ilvl w:val="0"/>
          <w:numId w:val="17"/>
        </w:numPr>
        <w:spacing w:after="0"/>
        <w:ind w:left="1134" w:hanging="283"/>
        <w:rPr>
          <w:szCs w:val="22"/>
        </w:rPr>
      </w:pPr>
      <w:r w:rsidRPr="008E6F61">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8E6F61">
        <w:rPr>
          <w:szCs w:val="22"/>
        </w:rPr>
        <w:t xml:space="preserve"> </w:t>
      </w:r>
    </w:p>
    <w:p w:rsidR="003C6741" w:rsidRPr="008E6F61" w:rsidRDefault="003C6741" w:rsidP="003C6741">
      <w:pPr>
        <w:pStyle w:val="211"/>
        <w:tabs>
          <w:tab w:val="num" w:pos="0"/>
        </w:tabs>
        <w:spacing w:before="0" w:after="0"/>
        <w:ind w:firstLine="567"/>
        <w:jc w:val="both"/>
        <w:rPr>
          <w:b w:val="0"/>
          <w:sz w:val="22"/>
          <w:szCs w:val="22"/>
        </w:rPr>
      </w:pPr>
      <w:proofErr w:type="gramStart"/>
      <w:r w:rsidRPr="008E6F61">
        <w:rPr>
          <w:b w:val="0"/>
          <w:sz w:val="22"/>
          <w:szCs w:val="22"/>
        </w:rPr>
        <w:t>Компания вправе не распространять д</w:t>
      </w:r>
      <w:r w:rsidR="0060023D" w:rsidRPr="008E6F61">
        <w:rPr>
          <w:b w:val="0"/>
          <w:sz w:val="22"/>
          <w:szCs w:val="22"/>
        </w:rPr>
        <w:t>ействие настоящего пункта на случа</w:t>
      </w:r>
      <w:r w:rsidR="00965629" w:rsidRPr="008E6F61">
        <w:rPr>
          <w:b w:val="0"/>
          <w:sz w:val="22"/>
          <w:szCs w:val="22"/>
        </w:rPr>
        <w:t>и</w:t>
      </w:r>
      <w:r w:rsidR="0060023D" w:rsidRPr="008E6F61">
        <w:rPr>
          <w:b w:val="0"/>
          <w:sz w:val="22"/>
          <w:szCs w:val="22"/>
        </w:rPr>
        <w:t xml:space="preserve"> отзыва денежных средств Клиентом</w:t>
      </w:r>
      <w:r w:rsidR="00965629" w:rsidRPr="008E6F61">
        <w:rPr>
          <w:b w:val="0"/>
          <w:sz w:val="22"/>
          <w:szCs w:val="22"/>
        </w:rPr>
        <w:t xml:space="preserve">, которые </w:t>
      </w:r>
      <w:r w:rsidR="0060023D" w:rsidRPr="008E6F61">
        <w:rPr>
          <w:b w:val="0"/>
          <w:sz w:val="22"/>
          <w:szCs w:val="22"/>
        </w:rPr>
        <w:t>прив</w:t>
      </w:r>
      <w:r w:rsidR="00965629" w:rsidRPr="008E6F61">
        <w:rPr>
          <w:b w:val="0"/>
          <w:sz w:val="22"/>
          <w:szCs w:val="22"/>
        </w:rPr>
        <w:t xml:space="preserve">одят </w:t>
      </w:r>
      <w:r w:rsidR="0060023D" w:rsidRPr="008E6F61">
        <w:rPr>
          <w:b w:val="0"/>
          <w:sz w:val="22"/>
          <w:szCs w:val="22"/>
        </w:rPr>
        <w:t>к изменению остатка денежных средств</w:t>
      </w:r>
      <w:r w:rsidR="00965629" w:rsidRPr="008E6F61">
        <w:rPr>
          <w:b w:val="0"/>
          <w:sz w:val="22"/>
          <w:szCs w:val="22"/>
        </w:rPr>
        <w:t xml:space="preserve"> (возникновению отрицательного остатка по виду имуществ</w:t>
      </w:r>
      <w:r w:rsidR="00CB64F2" w:rsidRPr="008E6F61">
        <w:rPr>
          <w:b w:val="0"/>
          <w:sz w:val="22"/>
          <w:szCs w:val="22"/>
        </w:rPr>
        <w:t>а</w:t>
      </w:r>
      <w:r w:rsidR="00965629" w:rsidRPr="008E6F61">
        <w:rPr>
          <w:b w:val="0"/>
          <w:sz w:val="22"/>
          <w:szCs w:val="22"/>
        </w:rPr>
        <w:t xml:space="preserve"> Клиента – «денежные средства»</w:t>
      </w:r>
      <w:r w:rsidR="0060023D" w:rsidRPr="008E6F61">
        <w:rPr>
          <w:b w:val="0"/>
          <w:sz w:val="22"/>
          <w:szCs w:val="22"/>
        </w:rPr>
        <w:t xml:space="preserve">, </w:t>
      </w:r>
      <w:r w:rsidR="00965629" w:rsidRPr="008E6F61">
        <w:rPr>
          <w:b w:val="0"/>
          <w:sz w:val="22"/>
          <w:szCs w:val="22"/>
        </w:rPr>
        <w:t>являющ</w:t>
      </w:r>
      <w:r w:rsidR="00CB64F2" w:rsidRPr="008E6F61">
        <w:rPr>
          <w:b w:val="0"/>
          <w:sz w:val="22"/>
          <w:szCs w:val="22"/>
        </w:rPr>
        <w:t>егося</w:t>
      </w:r>
      <w:r w:rsidR="00965629" w:rsidRPr="008E6F61">
        <w:rPr>
          <w:b w:val="0"/>
          <w:sz w:val="22"/>
          <w:szCs w:val="22"/>
        </w:rPr>
        <w:t xml:space="preserve"> клиринговым обеспечением), </w:t>
      </w:r>
      <w:r w:rsidR="007D3928" w:rsidRPr="008E6F61">
        <w:rPr>
          <w:b w:val="0"/>
          <w:sz w:val="22"/>
          <w:szCs w:val="22"/>
        </w:rPr>
        <w:t xml:space="preserve">если </w:t>
      </w:r>
      <w:r w:rsidR="0060023D" w:rsidRPr="008E6F61">
        <w:rPr>
          <w:b w:val="0"/>
          <w:sz w:val="22"/>
          <w:szCs w:val="22"/>
        </w:rPr>
        <w:t xml:space="preserve">вследствие </w:t>
      </w:r>
      <w:r w:rsidR="007D3928" w:rsidRPr="008E6F61">
        <w:rPr>
          <w:b w:val="0"/>
          <w:sz w:val="22"/>
          <w:szCs w:val="22"/>
        </w:rPr>
        <w:t>такого отзыва</w:t>
      </w:r>
      <w:r w:rsidR="0060023D" w:rsidRPr="008E6F61">
        <w:rPr>
          <w:b w:val="0"/>
          <w:sz w:val="22"/>
          <w:szCs w:val="22"/>
        </w:rPr>
        <w:t xml:space="preserve"> </w:t>
      </w:r>
      <w:r w:rsidR="007D3928" w:rsidRPr="008E6F61">
        <w:rPr>
          <w:b w:val="0"/>
          <w:sz w:val="22"/>
          <w:szCs w:val="22"/>
        </w:rPr>
        <w:t xml:space="preserve">денежных средств </w:t>
      </w:r>
      <w:r w:rsidR="00965629" w:rsidRPr="008E6F61">
        <w:rPr>
          <w:b w:val="0"/>
          <w:sz w:val="22"/>
          <w:szCs w:val="22"/>
        </w:rPr>
        <w:t xml:space="preserve">стоимость портфеля </w:t>
      </w:r>
      <w:r w:rsidR="00CB64F2" w:rsidRPr="008E6F61">
        <w:rPr>
          <w:b w:val="0"/>
          <w:sz w:val="22"/>
          <w:szCs w:val="22"/>
        </w:rPr>
        <w:t>К</w:t>
      </w:r>
      <w:r w:rsidR="00965629" w:rsidRPr="008E6F61">
        <w:rPr>
          <w:b w:val="0"/>
          <w:sz w:val="22"/>
          <w:szCs w:val="22"/>
        </w:rPr>
        <w:t xml:space="preserve">лиента </w:t>
      </w:r>
      <w:r w:rsidR="007D3928" w:rsidRPr="008E6F61">
        <w:rPr>
          <w:b w:val="0"/>
          <w:sz w:val="22"/>
          <w:szCs w:val="22"/>
        </w:rPr>
        <w:t xml:space="preserve">не </w:t>
      </w:r>
      <w:r w:rsidR="00965629" w:rsidRPr="008E6F61">
        <w:rPr>
          <w:b w:val="0"/>
          <w:sz w:val="22"/>
          <w:szCs w:val="22"/>
        </w:rPr>
        <w:t xml:space="preserve">станет меньше соответствующего ему размера начальной маржи, </w:t>
      </w:r>
      <w:r w:rsidR="00526A6C" w:rsidRPr="008E6F61">
        <w:rPr>
          <w:b w:val="0"/>
          <w:sz w:val="22"/>
          <w:szCs w:val="22"/>
        </w:rPr>
        <w:t>а также на случаи отзыва денежных средств клиентами, отнесенными Компанией к</w:t>
      </w:r>
      <w:proofErr w:type="gramEnd"/>
      <w:r w:rsidR="00526A6C" w:rsidRPr="008E6F61">
        <w:rPr>
          <w:b w:val="0"/>
          <w:sz w:val="22"/>
          <w:szCs w:val="22"/>
        </w:rPr>
        <w:t xml:space="preserve"> категории клиентов с особым уровнем риска.</w:t>
      </w:r>
      <w:r w:rsidR="00F81F19" w:rsidRPr="008E6F61">
        <w:rPr>
          <w:b w:val="0"/>
          <w:sz w:val="22"/>
          <w:szCs w:val="22"/>
        </w:rPr>
        <w:t xml:space="preserve"> </w:t>
      </w:r>
    </w:p>
    <w:p w:rsidR="00EC5EDE" w:rsidRPr="008E6F61"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8E6F61">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8E6F61">
        <w:rPr>
          <w:b w:val="0"/>
          <w:bCs/>
          <w:sz w:val="22"/>
          <w:szCs w:val="22"/>
        </w:rPr>
        <w:t>8</w:t>
      </w:r>
      <w:r w:rsidRPr="008E6F61">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8E6F61" w:rsidRDefault="00EC5EDE" w:rsidP="00CB30B7">
      <w:pPr>
        <w:pStyle w:val="211"/>
        <w:numPr>
          <w:ilvl w:val="2"/>
          <w:numId w:val="5"/>
        </w:numPr>
        <w:spacing w:before="0" w:after="0"/>
        <w:ind w:left="0" w:firstLine="567"/>
        <w:jc w:val="both"/>
        <w:rPr>
          <w:b w:val="0"/>
          <w:bCs/>
          <w:sz w:val="22"/>
          <w:szCs w:val="22"/>
        </w:rPr>
      </w:pPr>
      <w:proofErr w:type="gramStart"/>
      <w:r w:rsidRPr="008E6F61">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8E6F61">
        <w:rPr>
          <w:b w:val="0"/>
          <w:bCs/>
          <w:sz w:val="22"/>
          <w:szCs w:val="22"/>
        </w:rPr>
        <w:t>П</w:t>
      </w:r>
      <w:r w:rsidR="000322EA" w:rsidRPr="008E6F61">
        <w:rPr>
          <w:b w:val="0"/>
          <w:bCs/>
          <w:sz w:val="22"/>
          <w:szCs w:val="22"/>
        </w:rPr>
        <w:t>АО Московская Биржа</w:t>
      </w:r>
      <w:r w:rsidRPr="008E6F61">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8E6F61">
        <w:rPr>
          <w:b w:val="0"/>
          <w:bCs/>
          <w:sz w:val="22"/>
          <w:szCs w:val="22"/>
        </w:rPr>
        <w:t>П</w:t>
      </w:r>
      <w:r w:rsidR="000322EA" w:rsidRPr="008E6F61">
        <w:rPr>
          <w:b w:val="0"/>
          <w:bCs/>
          <w:sz w:val="22"/>
          <w:szCs w:val="22"/>
        </w:rPr>
        <w:t>АО Московская Биржа</w:t>
      </w:r>
      <w:r w:rsidRPr="008E6F61">
        <w:rPr>
          <w:b w:val="0"/>
          <w:bCs/>
          <w:sz w:val="22"/>
          <w:szCs w:val="22"/>
        </w:rPr>
        <w:t>, Компания вправе не исполнять такое Поручение, либо исполнить его частично.</w:t>
      </w:r>
      <w:proofErr w:type="gramEnd"/>
    </w:p>
    <w:p w:rsidR="00EC5EDE" w:rsidRPr="008E6F61" w:rsidRDefault="00EC5EDE" w:rsidP="00CB30B7">
      <w:pPr>
        <w:pStyle w:val="211"/>
        <w:numPr>
          <w:ilvl w:val="2"/>
          <w:numId w:val="5"/>
        </w:numPr>
        <w:spacing w:before="0" w:after="0"/>
        <w:ind w:left="0" w:firstLine="567"/>
        <w:jc w:val="both"/>
        <w:rPr>
          <w:b w:val="0"/>
          <w:bCs/>
          <w:sz w:val="22"/>
          <w:szCs w:val="22"/>
        </w:rPr>
      </w:pPr>
      <w:r w:rsidRPr="008E6F61">
        <w:rPr>
          <w:b w:val="0"/>
          <w:bCs/>
          <w:sz w:val="22"/>
          <w:szCs w:val="22"/>
        </w:rPr>
        <w:t xml:space="preserve">Оригинал любого Поручения на отзыв денежных средств </w:t>
      </w:r>
      <w:r w:rsidR="005032B6" w:rsidRPr="008E6F61">
        <w:rPr>
          <w:b w:val="0"/>
          <w:bCs/>
          <w:sz w:val="22"/>
          <w:szCs w:val="22"/>
        </w:rPr>
        <w:t xml:space="preserve">на </w:t>
      </w:r>
      <w:r w:rsidRPr="008E6F61">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8E6F61" w:rsidRDefault="006A33A6" w:rsidP="006A33A6">
      <w:pPr>
        <w:pStyle w:val="211"/>
        <w:spacing w:before="0" w:after="0"/>
        <w:jc w:val="both"/>
        <w:rPr>
          <w:b w:val="0"/>
          <w:bCs/>
          <w:sz w:val="22"/>
          <w:szCs w:val="22"/>
        </w:rPr>
      </w:pPr>
    </w:p>
    <w:p w:rsidR="00EC5EDE" w:rsidRPr="008E6F61" w:rsidRDefault="00EC5EDE" w:rsidP="00CB30B7">
      <w:pPr>
        <w:pStyle w:val="2"/>
        <w:numPr>
          <w:ilvl w:val="1"/>
          <w:numId w:val="5"/>
        </w:numPr>
        <w:spacing w:before="120" w:after="120"/>
        <w:ind w:left="426" w:hanging="426"/>
        <w:jc w:val="left"/>
        <w:rPr>
          <w:bCs/>
          <w:sz w:val="22"/>
          <w:szCs w:val="22"/>
        </w:rPr>
      </w:pPr>
      <w:bookmarkStart w:id="26" w:name="_Toc24552984"/>
      <w:r w:rsidRPr="008E6F61">
        <w:rPr>
          <w:bCs/>
          <w:sz w:val="22"/>
          <w:szCs w:val="22"/>
        </w:rPr>
        <w:t>Действия с ценными бумагами</w:t>
      </w:r>
      <w:bookmarkEnd w:id="26"/>
    </w:p>
    <w:p w:rsidR="006A33A6" w:rsidRPr="008E6F61" w:rsidRDefault="006A33A6"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8E6F61">
        <w:rPr>
          <w:b w:val="0"/>
          <w:bCs/>
          <w:sz w:val="22"/>
          <w:szCs w:val="22"/>
        </w:rPr>
        <w:t xml:space="preserve"> указанными в п.3.2.2.,</w:t>
      </w:r>
      <w:r w:rsidRPr="008E6F61">
        <w:rPr>
          <w:b w:val="0"/>
          <w:bCs/>
          <w:sz w:val="22"/>
          <w:szCs w:val="22"/>
        </w:rPr>
        <w:t xml:space="preserve"> с учетом ограничений, установленных настоящим Регламентом.</w:t>
      </w:r>
    </w:p>
    <w:p w:rsidR="006A33A6" w:rsidRPr="008E6F61" w:rsidRDefault="006A33A6" w:rsidP="00CB30B7">
      <w:pPr>
        <w:pStyle w:val="211"/>
        <w:numPr>
          <w:ilvl w:val="2"/>
          <w:numId w:val="5"/>
        </w:numPr>
        <w:tabs>
          <w:tab w:val="clear" w:pos="1288"/>
        </w:tabs>
        <w:spacing w:before="0" w:after="0"/>
        <w:ind w:left="0" w:firstLine="567"/>
        <w:jc w:val="both"/>
        <w:rPr>
          <w:b w:val="0"/>
          <w:bCs/>
          <w:sz w:val="22"/>
          <w:szCs w:val="22"/>
        </w:rPr>
      </w:pPr>
      <w:r w:rsidRPr="008E6F61">
        <w:rPr>
          <w:b w:val="0"/>
          <w:sz w:val="22"/>
          <w:szCs w:val="22"/>
        </w:rPr>
        <w:t xml:space="preserve">Поручения на </w:t>
      </w:r>
      <w:r w:rsidRPr="008E6F61">
        <w:rPr>
          <w:b w:val="0"/>
          <w:bCs/>
          <w:sz w:val="22"/>
          <w:szCs w:val="22"/>
        </w:rPr>
        <w:t xml:space="preserve">перевод ценных бумаг </w:t>
      </w:r>
      <w:r w:rsidRPr="008E6F61">
        <w:rPr>
          <w:b w:val="0"/>
          <w:sz w:val="22"/>
          <w:szCs w:val="22"/>
        </w:rPr>
        <w:t>принимаются Компанией с 10</w:t>
      </w:r>
      <w:r w:rsidR="00FE3566" w:rsidRPr="008E6F61">
        <w:rPr>
          <w:b w:val="0"/>
          <w:sz w:val="22"/>
          <w:szCs w:val="22"/>
        </w:rPr>
        <w:t>:</w:t>
      </w:r>
      <w:r w:rsidRPr="008E6F61">
        <w:rPr>
          <w:b w:val="0"/>
          <w:sz w:val="22"/>
          <w:szCs w:val="22"/>
        </w:rPr>
        <w:t>00 до 18</w:t>
      </w:r>
      <w:r w:rsidR="00FE3566" w:rsidRPr="008E6F61">
        <w:rPr>
          <w:b w:val="0"/>
          <w:sz w:val="22"/>
          <w:szCs w:val="22"/>
        </w:rPr>
        <w:t>:</w:t>
      </w:r>
      <w:r w:rsidRPr="008E6F61">
        <w:rPr>
          <w:b w:val="0"/>
          <w:sz w:val="22"/>
          <w:szCs w:val="22"/>
        </w:rPr>
        <w:t xml:space="preserve">00 </w:t>
      </w:r>
      <w:r w:rsidR="00FE3566" w:rsidRPr="008E6F61">
        <w:rPr>
          <w:b w:val="0"/>
          <w:sz w:val="22"/>
          <w:szCs w:val="22"/>
        </w:rPr>
        <w:t xml:space="preserve">часов </w:t>
      </w:r>
      <w:r w:rsidRPr="008E6F61">
        <w:rPr>
          <w:b w:val="0"/>
          <w:sz w:val="22"/>
          <w:szCs w:val="22"/>
        </w:rPr>
        <w:t>по московскому времени (региональные подразделения Компании принимают поручения по местному времени) любого рабочего дня. Однако</w:t>
      </w:r>
      <w:proofErr w:type="gramStart"/>
      <w:r w:rsidRPr="008E6F61">
        <w:rPr>
          <w:b w:val="0"/>
          <w:sz w:val="22"/>
          <w:szCs w:val="22"/>
        </w:rPr>
        <w:t>,</w:t>
      </w:r>
      <w:proofErr w:type="gramEnd"/>
      <w:r w:rsidRPr="008E6F61">
        <w:rPr>
          <w:b w:val="0"/>
          <w:sz w:val="22"/>
          <w:szCs w:val="22"/>
        </w:rPr>
        <w:t xml:space="preserve"> если Поручение получено Компанией позднее  </w:t>
      </w:r>
      <w:r w:rsidR="00355200" w:rsidRPr="008E6F61">
        <w:rPr>
          <w:b w:val="0"/>
          <w:sz w:val="22"/>
          <w:szCs w:val="22"/>
        </w:rPr>
        <w:t xml:space="preserve">16:00 </w:t>
      </w:r>
      <w:r w:rsidR="00FE3566" w:rsidRPr="008E6F61">
        <w:rPr>
          <w:b w:val="0"/>
          <w:sz w:val="22"/>
          <w:szCs w:val="22"/>
        </w:rPr>
        <w:t xml:space="preserve">часов </w:t>
      </w:r>
      <w:r w:rsidRPr="008E6F61">
        <w:rPr>
          <w:b w:val="0"/>
          <w:sz w:val="22"/>
          <w:szCs w:val="22"/>
        </w:rPr>
        <w:t>по московскому времени дня "Т", Компания вправе считать его принятым днем "Т+1". При этом:</w:t>
      </w:r>
    </w:p>
    <w:p w:rsidR="008D3853" w:rsidRPr="008E6F61" w:rsidRDefault="008D3853" w:rsidP="00CB30B7">
      <w:pPr>
        <w:pStyle w:val="aff"/>
        <w:numPr>
          <w:ilvl w:val="0"/>
          <w:numId w:val="6"/>
        </w:numPr>
        <w:contextualSpacing w:val="0"/>
        <w:jc w:val="both"/>
        <w:rPr>
          <w:bCs/>
          <w:vanish/>
          <w:sz w:val="22"/>
          <w:szCs w:val="22"/>
        </w:rPr>
      </w:pPr>
    </w:p>
    <w:p w:rsidR="008D3853" w:rsidRPr="008E6F61" w:rsidRDefault="008D3853" w:rsidP="00CB30B7">
      <w:pPr>
        <w:pStyle w:val="aff"/>
        <w:numPr>
          <w:ilvl w:val="1"/>
          <w:numId w:val="6"/>
        </w:numPr>
        <w:contextualSpacing w:val="0"/>
        <w:jc w:val="both"/>
        <w:rPr>
          <w:bCs/>
          <w:vanish/>
          <w:sz w:val="22"/>
          <w:szCs w:val="22"/>
        </w:rPr>
      </w:pPr>
    </w:p>
    <w:p w:rsidR="008D3853" w:rsidRPr="008E6F61" w:rsidRDefault="008D3853" w:rsidP="00CB30B7">
      <w:pPr>
        <w:pStyle w:val="aff"/>
        <w:numPr>
          <w:ilvl w:val="1"/>
          <w:numId w:val="6"/>
        </w:numPr>
        <w:contextualSpacing w:val="0"/>
        <w:jc w:val="both"/>
        <w:rPr>
          <w:bCs/>
          <w:vanish/>
          <w:sz w:val="22"/>
          <w:szCs w:val="22"/>
        </w:rPr>
      </w:pPr>
    </w:p>
    <w:p w:rsidR="008D3853" w:rsidRPr="008E6F61" w:rsidRDefault="008D3853" w:rsidP="00CB30B7">
      <w:pPr>
        <w:pStyle w:val="aff"/>
        <w:numPr>
          <w:ilvl w:val="1"/>
          <w:numId w:val="6"/>
        </w:numPr>
        <w:contextualSpacing w:val="0"/>
        <w:jc w:val="both"/>
        <w:rPr>
          <w:bCs/>
          <w:vanish/>
          <w:sz w:val="22"/>
          <w:szCs w:val="22"/>
        </w:rPr>
      </w:pPr>
    </w:p>
    <w:p w:rsidR="008D3853" w:rsidRPr="008E6F61" w:rsidRDefault="008D3853" w:rsidP="00CB30B7">
      <w:pPr>
        <w:pStyle w:val="aff"/>
        <w:numPr>
          <w:ilvl w:val="2"/>
          <w:numId w:val="6"/>
        </w:numPr>
        <w:contextualSpacing w:val="0"/>
        <w:jc w:val="both"/>
        <w:rPr>
          <w:bCs/>
          <w:vanish/>
          <w:sz w:val="22"/>
          <w:szCs w:val="22"/>
        </w:rPr>
      </w:pPr>
    </w:p>
    <w:p w:rsidR="006A33A6" w:rsidRPr="008E6F61" w:rsidRDefault="006A33A6" w:rsidP="008228C0">
      <w:pPr>
        <w:pStyle w:val="Comm"/>
        <w:numPr>
          <w:ilvl w:val="3"/>
          <w:numId w:val="5"/>
        </w:numPr>
        <w:tabs>
          <w:tab w:val="clear" w:pos="720"/>
          <w:tab w:val="num" w:pos="0"/>
        </w:tabs>
        <w:spacing w:after="0"/>
        <w:ind w:left="0" w:firstLine="567"/>
        <w:rPr>
          <w:bCs/>
          <w:sz w:val="22"/>
          <w:szCs w:val="22"/>
        </w:rPr>
      </w:pPr>
      <w:r w:rsidRPr="008E6F61">
        <w:rPr>
          <w:bCs/>
          <w:sz w:val="22"/>
          <w:szCs w:val="22"/>
        </w:rPr>
        <w:t xml:space="preserve">При депонировании ценных бумаг Клиент обязан </w:t>
      </w:r>
      <w:proofErr w:type="gramStart"/>
      <w:r w:rsidRPr="008E6F61">
        <w:rPr>
          <w:bCs/>
          <w:sz w:val="22"/>
          <w:szCs w:val="22"/>
        </w:rPr>
        <w:t xml:space="preserve">предоставить </w:t>
      </w:r>
      <w:r w:rsidR="005032B6" w:rsidRPr="008E6F61">
        <w:rPr>
          <w:bCs/>
          <w:sz w:val="22"/>
          <w:szCs w:val="22"/>
        </w:rPr>
        <w:t>документ</w:t>
      </w:r>
      <w:proofErr w:type="gramEnd"/>
      <w:r w:rsidR="005032B6" w:rsidRPr="008E6F61">
        <w:rPr>
          <w:bCs/>
          <w:sz w:val="22"/>
          <w:szCs w:val="22"/>
        </w:rPr>
        <w:t>, подтверждающий перевод</w:t>
      </w:r>
      <w:r w:rsidR="00037331" w:rsidRPr="008E6F61">
        <w:rPr>
          <w:bCs/>
          <w:sz w:val="22"/>
          <w:szCs w:val="22"/>
        </w:rPr>
        <w:t xml:space="preserve"> ценных бумаг </w:t>
      </w:r>
      <w:r w:rsidR="00A65882" w:rsidRPr="008E6F61">
        <w:rPr>
          <w:bCs/>
          <w:sz w:val="22"/>
          <w:szCs w:val="22"/>
        </w:rPr>
        <w:t>с лицевого</w:t>
      </w:r>
      <w:r w:rsidRPr="008E6F61">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8E6F61">
        <w:rPr>
          <w:bCs/>
          <w:sz w:val="22"/>
          <w:szCs w:val="22"/>
        </w:rPr>
        <w:t>Д</w:t>
      </w:r>
      <w:r w:rsidRPr="008E6F61">
        <w:rPr>
          <w:bCs/>
          <w:sz w:val="22"/>
          <w:szCs w:val="22"/>
        </w:rPr>
        <w:t>епозитария.</w:t>
      </w:r>
    </w:p>
    <w:p w:rsidR="006A33A6" w:rsidRPr="008E6F61" w:rsidRDefault="006A33A6" w:rsidP="008228C0">
      <w:pPr>
        <w:pStyle w:val="Comm"/>
        <w:numPr>
          <w:ilvl w:val="3"/>
          <w:numId w:val="5"/>
        </w:numPr>
        <w:spacing w:after="0"/>
        <w:ind w:left="0" w:firstLine="567"/>
        <w:rPr>
          <w:bCs/>
          <w:sz w:val="22"/>
          <w:szCs w:val="22"/>
        </w:rPr>
      </w:pPr>
      <w:r w:rsidRPr="008E6F61">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w:t>
      </w:r>
      <w:proofErr w:type="gramStart"/>
      <w:r w:rsidRPr="008E6F61">
        <w:rPr>
          <w:bCs/>
          <w:sz w:val="22"/>
          <w:szCs w:val="22"/>
        </w:rPr>
        <w:t>в</w:t>
      </w:r>
      <w:proofErr w:type="gramEnd"/>
      <w:r w:rsidRPr="008E6F61">
        <w:rPr>
          <w:bCs/>
          <w:sz w:val="22"/>
          <w:szCs w:val="22"/>
        </w:rPr>
        <w:t xml:space="preserve"> вышестоящем (расчетном) </w:t>
      </w:r>
      <w:r w:rsidR="00037331" w:rsidRPr="008E6F61">
        <w:rPr>
          <w:bCs/>
          <w:sz w:val="22"/>
          <w:szCs w:val="22"/>
        </w:rPr>
        <w:t>Д</w:t>
      </w:r>
      <w:r w:rsidRPr="008E6F61">
        <w:rPr>
          <w:bCs/>
          <w:sz w:val="22"/>
          <w:szCs w:val="22"/>
        </w:rPr>
        <w:t>епозитария.</w:t>
      </w:r>
    </w:p>
    <w:p w:rsidR="006A33A6" w:rsidRPr="008E6F61" w:rsidRDefault="006A33A6" w:rsidP="008228C0">
      <w:pPr>
        <w:pStyle w:val="Comm"/>
        <w:numPr>
          <w:ilvl w:val="3"/>
          <w:numId w:val="5"/>
        </w:numPr>
        <w:spacing w:after="0"/>
        <w:ind w:left="0" w:firstLine="567"/>
        <w:rPr>
          <w:bCs/>
          <w:sz w:val="22"/>
          <w:szCs w:val="22"/>
        </w:rPr>
      </w:pPr>
      <w:r w:rsidRPr="008E6F61">
        <w:rPr>
          <w:bCs/>
          <w:sz w:val="22"/>
          <w:szCs w:val="22"/>
        </w:rPr>
        <w:t>В случае</w:t>
      </w:r>
      <w:proofErr w:type="gramStart"/>
      <w:r w:rsidRPr="008E6F61">
        <w:rPr>
          <w:bCs/>
          <w:sz w:val="22"/>
          <w:szCs w:val="22"/>
        </w:rPr>
        <w:t>,</w:t>
      </w:r>
      <w:proofErr w:type="gramEnd"/>
      <w:r w:rsidRPr="008E6F61">
        <w:rPr>
          <w:bCs/>
          <w:sz w:val="22"/>
          <w:szCs w:val="22"/>
        </w:rPr>
        <w:t xml:space="preserve"> если в день подачи Поручения на перевод ценных бумаг в реестр или на учет в другой </w:t>
      </w:r>
      <w:r w:rsidR="00037331" w:rsidRPr="008E6F61">
        <w:rPr>
          <w:bCs/>
          <w:sz w:val="22"/>
          <w:szCs w:val="22"/>
        </w:rPr>
        <w:t>Д</w:t>
      </w:r>
      <w:r w:rsidRPr="008E6F61">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8E6F61">
        <w:rPr>
          <w:bCs/>
          <w:sz w:val="22"/>
          <w:szCs w:val="22"/>
        </w:rPr>
        <w:t>чета депо Клиента, открытого в Д</w:t>
      </w:r>
      <w:r w:rsidRPr="008E6F61">
        <w:rPr>
          <w:bCs/>
          <w:sz w:val="22"/>
          <w:szCs w:val="22"/>
        </w:rPr>
        <w:t>епозитарии Компании</w:t>
      </w:r>
      <w:r w:rsidR="003A44C8" w:rsidRPr="008E6F61">
        <w:rPr>
          <w:bCs/>
          <w:sz w:val="22"/>
          <w:szCs w:val="22"/>
        </w:rPr>
        <w:t>,</w:t>
      </w:r>
      <w:r w:rsidRPr="008E6F61">
        <w:rPr>
          <w:bCs/>
          <w:sz w:val="22"/>
          <w:szCs w:val="22"/>
        </w:rPr>
        <w:t xml:space="preserve"> на  счета контрагента, указанного в Поручении, по факту исполнения перевода ценных бумаг в реестр</w:t>
      </w:r>
      <w:r w:rsidR="00CB573B" w:rsidRPr="008E6F61">
        <w:rPr>
          <w:bCs/>
          <w:sz w:val="22"/>
          <w:szCs w:val="22"/>
        </w:rPr>
        <w:t>е</w:t>
      </w:r>
      <w:r w:rsidR="00037331" w:rsidRPr="008E6F61">
        <w:rPr>
          <w:bCs/>
          <w:sz w:val="22"/>
          <w:szCs w:val="22"/>
        </w:rPr>
        <w:t xml:space="preserve"> или в вышестоящем (расчетном) Д</w:t>
      </w:r>
      <w:r w:rsidRPr="008E6F61">
        <w:rPr>
          <w:bCs/>
          <w:sz w:val="22"/>
          <w:szCs w:val="22"/>
        </w:rPr>
        <w:t>епозитарии.</w:t>
      </w:r>
    </w:p>
    <w:p w:rsidR="006A33A6" w:rsidRPr="008E6F61" w:rsidRDefault="006A33A6"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w:t>
      </w:r>
      <w:proofErr w:type="spellStart"/>
      <w:r w:rsidRPr="008E6F61">
        <w:rPr>
          <w:b w:val="0"/>
          <w:bCs/>
          <w:sz w:val="22"/>
          <w:szCs w:val="22"/>
        </w:rPr>
        <w:t>Солид</w:t>
      </w:r>
      <w:proofErr w:type="spellEnd"/>
      <w:r w:rsidRPr="008E6F61">
        <w:rPr>
          <w:b w:val="0"/>
          <w:bCs/>
          <w:sz w:val="22"/>
          <w:szCs w:val="22"/>
        </w:rPr>
        <w:t xml:space="preserve">».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8E6F61">
        <w:rPr>
          <w:b w:val="0"/>
          <w:bCs/>
          <w:sz w:val="22"/>
          <w:szCs w:val="22"/>
        </w:rPr>
        <w:t>Д</w:t>
      </w:r>
      <w:r w:rsidRPr="008E6F61">
        <w:rPr>
          <w:b w:val="0"/>
          <w:bCs/>
          <w:sz w:val="22"/>
          <w:szCs w:val="22"/>
        </w:rPr>
        <w:t>епозитариев.</w:t>
      </w:r>
    </w:p>
    <w:p w:rsidR="006A33A6" w:rsidRPr="008E6F61" w:rsidRDefault="006A33A6"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w:t>
      </w:r>
      <w:r w:rsidRPr="008E6F61">
        <w:rPr>
          <w:b w:val="0"/>
          <w:bCs/>
          <w:sz w:val="22"/>
          <w:szCs w:val="22"/>
        </w:rPr>
        <w:lastRenderedPageBreak/>
        <w:t>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w:t>
      </w:r>
      <w:proofErr w:type="spellStart"/>
      <w:r w:rsidRPr="008E6F61">
        <w:rPr>
          <w:b w:val="0"/>
          <w:bCs/>
          <w:sz w:val="22"/>
          <w:szCs w:val="22"/>
        </w:rPr>
        <w:t>Солид</w:t>
      </w:r>
      <w:proofErr w:type="spellEnd"/>
      <w:r w:rsidRPr="008E6F61">
        <w:rPr>
          <w:b w:val="0"/>
          <w:bCs/>
          <w:sz w:val="22"/>
          <w:szCs w:val="22"/>
        </w:rPr>
        <w:t xml:space="preserve">» и правилами уполномоченных </w:t>
      </w:r>
      <w:r w:rsidR="00037331" w:rsidRPr="008E6F61">
        <w:rPr>
          <w:b w:val="0"/>
          <w:bCs/>
          <w:sz w:val="22"/>
          <w:szCs w:val="22"/>
        </w:rPr>
        <w:t>Д</w:t>
      </w:r>
      <w:r w:rsidRPr="008E6F61">
        <w:rPr>
          <w:b w:val="0"/>
          <w:bCs/>
          <w:sz w:val="22"/>
          <w:szCs w:val="22"/>
        </w:rPr>
        <w:t>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«Условиями осуществления депозитарной деятельности (Клиентским регламентом)» АО ИФК «</w:t>
      </w:r>
      <w:proofErr w:type="spellStart"/>
      <w:r w:rsidRPr="008E6F61">
        <w:rPr>
          <w:b w:val="0"/>
          <w:bCs/>
          <w:sz w:val="22"/>
          <w:szCs w:val="22"/>
        </w:rPr>
        <w:t>Солид</w:t>
      </w:r>
      <w:proofErr w:type="spellEnd"/>
      <w:r w:rsidRPr="008E6F61">
        <w:rPr>
          <w:b w:val="0"/>
          <w:bCs/>
          <w:sz w:val="22"/>
          <w:szCs w:val="22"/>
        </w:rPr>
        <w:t>».</w:t>
      </w:r>
    </w:p>
    <w:p w:rsidR="00D0371B" w:rsidRPr="008E6F61" w:rsidRDefault="00D0371B" w:rsidP="00370F1F">
      <w:pPr>
        <w:pStyle w:val="211"/>
        <w:spacing w:before="0" w:after="0"/>
        <w:ind w:left="567"/>
        <w:jc w:val="both"/>
        <w:rPr>
          <w:b w:val="0"/>
          <w:bCs/>
          <w:sz w:val="22"/>
          <w:szCs w:val="22"/>
        </w:rPr>
      </w:pPr>
    </w:p>
    <w:p w:rsidR="00700AA5" w:rsidRPr="008E6F61" w:rsidRDefault="00700AA5" w:rsidP="00370F1F">
      <w:pPr>
        <w:pStyle w:val="211"/>
        <w:spacing w:before="0" w:after="0"/>
        <w:ind w:left="567"/>
        <w:jc w:val="both"/>
        <w:rPr>
          <w:b w:val="0"/>
          <w:bCs/>
          <w:sz w:val="22"/>
          <w:szCs w:val="22"/>
        </w:rPr>
      </w:pPr>
    </w:p>
    <w:p w:rsidR="00370F1F" w:rsidRPr="008E6F61" w:rsidRDefault="00370F1F" w:rsidP="00CB30B7">
      <w:pPr>
        <w:pStyle w:val="2"/>
        <w:numPr>
          <w:ilvl w:val="1"/>
          <w:numId w:val="5"/>
        </w:numPr>
        <w:spacing w:before="120" w:after="120"/>
        <w:ind w:left="357" w:hanging="357"/>
        <w:jc w:val="left"/>
        <w:rPr>
          <w:sz w:val="22"/>
          <w:szCs w:val="22"/>
        </w:rPr>
      </w:pPr>
      <w:bookmarkStart w:id="27" w:name="_Toc24552985"/>
      <w:r w:rsidRPr="008E6F61">
        <w:rPr>
          <w:sz w:val="22"/>
          <w:szCs w:val="22"/>
        </w:rPr>
        <w:t>Особенност</w:t>
      </w:r>
      <w:r w:rsidR="002C6778" w:rsidRPr="008E6F61">
        <w:rPr>
          <w:sz w:val="22"/>
          <w:szCs w:val="22"/>
        </w:rPr>
        <w:t>и совершения сделок займа</w:t>
      </w:r>
      <w:r w:rsidRPr="008E6F61">
        <w:rPr>
          <w:sz w:val="22"/>
          <w:szCs w:val="22"/>
        </w:rPr>
        <w:t xml:space="preserve"> ценными бумагами</w:t>
      </w:r>
      <w:bookmarkEnd w:id="27"/>
    </w:p>
    <w:p w:rsidR="00370F1F" w:rsidRPr="008E6F61" w:rsidRDefault="00370F1F" w:rsidP="00CB30B7">
      <w:pPr>
        <w:pStyle w:val="211"/>
        <w:numPr>
          <w:ilvl w:val="2"/>
          <w:numId w:val="15"/>
        </w:numPr>
        <w:tabs>
          <w:tab w:val="clear" w:pos="720"/>
        </w:tabs>
        <w:spacing w:before="0" w:after="0"/>
        <w:ind w:left="0" w:firstLine="567"/>
        <w:jc w:val="both"/>
        <w:rPr>
          <w:b w:val="0"/>
          <w:bCs/>
          <w:sz w:val="22"/>
          <w:szCs w:val="22"/>
        </w:rPr>
      </w:pPr>
      <w:r w:rsidRPr="008E6F61">
        <w:rPr>
          <w:b w:val="0"/>
          <w:sz w:val="22"/>
          <w:szCs w:val="22"/>
        </w:rPr>
        <w:t xml:space="preserve">Заключая Договор об оказании услуг на финансовых рынках </w:t>
      </w:r>
      <w:r w:rsidRPr="008E6F61">
        <w:rPr>
          <w:b w:val="0"/>
          <w:bCs/>
          <w:sz w:val="22"/>
          <w:szCs w:val="22"/>
        </w:rPr>
        <w:t>(договор присоединения)</w:t>
      </w:r>
      <w:r w:rsidRPr="008E6F61">
        <w:rPr>
          <w:b w:val="0"/>
          <w:sz w:val="22"/>
          <w:szCs w:val="22"/>
        </w:rPr>
        <w:t xml:space="preserve"> в </w:t>
      </w:r>
      <w:proofErr w:type="gramStart"/>
      <w:r w:rsidRPr="008E6F61">
        <w:rPr>
          <w:b w:val="0"/>
          <w:sz w:val="22"/>
          <w:szCs w:val="22"/>
        </w:rPr>
        <w:t>порядке</w:t>
      </w:r>
      <w:proofErr w:type="gramEnd"/>
      <w:r w:rsidRPr="008E6F61">
        <w:rPr>
          <w:b w:val="0"/>
          <w:sz w:val="22"/>
          <w:szCs w:val="22"/>
        </w:rPr>
        <w:t xml:space="preserve"> установленном </w:t>
      </w:r>
      <w:r w:rsidRPr="008E6F61">
        <w:rPr>
          <w:b w:val="0"/>
          <w:bCs/>
          <w:sz w:val="22"/>
          <w:szCs w:val="22"/>
        </w:rPr>
        <w:t xml:space="preserve"> Регламентом, Клиент</w:t>
      </w:r>
      <w:r w:rsidR="001E5702" w:rsidRPr="008E6F61">
        <w:rPr>
          <w:b w:val="0"/>
          <w:bCs/>
          <w:sz w:val="22"/>
          <w:szCs w:val="22"/>
        </w:rPr>
        <w:t xml:space="preserve"> поручает</w:t>
      </w:r>
      <w:r w:rsidRPr="008E6F61">
        <w:rPr>
          <w:b w:val="0"/>
          <w:bCs/>
          <w:sz w:val="22"/>
          <w:szCs w:val="22"/>
        </w:rPr>
        <w:t xml:space="preserve"> </w:t>
      </w:r>
      <w:r w:rsidR="001A2D1C" w:rsidRPr="008E6F61">
        <w:rPr>
          <w:b w:val="0"/>
          <w:bCs/>
          <w:sz w:val="22"/>
          <w:szCs w:val="22"/>
        </w:rPr>
        <w:t>(</w:t>
      </w:r>
      <w:r w:rsidRPr="008E6F61">
        <w:rPr>
          <w:b w:val="0"/>
          <w:bCs/>
          <w:sz w:val="22"/>
          <w:szCs w:val="22"/>
        </w:rPr>
        <w:t>дает поручени</w:t>
      </w:r>
      <w:r w:rsidR="00BD1F74" w:rsidRPr="008E6F61">
        <w:rPr>
          <w:b w:val="0"/>
          <w:bCs/>
          <w:sz w:val="22"/>
          <w:szCs w:val="22"/>
        </w:rPr>
        <w:t>е</w:t>
      </w:r>
      <w:r w:rsidR="001A2D1C" w:rsidRPr="008E6F61">
        <w:rPr>
          <w:b w:val="0"/>
          <w:bCs/>
          <w:sz w:val="22"/>
          <w:szCs w:val="22"/>
        </w:rPr>
        <w:t>)</w:t>
      </w:r>
      <w:r w:rsidRPr="008E6F61">
        <w:rPr>
          <w:b w:val="0"/>
          <w:bCs/>
          <w:sz w:val="22"/>
          <w:szCs w:val="22"/>
        </w:rPr>
        <w:t xml:space="preserve"> Компании</w:t>
      </w:r>
      <w:r w:rsidR="00C26425" w:rsidRPr="008E6F61">
        <w:rPr>
          <w:b w:val="0"/>
          <w:bCs/>
          <w:sz w:val="22"/>
          <w:szCs w:val="22"/>
        </w:rPr>
        <w:t xml:space="preserve"> в течение срока действия </w:t>
      </w:r>
      <w:r w:rsidR="00C26425" w:rsidRPr="008E6F61">
        <w:rPr>
          <w:b w:val="0"/>
          <w:sz w:val="22"/>
          <w:szCs w:val="22"/>
        </w:rPr>
        <w:t>Договора об оказании услуг на финансовых рынках</w:t>
      </w:r>
      <w:r w:rsidRPr="008E6F61">
        <w:rPr>
          <w:b w:val="0"/>
          <w:bCs/>
          <w:sz w:val="22"/>
          <w:szCs w:val="22"/>
        </w:rPr>
        <w:t>,</w:t>
      </w:r>
      <w:r w:rsidR="00C26425" w:rsidRPr="008E6F61">
        <w:rPr>
          <w:b w:val="0"/>
          <w:bCs/>
          <w:sz w:val="22"/>
          <w:szCs w:val="22"/>
        </w:rPr>
        <w:t xml:space="preserve"> заключать сделки займа ценными бумагами (заключать договоры займа ценных бумаг),</w:t>
      </w:r>
      <w:r w:rsidRPr="008E6F61">
        <w:rPr>
          <w:b w:val="0"/>
          <w:bCs/>
          <w:sz w:val="22"/>
          <w:szCs w:val="22"/>
        </w:rPr>
        <w:t xml:space="preserve"> при условии поступления Компании предложения о совершении сделки займа</w:t>
      </w:r>
      <w:r w:rsidR="00E62A53" w:rsidRPr="008E6F61">
        <w:rPr>
          <w:b w:val="0"/>
          <w:bCs/>
          <w:sz w:val="22"/>
          <w:szCs w:val="22"/>
        </w:rPr>
        <w:t xml:space="preserve"> от третьего лица</w:t>
      </w:r>
      <w:r w:rsidR="00F376FB" w:rsidRPr="008E6F61">
        <w:rPr>
          <w:b w:val="0"/>
          <w:bCs/>
          <w:sz w:val="22"/>
          <w:szCs w:val="22"/>
        </w:rPr>
        <w:t xml:space="preserve"> (Заемщика)</w:t>
      </w:r>
      <w:r w:rsidR="00E62A53" w:rsidRPr="008E6F61">
        <w:rPr>
          <w:b w:val="0"/>
          <w:bCs/>
          <w:sz w:val="22"/>
          <w:szCs w:val="22"/>
        </w:rPr>
        <w:t>, являющегося К</w:t>
      </w:r>
      <w:r w:rsidRPr="008E6F61">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8E6F61">
        <w:rPr>
          <w:b w:val="0"/>
          <w:bCs/>
          <w:sz w:val="22"/>
          <w:szCs w:val="22"/>
        </w:rPr>
        <w:t>. Сделки займа заключаются с</w:t>
      </w:r>
      <w:r w:rsidRPr="008E6F61">
        <w:rPr>
          <w:b w:val="0"/>
          <w:bCs/>
          <w:sz w:val="22"/>
          <w:szCs w:val="22"/>
        </w:rPr>
        <w:t xml:space="preserve"> </w:t>
      </w:r>
      <w:r w:rsidR="00C26425" w:rsidRPr="008E6F61">
        <w:rPr>
          <w:b w:val="0"/>
          <w:bCs/>
          <w:sz w:val="22"/>
          <w:szCs w:val="22"/>
        </w:rPr>
        <w:t xml:space="preserve">ценными бумагами, </w:t>
      </w:r>
      <w:r w:rsidRPr="008E6F61">
        <w:rPr>
          <w:b w:val="0"/>
          <w:bCs/>
          <w:sz w:val="22"/>
          <w:szCs w:val="22"/>
        </w:rPr>
        <w:t>принадлежащими Клиенту на праве собственности, которые учитываются на счете депо Клиента в Депозитар</w:t>
      </w:r>
      <w:proofErr w:type="gramStart"/>
      <w:r w:rsidRPr="008E6F61">
        <w:rPr>
          <w:b w:val="0"/>
          <w:bCs/>
          <w:sz w:val="22"/>
          <w:szCs w:val="22"/>
        </w:rPr>
        <w:t xml:space="preserve">ии </w:t>
      </w:r>
      <w:r w:rsidRPr="008E6F61">
        <w:rPr>
          <w:b w:val="0"/>
          <w:sz w:val="22"/>
          <w:szCs w:val="22"/>
        </w:rPr>
        <w:t>АО</w:t>
      </w:r>
      <w:proofErr w:type="gramEnd"/>
      <w:r w:rsidRPr="008E6F61">
        <w:rPr>
          <w:b w:val="0"/>
          <w:sz w:val="22"/>
          <w:szCs w:val="22"/>
        </w:rPr>
        <w:t xml:space="preserve"> ИФК «</w:t>
      </w:r>
      <w:proofErr w:type="spellStart"/>
      <w:r w:rsidRPr="008E6F61">
        <w:rPr>
          <w:b w:val="0"/>
          <w:sz w:val="22"/>
          <w:szCs w:val="22"/>
        </w:rPr>
        <w:t>Солид</w:t>
      </w:r>
      <w:proofErr w:type="spellEnd"/>
      <w:r w:rsidRPr="008E6F61">
        <w:rPr>
          <w:b w:val="0"/>
          <w:sz w:val="22"/>
          <w:szCs w:val="22"/>
        </w:rPr>
        <w:t>»</w:t>
      </w:r>
      <w:r w:rsidRPr="008E6F61">
        <w:rPr>
          <w:b w:val="0"/>
          <w:bCs/>
          <w:sz w:val="22"/>
          <w:szCs w:val="22"/>
        </w:rPr>
        <w:t>, далее именуемые «Сделки займа ЦБ»</w:t>
      </w:r>
      <w:r w:rsidR="00C26425" w:rsidRPr="008E6F61">
        <w:rPr>
          <w:b w:val="0"/>
          <w:bCs/>
          <w:sz w:val="22"/>
          <w:szCs w:val="22"/>
        </w:rPr>
        <w:t xml:space="preserve">. Поручение Клиента </w:t>
      </w:r>
      <w:r w:rsidR="002547FE" w:rsidRPr="008E6F61">
        <w:rPr>
          <w:b w:val="0"/>
          <w:bCs/>
          <w:sz w:val="22"/>
          <w:szCs w:val="22"/>
        </w:rPr>
        <w:t xml:space="preserve">(Приложение №16-18 к настоящему Регламенту) </w:t>
      </w:r>
      <w:r w:rsidR="00C26425" w:rsidRPr="008E6F61">
        <w:rPr>
          <w:b w:val="0"/>
          <w:bCs/>
          <w:sz w:val="22"/>
          <w:szCs w:val="22"/>
        </w:rPr>
        <w:t xml:space="preserve">на совершение </w:t>
      </w:r>
      <w:r w:rsidR="00E42666" w:rsidRPr="008E6F61">
        <w:rPr>
          <w:b w:val="0"/>
          <w:bCs/>
          <w:sz w:val="22"/>
          <w:szCs w:val="22"/>
        </w:rPr>
        <w:t xml:space="preserve">каждой конкретной </w:t>
      </w:r>
      <w:r w:rsidR="00C26425" w:rsidRPr="008E6F61">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8E6F61">
        <w:rPr>
          <w:b w:val="0"/>
          <w:bCs/>
          <w:sz w:val="22"/>
          <w:szCs w:val="22"/>
        </w:rPr>
        <w:t xml:space="preserve"> </w:t>
      </w:r>
      <w:r w:rsidR="00C26425" w:rsidRPr="008E6F61">
        <w:rPr>
          <w:b w:val="0"/>
          <w:bCs/>
          <w:sz w:val="22"/>
          <w:szCs w:val="22"/>
        </w:rPr>
        <w:t xml:space="preserve">и содержит </w:t>
      </w:r>
      <w:r w:rsidRPr="008E6F61">
        <w:rPr>
          <w:b w:val="0"/>
          <w:bCs/>
          <w:sz w:val="22"/>
          <w:szCs w:val="22"/>
        </w:rPr>
        <w:t>следующи</w:t>
      </w:r>
      <w:r w:rsidR="00C26425" w:rsidRPr="008E6F61">
        <w:rPr>
          <w:b w:val="0"/>
          <w:bCs/>
          <w:sz w:val="22"/>
          <w:szCs w:val="22"/>
        </w:rPr>
        <w:t>е</w:t>
      </w:r>
      <w:r w:rsidRPr="008E6F61">
        <w:rPr>
          <w:b w:val="0"/>
          <w:bCs/>
          <w:sz w:val="22"/>
          <w:szCs w:val="22"/>
        </w:rPr>
        <w:t xml:space="preserve"> существенны</w:t>
      </w:r>
      <w:r w:rsidR="00C26425" w:rsidRPr="008E6F61">
        <w:rPr>
          <w:b w:val="0"/>
          <w:bCs/>
          <w:sz w:val="22"/>
          <w:szCs w:val="22"/>
        </w:rPr>
        <w:t>е</w:t>
      </w:r>
      <w:r w:rsidRPr="008E6F61">
        <w:rPr>
          <w:b w:val="0"/>
          <w:bCs/>
          <w:sz w:val="22"/>
          <w:szCs w:val="22"/>
        </w:rPr>
        <w:t xml:space="preserve"> условия:</w:t>
      </w:r>
    </w:p>
    <w:p w:rsidR="00370F1F" w:rsidRPr="008E6F61" w:rsidRDefault="00370F1F" w:rsidP="00CB30B7">
      <w:pPr>
        <w:pStyle w:val="norm11"/>
        <w:numPr>
          <w:ilvl w:val="0"/>
          <w:numId w:val="17"/>
        </w:numPr>
        <w:spacing w:after="0"/>
        <w:ind w:left="1134" w:hanging="283"/>
        <w:rPr>
          <w:szCs w:val="22"/>
        </w:rPr>
      </w:pPr>
      <w:r w:rsidRPr="008E6F61">
        <w:rPr>
          <w:szCs w:val="22"/>
        </w:rPr>
        <w:t>Вид сделки – передача ценных бумаг в заем.</w:t>
      </w:r>
    </w:p>
    <w:p w:rsidR="00370F1F" w:rsidRPr="008E6F61" w:rsidRDefault="00370F1F" w:rsidP="00CB30B7">
      <w:pPr>
        <w:pStyle w:val="norm11"/>
        <w:numPr>
          <w:ilvl w:val="0"/>
          <w:numId w:val="17"/>
        </w:numPr>
        <w:spacing w:after="0"/>
        <w:ind w:left="1134" w:hanging="283"/>
        <w:rPr>
          <w:szCs w:val="22"/>
        </w:rPr>
      </w:pPr>
      <w:proofErr w:type="gramStart"/>
      <w:r w:rsidRPr="008E6F61">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w:t>
      </w:r>
      <w:proofErr w:type="spellStart"/>
      <w:r w:rsidRPr="008E6F61">
        <w:rPr>
          <w:szCs w:val="22"/>
        </w:rPr>
        <w:t>Солид</w:t>
      </w:r>
      <w:proofErr w:type="spellEnd"/>
      <w:r w:rsidRPr="008E6F61">
        <w:rPr>
          <w:szCs w:val="22"/>
        </w:rPr>
        <w:t>».</w:t>
      </w:r>
      <w:proofErr w:type="gramEnd"/>
    </w:p>
    <w:p w:rsidR="00370F1F" w:rsidRPr="008E6F61" w:rsidRDefault="00370F1F" w:rsidP="00CB30B7">
      <w:pPr>
        <w:pStyle w:val="norm11"/>
        <w:numPr>
          <w:ilvl w:val="0"/>
          <w:numId w:val="17"/>
        </w:numPr>
        <w:spacing w:after="0"/>
        <w:ind w:left="1134" w:hanging="283"/>
        <w:rPr>
          <w:szCs w:val="22"/>
        </w:rPr>
      </w:pPr>
      <w:proofErr w:type="gramStart"/>
      <w:r w:rsidRPr="008E6F61">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roofErr w:type="gramEnd"/>
    </w:p>
    <w:p w:rsidR="00370F1F" w:rsidRPr="008E6F61" w:rsidRDefault="00370F1F" w:rsidP="00CB30B7">
      <w:pPr>
        <w:pStyle w:val="norm11"/>
        <w:numPr>
          <w:ilvl w:val="0"/>
          <w:numId w:val="17"/>
        </w:numPr>
        <w:spacing w:after="0"/>
        <w:ind w:left="1134" w:hanging="283"/>
        <w:rPr>
          <w:szCs w:val="22"/>
        </w:rPr>
      </w:pPr>
      <w:r w:rsidRPr="008E6F61">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8E6F61">
        <w:rPr>
          <w:szCs w:val="22"/>
        </w:rPr>
        <w:t>ПАО Московская биржа</w:t>
      </w:r>
      <w:r w:rsidRPr="008E6F61">
        <w:rPr>
          <w:szCs w:val="22"/>
        </w:rPr>
        <w:t xml:space="preserve">. Если на указанную дату отсутствует информация о рыночной цене по данным </w:t>
      </w:r>
      <w:r w:rsidR="00D852E2" w:rsidRPr="008E6F61">
        <w:rPr>
          <w:szCs w:val="22"/>
        </w:rPr>
        <w:t>ПАО Московская биржа</w:t>
      </w:r>
      <w:r w:rsidRPr="008E6F61">
        <w:rPr>
          <w:szCs w:val="22"/>
        </w:rPr>
        <w:t xml:space="preserve">, для расчета принимается рыночная цена ценной бумаги, рассчитанная по результатам торгов на </w:t>
      </w:r>
      <w:r w:rsidR="00D852E2" w:rsidRPr="008E6F61">
        <w:rPr>
          <w:szCs w:val="22"/>
        </w:rPr>
        <w:t>ПАО Московская биржа</w:t>
      </w:r>
      <w:r w:rsidRPr="008E6F61">
        <w:rPr>
          <w:szCs w:val="22"/>
        </w:rPr>
        <w:t xml:space="preserve"> в ближайший торговый день, предшествующий указанной дате.</w:t>
      </w:r>
    </w:p>
    <w:p w:rsidR="00370F1F" w:rsidRPr="008E6F61" w:rsidRDefault="00370F1F" w:rsidP="00CB30B7">
      <w:pPr>
        <w:pStyle w:val="norm11"/>
        <w:numPr>
          <w:ilvl w:val="0"/>
          <w:numId w:val="17"/>
        </w:numPr>
        <w:spacing w:after="0"/>
        <w:ind w:left="1134" w:hanging="283"/>
        <w:rPr>
          <w:szCs w:val="22"/>
        </w:rPr>
      </w:pPr>
      <w:r w:rsidRPr="008E6F61">
        <w:rPr>
          <w:szCs w:val="22"/>
        </w:rPr>
        <w:t xml:space="preserve">Срок действия </w:t>
      </w:r>
      <w:r w:rsidR="005A00D1" w:rsidRPr="008E6F61">
        <w:rPr>
          <w:szCs w:val="22"/>
        </w:rPr>
        <w:t xml:space="preserve">каждого </w:t>
      </w:r>
      <w:r w:rsidRPr="008E6F61">
        <w:rPr>
          <w:szCs w:val="22"/>
        </w:rPr>
        <w:t xml:space="preserve">поручения </w:t>
      </w:r>
      <w:r w:rsidR="00A07ADC" w:rsidRPr="008E6F61">
        <w:rPr>
          <w:szCs w:val="22"/>
        </w:rPr>
        <w:t xml:space="preserve"> - 1 день.</w:t>
      </w:r>
    </w:p>
    <w:p w:rsidR="00370F1F" w:rsidRPr="008E6F61" w:rsidRDefault="00370F1F" w:rsidP="00CB30B7">
      <w:pPr>
        <w:pStyle w:val="norm11"/>
        <w:numPr>
          <w:ilvl w:val="0"/>
          <w:numId w:val="17"/>
        </w:numPr>
        <w:spacing w:after="0"/>
        <w:ind w:left="1134" w:hanging="283"/>
        <w:rPr>
          <w:szCs w:val="22"/>
        </w:rPr>
      </w:pPr>
      <w:r w:rsidRPr="008E6F61">
        <w:rPr>
          <w:szCs w:val="22"/>
        </w:rPr>
        <w:t xml:space="preserve">Срок займа (в днях) – период времени </w:t>
      </w:r>
      <w:proofErr w:type="gramStart"/>
      <w:r w:rsidRPr="008E6F61">
        <w:rPr>
          <w:szCs w:val="22"/>
        </w:rPr>
        <w:t>с даты выдачи</w:t>
      </w:r>
      <w:proofErr w:type="gramEnd"/>
      <w:r w:rsidRPr="008E6F61">
        <w:rPr>
          <w:szCs w:val="22"/>
        </w:rPr>
        <w:t xml:space="preserve">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8E6F61" w:rsidRDefault="00370F1F" w:rsidP="00CB30B7">
      <w:pPr>
        <w:pStyle w:val="norm11"/>
        <w:numPr>
          <w:ilvl w:val="0"/>
          <w:numId w:val="17"/>
        </w:numPr>
        <w:spacing w:after="0"/>
        <w:ind w:left="1134" w:hanging="283"/>
        <w:rPr>
          <w:szCs w:val="22"/>
        </w:rPr>
      </w:pPr>
      <w:proofErr w:type="gramStart"/>
      <w:r w:rsidRPr="008E6F61">
        <w:rPr>
          <w:szCs w:val="22"/>
        </w:rPr>
        <w:t xml:space="preserve">Процент за пользование ценными бумагами – составляет </w:t>
      </w:r>
      <w:r w:rsidR="00DD2041" w:rsidRPr="008E6F61">
        <w:rPr>
          <w:szCs w:val="22"/>
        </w:rPr>
        <w:t>0,</w:t>
      </w:r>
      <w:r w:rsidR="003112F5" w:rsidRPr="008E6F61">
        <w:rPr>
          <w:szCs w:val="22"/>
        </w:rPr>
        <w:t>2</w:t>
      </w:r>
      <w:r w:rsidR="00DD2041" w:rsidRPr="008E6F61">
        <w:rPr>
          <w:szCs w:val="22"/>
        </w:rPr>
        <w:t xml:space="preserve">5 (Ноль целых </w:t>
      </w:r>
      <w:r w:rsidR="003112F5" w:rsidRPr="008E6F61">
        <w:rPr>
          <w:szCs w:val="22"/>
        </w:rPr>
        <w:t>двадцать пять сотых</w:t>
      </w:r>
      <w:r w:rsidR="00DD2041" w:rsidRPr="008E6F61">
        <w:rPr>
          <w:szCs w:val="22"/>
        </w:rPr>
        <w:t xml:space="preserve">) </w:t>
      </w:r>
      <w:r w:rsidRPr="008E6F61">
        <w:rPr>
          <w:szCs w:val="22"/>
        </w:rPr>
        <w:t xml:space="preserve">годовых, но не менее 0,01 руб. Расчет суммы процентов производится путем умножения стоимости </w:t>
      </w:r>
      <w:r w:rsidR="00D76AF8" w:rsidRPr="008E6F61">
        <w:rPr>
          <w:szCs w:val="22"/>
        </w:rPr>
        <w:t>переданных в зае</w:t>
      </w:r>
      <w:r w:rsidR="00F376FB" w:rsidRPr="008E6F61">
        <w:rPr>
          <w:szCs w:val="22"/>
        </w:rPr>
        <w:t xml:space="preserve">м </w:t>
      </w:r>
      <w:r w:rsidRPr="008E6F61">
        <w:rPr>
          <w:szCs w:val="22"/>
        </w:rPr>
        <w:t>ценных бумаг (рассчитывается как произведение цены одной ценной бумаги на количество ценных бумаг, переда</w:t>
      </w:r>
      <w:r w:rsidR="001E5702" w:rsidRPr="008E6F61">
        <w:rPr>
          <w:szCs w:val="22"/>
        </w:rPr>
        <w:t>нн</w:t>
      </w:r>
      <w:r w:rsidRPr="008E6F61">
        <w:rPr>
          <w:szCs w:val="22"/>
        </w:rPr>
        <w:t>ых в заем) на указанную процентную ставку, на фактический срок займа (в календарных днях), и последующего деления полученной в</w:t>
      </w:r>
      <w:proofErr w:type="gramEnd"/>
      <w:r w:rsidRPr="008E6F61">
        <w:rPr>
          <w:szCs w:val="22"/>
        </w:rPr>
        <w:t xml:space="preserve"> </w:t>
      </w:r>
      <w:proofErr w:type="gramStart"/>
      <w:r w:rsidRPr="008E6F61">
        <w:rPr>
          <w:szCs w:val="22"/>
        </w:rPr>
        <w:t>результате</w:t>
      </w:r>
      <w:proofErr w:type="gramEnd"/>
      <w:r w:rsidRPr="008E6F61">
        <w:rPr>
          <w:szCs w:val="22"/>
        </w:rPr>
        <w:t xml:space="preserve"> такого умножения суммы на число дней в году.</w:t>
      </w:r>
    </w:p>
    <w:p w:rsidR="00370F1F" w:rsidRPr="008E6F61" w:rsidRDefault="00370F1F" w:rsidP="00CB30B7">
      <w:pPr>
        <w:pStyle w:val="norm11"/>
        <w:numPr>
          <w:ilvl w:val="0"/>
          <w:numId w:val="17"/>
        </w:numPr>
        <w:spacing w:after="0"/>
        <w:ind w:left="1134" w:hanging="283"/>
        <w:rPr>
          <w:szCs w:val="22"/>
        </w:rPr>
      </w:pPr>
      <w:r w:rsidRPr="008E6F61">
        <w:rPr>
          <w:szCs w:val="22"/>
        </w:rPr>
        <w:t>Иные условия</w:t>
      </w:r>
      <w:r w:rsidR="00E62A53" w:rsidRPr="008E6F61">
        <w:rPr>
          <w:szCs w:val="22"/>
        </w:rPr>
        <w:t xml:space="preserve"> –</w:t>
      </w:r>
      <w:r w:rsidRPr="008E6F61">
        <w:rPr>
          <w:szCs w:val="22"/>
        </w:rPr>
        <w:t xml:space="preserve"> определяются</w:t>
      </w:r>
      <w:r w:rsidR="00E62A53" w:rsidRPr="008E6F61">
        <w:rPr>
          <w:szCs w:val="22"/>
        </w:rPr>
        <w:t xml:space="preserve"> </w:t>
      </w:r>
      <w:r w:rsidRPr="008E6F61">
        <w:rPr>
          <w:szCs w:val="22"/>
        </w:rPr>
        <w:t xml:space="preserve">разделом 4.4 </w:t>
      </w:r>
      <w:r w:rsidR="00147EA9" w:rsidRPr="008E6F61">
        <w:rPr>
          <w:szCs w:val="22"/>
        </w:rPr>
        <w:t xml:space="preserve">настоящего </w:t>
      </w:r>
      <w:r w:rsidRPr="008E6F61">
        <w:rPr>
          <w:szCs w:val="22"/>
        </w:rPr>
        <w:t>Регламента.</w:t>
      </w:r>
    </w:p>
    <w:p w:rsidR="009D09F0" w:rsidRPr="008E6F61"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8E6F61">
        <w:rPr>
          <w:b w:val="0"/>
          <w:sz w:val="22"/>
          <w:szCs w:val="22"/>
        </w:rPr>
        <w:t xml:space="preserve">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w:t>
      </w:r>
      <w:r w:rsidRPr="008E6F61">
        <w:rPr>
          <w:b w:val="0"/>
          <w:sz w:val="22"/>
          <w:szCs w:val="22"/>
        </w:rPr>
        <w:lastRenderedPageBreak/>
        <w:t>и Компания соглашаются, что условия раздела 4.4. настоящего Регламента для обеих Сторон вступают в силу с 20 сентября 2012г.</w:t>
      </w:r>
    </w:p>
    <w:p w:rsidR="00370F1F" w:rsidRPr="008E6F61"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8E6F61">
        <w:rPr>
          <w:b w:val="0"/>
          <w:bCs/>
          <w:sz w:val="22"/>
          <w:szCs w:val="22"/>
        </w:rPr>
        <w:t>Помимо поручений</w:t>
      </w:r>
      <w:r w:rsidR="00361AD8" w:rsidRPr="008E6F61">
        <w:rPr>
          <w:b w:val="0"/>
          <w:bCs/>
          <w:sz w:val="22"/>
          <w:szCs w:val="22"/>
        </w:rPr>
        <w:t xml:space="preserve"> Клиента, указанн</w:t>
      </w:r>
      <w:r w:rsidRPr="008E6F61">
        <w:rPr>
          <w:b w:val="0"/>
          <w:bCs/>
          <w:sz w:val="22"/>
          <w:szCs w:val="22"/>
        </w:rPr>
        <w:t>ых</w:t>
      </w:r>
      <w:r w:rsidR="00361AD8" w:rsidRPr="008E6F61">
        <w:rPr>
          <w:b w:val="0"/>
          <w:bCs/>
          <w:sz w:val="22"/>
          <w:szCs w:val="22"/>
        </w:rPr>
        <w:t xml:space="preserve"> в п.4.4.1 настоящего Регламента, Стороны соглашаются, что </w:t>
      </w:r>
      <w:r w:rsidRPr="008E6F61">
        <w:rPr>
          <w:b w:val="0"/>
          <w:bCs/>
          <w:sz w:val="22"/>
          <w:szCs w:val="22"/>
        </w:rPr>
        <w:t xml:space="preserve">подписание </w:t>
      </w:r>
      <w:r w:rsidR="00361AD8" w:rsidRPr="008E6F61">
        <w:rPr>
          <w:b w:val="0"/>
          <w:bCs/>
          <w:sz w:val="22"/>
          <w:szCs w:val="22"/>
        </w:rPr>
        <w:t>Клиентом Компании как</w:t>
      </w:r>
      <w:r w:rsidRPr="008E6F61">
        <w:rPr>
          <w:b w:val="0"/>
          <w:bCs/>
          <w:sz w:val="22"/>
          <w:szCs w:val="22"/>
        </w:rPr>
        <w:t>их</w:t>
      </w:r>
      <w:r w:rsidR="00361AD8" w:rsidRPr="008E6F61">
        <w:rPr>
          <w:b w:val="0"/>
          <w:bCs/>
          <w:sz w:val="22"/>
          <w:szCs w:val="22"/>
        </w:rPr>
        <w:t>-либо дополнительн</w:t>
      </w:r>
      <w:r w:rsidRPr="008E6F61">
        <w:rPr>
          <w:b w:val="0"/>
          <w:bCs/>
          <w:sz w:val="22"/>
          <w:szCs w:val="22"/>
        </w:rPr>
        <w:t>ых</w:t>
      </w:r>
      <w:r w:rsidR="00361AD8" w:rsidRPr="008E6F61">
        <w:rPr>
          <w:b w:val="0"/>
          <w:bCs/>
          <w:sz w:val="22"/>
          <w:szCs w:val="22"/>
        </w:rPr>
        <w:t xml:space="preserve"> </w:t>
      </w:r>
      <w:r w:rsidRPr="008E6F61">
        <w:rPr>
          <w:b w:val="0"/>
          <w:bCs/>
          <w:sz w:val="22"/>
          <w:szCs w:val="22"/>
        </w:rPr>
        <w:t xml:space="preserve">договоров (соглашений) о </w:t>
      </w:r>
      <w:r w:rsidR="00361AD8" w:rsidRPr="008E6F61">
        <w:rPr>
          <w:b w:val="0"/>
          <w:bCs/>
          <w:sz w:val="22"/>
          <w:szCs w:val="22"/>
        </w:rPr>
        <w:t>заключени</w:t>
      </w:r>
      <w:r w:rsidRPr="008E6F61">
        <w:rPr>
          <w:b w:val="0"/>
          <w:bCs/>
          <w:sz w:val="22"/>
          <w:szCs w:val="22"/>
        </w:rPr>
        <w:t>и</w:t>
      </w:r>
      <w:r w:rsidR="00361AD8" w:rsidRPr="008E6F61">
        <w:rPr>
          <w:b w:val="0"/>
          <w:bCs/>
          <w:sz w:val="22"/>
          <w:szCs w:val="22"/>
        </w:rPr>
        <w:t xml:space="preserve"> сделок займа с ЦБ  не требуется. </w:t>
      </w:r>
      <w:proofErr w:type="gramStart"/>
      <w:r w:rsidR="00361AD8" w:rsidRPr="008E6F61">
        <w:rPr>
          <w:b w:val="0"/>
          <w:bCs/>
          <w:sz w:val="22"/>
          <w:szCs w:val="22"/>
        </w:rPr>
        <w:t xml:space="preserve">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8E6F61">
        <w:rPr>
          <w:b w:val="0"/>
          <w:sz w:val="22"/>
          <w:szCs w:val="22"/>
        </w:rPr>
        <w:t xml:space="preserve">об оказании услуг на финансовых рынках </w:t>
      </w:r>
      <w:r w:rsidR="00361AD8" w:rsidRPr="008E6F61">
        <w:rPr>
          <w:b w:val="0"/>
          <w:bCs/>
          <w:sz w:val="22"/>
          <w:szCs w:val="22"/>
        </w:rPr>
        <w:t>(договор присоединения); Поручени</w:t>
      </w:r>
      <w:r w:rsidR="00D71AB3" w:rsidRPr="008E6F61">
        <w:rPr>
          <w:b w:val="0"/>
          <w:bCs/>
          <w:sz w:val="22"/>
          <w:szCs w:val="22"/>
        </w:rPr>
        <w:t>е</w:t>
      </w:r>
      <w:r w:rsidR="00361AD8" w:rsidRPr="008E6F61">
        <w:rPr>
          <w:b w:val="0"/>
          <w:bCs/>
          <w:sz w:val="22"/>
          <w:szCs w:val="22"/>
        </w:rPr>
        <w:t xml:space="preserve"> Клиента на сделки займа ценными бумагами</w:t>
      </w:r>
      <w:r w:rsidR="00B548F8" w:rsidRPr="008E6F61">
        <w:rPr>
          <w:b w:val="0"/>
          <w:bCs/>
          <w:sz w:val="22"/>
          <w:szCs w:val="22"/>
        </w:rPr>
        <w:t>,</w:t>
      </w:r>
      <w:r w:rsidR="00361AD8" w:rsidRPr="008E6F61">
        <w:rPr>
          <w:b w:val="0"/>
          <w:bCs/>
          <w:sz w:val="22"/>
          <w:szCs w:val="22"/>
        </w:rPr>
        <w:t xml:space="preserve"> содержащ</w:t>
      </w:r>
      <w:r w:rsidRPr="008E6F61">
        <w:rPr>
          <w:b w:val="0"/>
          <w:bCs/>
          <w:sz w:val="22"/>
          <w:szCs w:val="22"/>
        </w:rPr>
        <w:t>и</w:t>
      </w:r>
      <w:r w:rsidR="00361AD8" w:rsidRPr="008E6F61">
        <w:rPr>
          <w:b w:val="0"/>
          <w:bCs/>
          <w:sz w:val="22"/>
          <w:szCs w:val="22"/>
        </w:rPr>
        <w:t>еся в п.4.4.1 настоящего Регламента, с учетом положений п.4.4.2 настоящего Регламента</w:t>
      </w:r>
      <w:r w:rsidR="00B548F8" w:rsidRPr="008E6F61">
        <w:rPr>
          <w:b w:val="0"/>
          <w:bCs/>
          <w:sz w:val="22"/>
          <w:szCs w:val="22"/>
        </w:rPr>
        <w:t>;</w:t>
      </w:r>
      <w:r w:rsidR="00361AD8" w:rsidRPr="008E6F61">
        <w:rPr>
          <w:b w:val="0"/>
          <w:bCs/>
          <w:sz w:val="22"/>
          <w:szCs w:val="22"/>
        </w:rPr>
        <w:t xml:space="preserve"> </w:t>
      </w:r>
      <w:r w:rsidR="00CF1164" w:rsidRPr="008E6F61">
        <w:rPr>
          <w:b w:val="0"/>
          <w:bCs/>
          <w:sz w:val="22"/>
          <w:szCs w:val="22"/>
        </w:rPr>
        <w:t>встречная</w:t>
      </w:r>
      <w:r w:rsidR="00A15B53" w:rsidRPr="008E6F61">
        <w:rPr>
          <w:b w:val="0"/>
          <w:bCs/>
          <w:sz w:val="22"/>
          <w:szCs w:val="22"/>
        </w:rPr>
        <w:t xml:space="preserve"> </w:t>
      </w:r>
      <w:r w:rsidR="00CF1164" w:rsidRPr="008E6F61">
        <w:rPr>
          <w:b w:val="0"/>
          <w:bCs/>
          <w:sz w:val="22"/>
          <w:szCs w:val="22"/>
        </w:rPr>
        <w:t>оферта Клиента на предоставление займа ценных бумаг, акцептованная Компанией;</w:t>
      </w:r>
      <w:proofErr w:type="gramEnd"/>
      <w:r w:rsidR="00CF1164" w:rsidRPr="008E6F61">
        <w:rPr>
          <w:b w:val="0"/>
          <w:bCs/>
          <w:sz w:val="22"/>
          <w:szCs w:val="22"/>
        </w:rPr>
        <w:t xml:space="preserve"> </w:t>
      </w:r>
      <w:r w:rsidR="00361AD8" w:rsidRPr="008E6F61">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8E6F61">
        <w:rPr>
          <w:b w:val="0"/>
          <w:bCs/>
          <w:sz w:val="22"/>
          <w:szCs w:val="22"/>
        </w:rPr>
        <w:t>х</w:t>
      </w:r>
      <w:r w:rsidR="00361AD8" w:rsidRPr="008E6F61">
        <w:rPr>
          <w:b w:val="0"/>
          <w:bCs/>
          <w:sz w:val="22"/>
          <w:szCs w:val="22"/>
        </w:rPr>
        <w:t xml:space="preserve"> бумаг (включая фактические параметры заключенных договоров).</w:t>
      </w:r>
    </w:p>
    <w:p w:rsidR="00370F1F" w:rsidRPr="008E6F61"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8E6F61">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w:t>
      </w:r>
      <w:proofErr w:type="gramStart"/>
      <w:r w:rsidRPr="008E6F61">
        <w:rPr>
          <w:b w:val="0"/>
          <w:bCs/>
          <w:sz w:val="22"/>
          <w:szCs w:val="22"/>
        </w:rPr>
        <w:t>а(</w:t>
      </w:r>
      <w:proofErr w:type="spellStart"/>
      <w:proofErr w:type="gramEnd"/>
      <w:r w:rsidRPr="008E6F61">
        <w:rPr>
          <w:b w:val="0"/>
          <w:bCs/>
          <w:sz w:val="22"/>
          <w:szCs w:val="22"/>
        </w:rPr>
        <w:t>ов</w:t>
      </w:r>
      <w:proofErr w:type="spellEnd"/>
      <w:r w:rsidRPr="008E6F61">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8E6F61">
        <w:rPr>
          <w:b w:val="0"/>
          <w:bCs/>
          <w:sz w:val="22"/>
          <w:szCs w:val="22"/>
        </w:rPr>
        <w:t>ов</w:t>
      </w:r>
      <w:proofErr w:type="spellEnd"/>
      <w:r w:rsidRPr="008E6F61">
        <w:rPr>
          <w:b w:val="0"/>
          <w:bCs/>
          <w:sz w:val="22"/>
          <w:szCs w:val="22"/>
        </w:rPr>
        <w:t>).</w:t>
      </w:r>
    </w:p>
    <w:p w:rsidR="00370F1F" w:rsidRPr="008E6F61" w:rsidRDefault="00370F1F" w:rsidP="00CB30B7">
      <w:pPr>
        <w:pStyle w:val="211"/>
        <w:numPr>
          <w:ilvl w:val="2"/>
          <w:numId w:val="15"/>
        </w:numPr>
        <w:tabs>
          <w:tab w:val="clear" w:pos="720"/>
          <w:tab w:val="num" w:pos="0"/>
        </w:tabs>
        <w:spacing w:before="0" w:after="0"/>
        <w:ind w:left="0" w:firstLine="567"/>
        <w:jc w:val="both"/>
        <w:rPr>
          <w:b w:val="0"/>
          <w:bCs/>
          <w:sz w:val="22"/>
          <w:szCs w:val="22"/>
        </w:rPr>
      </w:pPr>
      <w:proofErr w:type="gramStart"/>
      <w:r w:rsidRPr="008E6F61">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roofErr w:type="gramEnd"/>
    </w:p>
    <w:p w:rsidR="00370F1F" w:rsidRPr="008E6F6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E6F61">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722204" w:rsidRPr="008E6F61" w:rsidRDefault="00722204" w:rsidP="00722204">
      <w:pPr>
        <w:pStyle w:val="211"/>
        <w:numPr>
          <w:ilvl w:val="2"/>
          <w:numId w:val="15"/>
        </w:numPr>
        <w:tabs>
          <w:tab w:val="clear" w:pos="720"/>
          <w:tab w:val="num" w:pos="0"/>
        </w:tabs>
        <w:spacing w:before="0" w:after="0"/>
        <w:ind w:left="0" w:firstLine="567"/>
        <w:jc w:val="both"/>
        <w:rPr>
          <w:b w:val="0"/>
          <w:sz w:val="22"/>
          <w:szCs w:val="22"/>
        </w:rPr>
      </w:pPr>
      <w:r w:rsidRPr="008E6F61">
        <w:rPr>
          <w:b w:val="0"/>
          <w:bCs/>
          <w:sz w:val="22"/>
          <w:szCs w:val="22"/>
        </w:rPr>
        <w:t xml:space="preserve">Сделка займа ЦБ заключается Компанией, которая выступает в качестве Комиссионера для </w:t>
      </w:r>
      <w:r w:rsidRPr="008E6F61">
        <w:rPr>
          <w:b w:val="0"/>
          <w:bCs/>
          <w:sz w:val="22"/>
          <w:szCs w:val="22"/>
          <w:lang w:eastAsia="ko-KR"/>
        </w:rPr>
        <w:t xml:space="preserve">каждой из сторон (Клиента) договора займа ценных бумаг, исполняя обязательства за счет и в интересах разных клиентов Компании. </w:t>
      </w:r>
    </w:p>
    <w:p w:rsidR="00370F1F" w:rsidRPr="008E6F6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E6F61">
        <w:rPr>
          <w:b w:val="0"/>
          <w:sz w:val="22"/>
          <w:szCs w:val="22"/>
        </w:rPr>
        <w:t xml:space="preserve">Сделка займа ЦБ является заключенной с момента акцепта договора займа ценных бумаг Компанией </w:t>
      </w:r>
      <w:r w:rsidR="001248D4" w:rsidRPr="008E6F61">
        <w:rPr>
          <w:b w:val="0"/>
          <w:sz w:val="22"/>
          <w:szCs w:val="22"/>
        </w:rPr>
        <w:t xml:space="preserve">(фактический перевод ЦБ во исполнение приказа Клиента) </w:t>
      </w:r>
      <w:r w:rsidRPr="008E6F61">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8E6F6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E6F61">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8E6F61" w:rsidRDefault="005163DF" w:rsidP="00CB30B7">
      <w:pPr>
        <w:pStyle w:val="211"/>
        <w:numPr>
          <w:ilvl w:val="2"/>
          <w:numId w:val="15"/>
        </w:numPr>
        <w:tabs>
          <w:tab w:val="clear" w:pos="720"/>
          <w:tab w:val="num" w:pos="0"/>
        </w:tabs>
        <w:spacing w:before="0" w:after="0"/>
        <w:ind w:left="0" w:firstLine="567"/>
        <w:jc w:val="both"/>
        <w:rPr>
          <w:b w:val="0"/>
          <w:sz w:val="22"/>
          <w:szCs w:val="22"/>
        </w:rPr>
      </w:pPr>
      <w:r w:rsidRPr="008E6F61">
        <w:rPr>
          <w:b w:val="0"/>
          <w:sz w:val="22"/>
          <w:szCs w:val="22"/>
        </w:rPr>
        <w:t>Начисление</w:t>
      </w:r>
      <w:r w:rsidR="00370F1F" w:rsidRPr="008E6F61">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8E6F61">
        <w:rPr>
          <w:b w:val="0"/>
          <w:sz w:val="22"/>
          <w:szCs w:val="22"/>
        </w:rPr>
        <w:t xml:space="preserve"> с выпла</w:t>
      </w:r>
      <w:r w:rsidR="00A61F21" w:rsidRPr="008E6F61">
        <w:rPr>
          <w:b w:val="0"/>
          <w:sz w:val="22"/>
          <w:szCs w:val="22"/>
        </w:rPr>
        <w:t>той начисленных процентов за зае</w:t>
      </w:r>
      <w:r w:rsidRPr="008E6F61">
        <w:rPr>
          <w:b w:val="0"/>
          <w:sz w:val="22"/>
          <w:szCs w:val="22"/>
        </w:rPr>
        <w:t>м</w:t>
      </w:r>
      <w:r w:rsidR="00A61F21" w:rsidRPr="008E6F61">
        <w:rPr>
          <w:b w:val="0"/>
          <w:sz w:val="22"/>
          <w:szCs w:val="22"/>
        </w:rPr>
        <w:t xml:space="preserve"> </w:t>
      </w:r>
      <w:r w:rsidRPr="008E6F61">
        <w:rPr>
          <w:b w:val="0"/>
          <w:sz w:val="22"/>
          <w:szCs w:val="22"/>
        </w:rPr>
        <w:t>(</w:t>
      </w:r>
      <w:r w:rsidR="00A61F21" w:rsidRPr="008E6F61">
        <w:rPr>
          <w:b w:val="0"/>
          <w:sz w:val="22"/>
          <w:szCs w:val="22"/>
        </w:rPr>
        <w:t>займы</w:t>
      </w:r>
      <w:r w:rsidRPr="008E6F61">
        <w:rPr>
          <w:b w:val="0"/>
          <w:sz w:val="22"/>
          <w:szCs w:val="22"/>
        </w:rPr>
        <w:t xml:space="preserve">) ценных бумаг </w:t>
      </w:r>
      <w:r w:rsidR="00463808" w:rsidRPr="008E6F61">
        <w:rPr>
          <w:b w:val="0"/>
          <w:sz w:val="22"/>
          <w:szCs w:val="22"/>
        </w:rPr>
        <w:t xml:space="preserve">не позднее 5-ти рабочих дней </w:t>
      </w:r>
      <w:r w:rsidRPr="008E6F61">
        <w:rPr>
          <w:b w:val="0"/>
          <w:sz w:val="22"/>
          <w:szCs w:val="22"/>
        </w:rPr>
        <w:t>по окончанию отчетного периода (месяц) на счет Клиента</w:t>
      </w:r>
      <w:r w:rsidR="00370F1F" w:rsidRPr="008E6F61">
        <w:rPr>
          <w:b w:val="0"/>
          <w:sz w:val="22"/>
          <w:szCs w:val="22"/>
        </w:rPr>
        <w:t>.</w:t>
      </w:r>
    </w:p>
    <w:p w:rsidR="00D32674" w:rsidRPr="008E6F61" w:rsidRDefault="00370F1F" w:rsidP="00D32674">
      <w:pPr>
        <w:pStyle w:val="211"/>
        <w:numPr>
          <w:ilvl w:val="2"/>
          <w:numId w:val="15"/>
        </w:numPr>
        <w:tabs>
          <w:tab w:val="clear" w:pos="720"/>
          <w:tab w:val="num" w:pos="0"/>
        </w:tabs>
        <w:spacing w:before="0" w:after="0"/>
        <w:ind w:left="0" w:firstLine="567"/>
        <w:jc w:val="both"/>
        <w:rPr>
          <w:b w:val="0"/>
          <w:sz w:val="22"/>
          <w:szCs w:val="22"/>
        </w:rPr>
      </w:pPr>
      <w:r w:rsidRPr="008E6F61">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8E6F61">
        <w:rPr>
          <w:b w:val="0"/>
          <w:sz w:val="22"/>
          <w:szCs w:val="22"/>
        </w:rPr>
        <w:t xml:space="preserve">бумаг </w:t>
      </w:r>
      <w:r w:rsidRPr="008E6F61">
        <w:rPr>
          <w:b w:val="0"/>
          <w:sz w:val="22"/>
          <w:szCs w:val="22"/>
        </w:rPr>
        <w:t>на соответствующий с</w:t>
      </w:r>
      <w:r w:rsidR="00867803" w:rsidRPr="008E6F61">
        <w:rPr>
          <w:b w:val="0"/>
          <w:sz w:val="22"/>
          <w:szCs w:val="22"/>
        </w:rPr>
        <w:t>чет депо Клиента в Депозитар</w:t>
      </w:r>
      <w:proofErr w:type="gramStart"/>
      <w:r w:rsidR="00867803" w:rsidRPr="008E6F61">
        <w:rPr>
          <w:b w:val="0"/>
          <w:sz w:val="22"/>
          <w:szCs w:val="22"/>
        </w:rPr>
        <w:t xml:space="preserve">ии </w:t>
      </w:r>
      <w:r w:rsidRPr="008E6F61">
        <w:rPr>
          <w:b w:val="0"/>
          <w:sz w:val="22"/>
          <w:szCs w:val="22"/>
        </w:rPr>
        <w:t>АО</w:t>
      </w:r>
      <w:proofErr w:type="gramEnd"/>
      <w:r w:rsidRPr="008E6F61">
        <w:rPr>
          <w:b w:val="0"/>
          <w:sz w:val="22"/>
          <w:szCs w:val="22"/>
        </w:rPr>
        <w:t xml:space="preserve"> ИФК «</w:t>
      </w:r>
      <w:proofErr w:type="spellStart"/>
      <w:r w:rsidRPr="008E6F61">
        <w:rPr>
          <w:b w:val="0"/>
          <w:sz w:val="22"/>
          <w:szCs w:val="22"/>
        </w:rPr>
        <w:t>Солид</w:t>
      </w:r>
      <w:proofErr w:type="spellEnd"/>
      <w:r w:rsidRPr="008E6F61">
        <w:rPr>
          <w:b w:val="0"/>
          <w:sz w:val="22"/>
          <w:szCs w:val="22"/>
        </w:rPr>
        <w:t xml:space="preserve">» и перечисление Клиенту процентов по заключенному </w:t>
      </w:r>
      <w:r w:rsidR="00A113D7" w:rsidRPr="008E6F61">
        <w:rPr>
          <w:b w:val="0"/>
          <w:sz w:val="22"/>
          <w:szCs w:val="22"/>
        </w:rPr>
        <w:t>д</w:t>
      </w:r>
      <w:r w:rsidRPr="008E6F61">
        <w:rPr>
          <w:b w:val="0"/>
          <w:sz w:val="22"/>
          <w:szCs w:val="22"/>
        </w:rPr>
        <w:t>ого</w:t>
      </w:r>
      <w:r w:rsidR="00361AD8" w:rsidRPr="008E6F61">
        <w:rPr>
          <w:b w:val="0"/>
          <w:sz w:val="22"/>
          <w:szCs w:val="22"/>
        </w:rPr>
        <w:t xml:space="preserve">вору займа, с учетом </w:t>
      </w:r>
      <w:proofErr w:type="spellStart"/>
      <w:r w:rsidR="00361AD8" w:rsidRPr="008E6F61">
        <w:rPr>
          <w:b w:val="0"/>
          <w:sz w:val="22"/>
          <w:szCs w:val="22"/>
        </w:rPr>
        <w:t>п.п</w:t>
      </w:r>
      <w:proofErr w:type="spellEnd"/>
      <w:r w:rsidR="00361AD8" w:rsidRPr="008E6F61">
        <w:rPr>
          <w:b w:val="0"/>
          <w:sz w:val="22"/>
          <w:szCs w:val="22"/>
        </w:rPr>
        <w:t>. 4.4.12</w:t>
      </w:r>
      <w:r w:rsidR="00EE77DC" w:rsidRPr="008E6F61">
        <w:rPr>
          <w:b w:val="0"/>
          <w:sz w:val="22"/>
          <w:szCs w:val="22"/>
        </w:rPr>
        <w:t xml:space="preserve"> </w:t>
      </w:r>
      <w:r w:rsidR="00361AD8" w:rsidRPr="008E6F61">
        <w:rPr>
          <w:b w:val="0"/>
          <w:sz w:val="22"/>
          <w:szCs w:val="22"/>
        </w:rPr>
        <w:t>-</w:t>
      </w:r>
      <w:r w:rsidR="00EE77DC" w:rsidRPr="008E6F61">
        <w:rPr>
          <w:b w:val="0"/>
          <w:sz w:val="22"/>
          <w:szCs w:val="22"/>
        </w:rPr>
        <w:t xml:space="preserve"> </w:t>
      </w:r>
      <w:r w:rsidR="00361AD8" w:rsidRPr="008E6F61">
        <w:rPr>
          <w:b w:val="0"/>
          <w:sz w:val="22"/>
          <w:szCs w:val="22"/>
        </w:rPr>
        <w:t>4.4.14 настоящего</w:t>
      </w:r>
      <w:r w:rsidRPr="008E6F61">
        <w:rPr>
          <w:b w:val="0"/>
          <w:sz w:val="22"/>
          <w:szCs w:val="22"/>
        </w:rPr>
        <w:t xml:space="preserve"> Регламента.</w:t>
      </w:r>
    </w:p>
    <w:p w:rsidR="00D32674" w:rsidRPr="008E6F61" w:rsidRDefault="00D32674" w:rsidP="00D32674">
      <w:pPr>
        <w:pStyle w:val="211"/>
        <w:numPr>
          <w:ilvl w:val="2"/>
          <w:numId w:val="15"/>
        </w:numPr>
        <w:tabs>
          <w:tab w:val="clear" w:pos="720"/>
          <w:tab w:val="num" w:pos="0"/>
        </w:tabs>
        <w:spacing w:before="0" w:after="0"/>
        <w:ind w:left="0" w:firstLine="567"/>
        <w:jc w:val="both"/>
        <w:rPr>
          <w:b w:val="0"/>
          <w:sz w:val="22"/>
          <w:szCs w:val="22"/>
        </w:rPr>
      </w:pPr>
      <w:proofErr w:type="gramStart"/>
      <w:r w:rsidRPr="008E6F61">
        <w:rPr>
          <w:b w:val="0"/>
          <w:sz w:val="22"/>
          <w:szCs w:val="22"/>
        </w:rPr>
        <w:t>При использовании ценных бумаг Клиента</w:t>
      </w:r>
      <w:r w:rsidR="00E76A67" w:rsidRPr="008E6F61">
        <w:rPr>
          <w:b w:val="0"/>
          <w:sz w:val="22"/>
          <w:szCs w:val="22"/>
        </w:rPr>
        <w:t>,</w:t>
      </w:r>
      <w:r w:rsidRPr="008E6F61">
        <w:rPr>
          <w:b w:val="0"/>
          <w:sz w:val="22"/>
          <w:szCs w:val="22"/>
        </w:rPr>
        <w:t xml:space="preserve"> Компания обязана в течение </w:t>
      </w:r>
      <w:r w:rsidR="00E76A67" w:rsidRPr="008E6F61">
        <w:rPr>
          <w:b w:val="0"/>
          <w:sz w:val="22"/>
          <w:szCs w:val="22"/>
        </w:rPr>
        <w:t>1</w:t>
      </w:r>
      <w:r w:rsidRPr="008E6F61">
        <w:rPr>
          <w:b w:val="0"/>
          <w:sz w:val="22"/>
          <w:szCs w:val="22"/>
        </w:rPr>
        <w:t>5 (Пят</w:t>
      </w:r>
      <w:r w:rsidR="00E76A67" w:rsidRPr="008E6F61">
        <w:rPr>
          <w:b w:val="0"/>
          <w:sz w:val="22"/>
          <w:szCs w:val="22"/>
        </w:rPr>
        <w:t>надцати</w:t>
      </w:r>
      <w:r w:rsidRPr="008E6F61">
        <w:rPr>
          <w:b w:val="0"/>
          <w:sz w:val="22"/>
          <w:szCs w:val="22"/>
        </w:rPr>
        <w:t>) рабочих дней передать Клиенту денежные средства, а также иное имущество, выплаченные (переданное) эмитентом или лицом, выдавшим ценные бумаги, в том числе в виде дивидендов и процентов по таким ценным бумагам, в случае если право на получение от эмитента или лица, выдавшего ценные бумаги, указанных денежных средств или иного имущества</w:t>
      </w:r>
      <w:proofErr w:type="gramEnd"/>
      <w:r w:rsidRPr="008E6F61">
        <w:rPr>
          <w:b w:val="0"/>
          <w:sz w:val="22"/>
          <w:szCs w:val="22"/>
        </w:rPr>
        <w:t xml:space="preserve"> возникло у владельца ценных бумаг в период использования этих ценных бумаг в интересах </w:t>
      </w:r>
      <w:r w:rsidR="00447F8A" w:rsidRPr="008E6F61">
        <w:rPr>
          <w:b w:val="0"/>
          <w:sz w:val="22"/>
          <w:szCs w:val="22"/>
        </w:rPr>
        <w:t>Заемщика</w:t>
      </w:r>
      <w:r w:rsidRPr="008E6F61">
        <w:rPr>
          <w:b w:val="0"/>
          <w:sz w:val="22"/>
          <w:szCs w:val="22"/>
        </w:rPr>
        <w:t>.</w:t>
      </w:r>
    </w:p>
    <w:p w:rsidR="00370F1F" w:rsidRPr="008E6F61" w:rsidRDefault="00370F1F" w:rsidP="00CB30B7">
      <w:pPr>
        <w:pStyle w:val="211"/>
        <w:numPr>
          <w:ilvl w:val="2"/>
          <w:numId w:val="15"/>
        </w:numPr>
        <w:tabs>
          <w:tab w:val="clear" w:pos="720"/>
          <w:tab w:val="num" w:pos="0"/>
        </w:tabs>
        <w:spacing w:before="0" w:after="0"/>
        <w:ind w:left="0" w:firstLine="567"/>
        <w:jc w:val="both"/>
        <w:rPr>
          <w:b w:val="0"/>
          <w:sz w:val="22"/>
          <w:szCs w:val="22"/>
        </w:rPr>
      </w:pPr>
      <w:proofErr w:type="gramStart"/>
      <w:r w:rsidRPr="008E6F61">
        <w:rPr>
          <w:b w:val="0"/>
          <w:sz w:val="22"/>
          <w:szCs w:val="22"/>
        </w:rPr>
        <w:lastRenderedPageBreak/>
        <w:t>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w:t>
      </w:r>
      <w:proofErr w:type="gramEnd"/>
      <w:r w:rsidRPr="008E6F61">
        <w:rPr>
          <w:b w:val="0"/>
          <w:sz w:val="22"/>
          <w:szCs w:val="22"/>
        </w:rPr>
        <w:t xml:space="preserve"> </w:t>
      </w:r>
      <w:proofErr w:type="gramStart"/>
      <w:r w:rsidRPr="008E6F61">
        <w:rPr>
          <w:b w:val="0"/>
          <w:sz w:val="22"/>
          <w:szCs w:val="22"/>
        </w:rPr>
        <w:t xml:space="preserve">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8E6F61">
        <w:rPr>
          <w:b w:val="0"/>
          <w:sz w:val="22"/>
          <w:szCs w:val="22"/>
        </w:rPr>
        <w:t>ПАО Московская биржа</w:t>
      </w:r>
      <w:r w:rsidRPr="008E6F61">
        <w:rPr>
          <w:b w:val="0"/>
          <w:sz w:val="22"/>
          <w:szCs w:val="22"/>
        </w:rPr>
        <w:t>,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необходимым</w:t>
      </w:r>
      <w:proofErr w:type="gramEnd"/>
      <w:r w:rsidRPr="008E6F61">
        <w:rPr>
          <w:b w:val="0"/>
          <w:sz w:val="22"/>
          <w:szCs w:val="22"/>
        </w:rPr>
        <w:t xml:space="preserve"> </w:t>
      </w:r>
      <w:proofErr w:type="gramStart"/>
      <w:r w:rsidRPr="008E6F61">
        <w:rPr>
          <w:b w:val="0"/>
          <w:sz w:val="22"/>
          <w:szCs w:val="22"/>
        </w:rPr>
        <w:t>и достаточным условием для получения таких ценных бумаг Компанией являлось наличие записи по открытому Компании 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w:t>
      </w:r>
      <w:proofErr w:type="gramEnd"/>
      <w:r w:rsidRPr="008E6F61">
        <w:rPr>
          <w:b w:val="0"/>
          <w:sz w:val="22"/>
          <w:szCs w:val="22"/>
        </w:rPr>
        <w:t xml:space="preserve"> Компанией Клиенту в соответствии с заключенной  сделкой займа ЦБ и для получения таких ценных бумаг Компанией не требовалось совершения Компанией каких – либо фактических действий, юридических действий, сделок. </w:t>
      </w:r>
      <w:proofErr w:type="gramStart"/>
      <w:r w:rsidRPr="008E6F61">
        <w:rPr>
          <w:b w:val="0"/>
          <w:sz w:val="22"/>
          <w:szCs w:val="22"/>
        </w:rPr>
        <w:t xml:space="preserve">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8E6F61">
        <w:rPr>
          <w:b w:val="0"/>
          <w:sz w:val="22"/>
          <w:szCs w:val="22"/>
        </w:rPr>
        <w:t>безакцептном</w:t>
      </w:r>
      <w:proofErr w:type="spellEnd"/>
      <w:r w:rsidRPr="008E6F61">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roofErr w:type="gramEnd"/>
    </w:p>
    <w:p w:rsidR="00370F1F" w:rsidRPr="008E6F61" w:rsidRDefault="00370F1F" w:rsidP="00CB30B7">
      <w:pPr>
        <w:pStyle w:val="211"/>
        <w:numPr>
          <w:ilvl w:val="2"/>
          <w:numId w:val="15"/>
        </w:numPr>
        <w:tabs>
          <w:tab w:val="clear" w:pos="720"/>
          <w:tab w:val="num" w:pos="0"/>
        </w:tabs>
        <w:spacing w:before="0" w:after="0"/>
        <w:ind w:left="0" w:firstLine="567"/>
        <w:jc w:val="both"/>
        <w:rPr>
          <w:b w:val="0"/>
          <w:sz w:val="22"/>
          <w:szCs w:val="22"/>
        </w:rPr>
      </w:pPr>
      <w:proofErr w:type="gramStart"/>
      <w:r w:rsidRPr="008E6F61">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8E6F61">
        <w:rPr>
          <w:b w:val="0"/>
          <w:sz w:val="22"/>
          <w:szCs w:val="22"/>
        </w:rPr>
        <w:t xml:space="preserve"> ПАО Московская биржа</w:t>
      </w:r>
      <w:r w:rsidRPr="008E6F61">
        <w:rPr>
          <w:b w:val="0"/>
          <w:sz w:val="22"/>
          <w:szCs w:val="22"/>
        </w:rPr>
        <w:t>,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w:t>
      </w:r>
      <w:proofErr w:type="gramEnd"/>
      <w:r w:rsidRPr="008E6F61">
        <w:rPr>
          <w:b w:val="0"/>
          <w:sz w:val="22"/>
          <w:szCs w:val="22"/>
        </w:rPr>
        <w:t xml:space="preserve"> начисляет и не выплачивает Клиенту предусмотренные заключенным </w:t>
      </w:r>
      <w:r w:rsidR="00A113D7" w:rsidRPr="008E6F61">
        <w:rPr>
          <w:b w:val="0"/>
          <w:sz w:val="22"/>
          <w:szCs w:val="22"/>
        </w:rPr>
        <w:t>д</w:t>
      </w:r>
      <w:r w:rsidRPr="008E6F61">
        <w:rPr>
          <w:b w:val="0"/>
          <w:sz w:val="22"/>
          <w:szCs w:val="22"/>
        </w:rPr>
        <w:t>оговором займа ценных бумаг проценты за весь период ограничения обращения ценных бумаг.</w:t>
      </w:r>
    </w:p>
    <w:p w:rsidR="003D0542" w:rsidRPr="008E6F61" w:rsidRDefault="003D0542" w:rsidP="00CB30B7">
      <w:pPr>
        <w:pStyle w:val="211"/>
        <w:numPr>
          <w:ilvl w:val="2"/>
          <w:numId w:val="15"/>
        </w:numPr>
        <w:tabs>
          <w:tab w:val="clear" w:pos="720"/>
          <w:tab w:val="num" w:pos="0"/>
        </w:tabs>
        <w:spacing w:before="0" w:after="0"/>
        <w:ind w:left="0" w:firstLine="567"/>
        <w:jc w:val="both"/>
        <w:rPr>
          <w:b w:val="0"/>
          <w:sz w:val="22"/>
          <w:szCs w:val="22"/>
        </w:rPr>
      </w:pPr>
      <w:r w:rsidRPr="008E6F61">
        <w:rPr>
          <w:b w:val="0"/>
          <w:bCs/>
          <w:sz w:val="22"/>
          <w:szCs w:val="22"/>
        </w:rPr>
        <w:t>В случае если Клиент является инсайдером по отношению к эмитенту ценных бумаг</w:t>
      </w:r>
      <w:r w:rsidR="00906AB5" w:rsidRPr="008E6F61">
        <w:rPr>
          <w:b w:val="0"/>
          <w:bCs/>
          <w:sz w:val="22"/>
          <w:szCs w:val="22"/>
        </w:rPr>
        <w:t xml:space="preserve"> или управляющей компании</w:t>
      </w:r>
      <w:r w:rsidRPr="008E6F61">
        <w:rPr>
          <w:b w:val="0"/>
          <w:bCs/>
          <w:sz w:val="22"/>
          <w:szCs w:val="22"/>
        </w:rPr>
        <w:t xml:space="preserve"> и известил об этом Компанию, то договор</w:t>
      </w:r>
      <w:r w:rsidR="002C6778" w:rsidRPr="008E6F61">
        <w:rPr>
          <w:b w:val="0"/>
          <w:bCs/>
          <w:sz w:val="22"/>
          <w:szCs w:val="22"/>
        </w:rPr>
        <w:t>ы</w:t>
      </w:r>
      <w:r w:rsidRPr="008E6F61">
        <w:rPr>
          <w:b w:val="0"/>
          <w:bCs/>
          <w:sz w:val="22"/>
          <w:szCs w:val="22"/>
        </w:rPr>
        <w:t xml:space="preserve"> займа по ценным бумагам этого эмитента не заключаются.</w:t>
      </w:r>
    </w:p>
    <w:p w:rsidR="00370F1F" w:rsidRPr="008E6F6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E6F61">
        <w:rPr>
          <w:b w:val="0"/>
          <w:sz w:val="22"/>
          <w:szCs w:val="22"/>
        </w:rPr>
        <w:t xml:space="preserve">В случае если в соответствии с условиями Договора об оказании услуг на финансовых рынках </w:t>
      </w:r>
      <w:r w:rsidRPr="008E6F61">
        <w:rPr>
          <w:b w:val="0"/>
          <w:bCs/>
          <w:sz w:val="22"/>
          <w:szCs w:val="22"/>
        </w:rPr>
        <w:t xml:space="preserve">(договор присоединения) не применяются положения п.2.2.7 </w:t>
      </w:r>
      <w:r w:rsidR="00361AD8" w:rsidRPr="008E6F61">
        <w:rPr>
          <w:b w:val="0"/>
          <w:bCs/>
          <w:sz w:val="22"/>
          <w:szCs w:val="22"/>
        </w:rPr>
        <w:t xml:space="preserve">настоящего </w:t>
      </w:r>
      <w:r w:rsidRPr="008E6F61">
        <w:rPr>
          <w:b w:val="0"/>
          <w:bCs/>
          <w:sz w:val="22"/>
          <w:szCs w:val="22"/>
        </w:rPr>
        <w:t xml:space="preserve">Регламента, для указанного </w:t>
      </w:r>
      <w:r w:rsidRPr="008E6F61">
        <w:rPr>
          <w:b w:val="0"/>
          <w:sz w:val="22"/>
          <w:szCs w:val="22"/>
        </w:rPr>
        <w:t xml:space="preserve">Договора об оказании услуг на финансовых рынках </w:t>
      </w:r>
      <w:r w:rsidRPr="008E6F61">
        <w:rPr>
          <w:b w:val="0"/>
          <w:bCs/>
          <w:sz w:val="22"/>
          <w:szCs w:val="22"/>
        </w:rPr>
        <w:t>(договор присоединения) действует редакция Регламента с исключением пунктов 4.4.1-4.4.1</w:t>
      </w:r>
      <w:r w:rsidR="00E96949" w:rsidRPr="008E6F61">
        <w:rPr>
          <w:b w:val="0"/>
          <w:bCs/>
          <w:sz w:val="22"/>
          <w:szCs w:val="22"/>
        </w:rPr>
        <w:t>4</w:t>
      </w:r>
      <w:r w:rsidRPr="008E6F61">
        <w:rPr>
          <w:b w:val="0"/>
          <w:bCs/>
          <w:sz w:val="22"/>
          <w:szCs w:val="22"/>
        </w:rPr>
        <w:t>.</w:t>
      </w:r>
    </w:p>
    <w:p w:rsidR="00CB30B7" w:rsidRPr="008E6F61" w:rsidRDefault="00CB30B7" w:rsidP="00CB30B7">
      <w:pPr>
        <w:pStyle w:val="211"/>
        <w:spacing w:before="0" w:after="0"/>
        <w:ind w:left="567"/>
        <w:jc w:val="both"/>
        <w:rPr>
          <w:b w:val="0"/>
          <w:sz w:val="22"/>
          <w:szCs w:val="22"/>
        </w:rPr>
      </w:pPr>
    </w:p>
    <w:p w:rsidR="00CB30B7" w:rsidRPr="008E6F61" w:rsidRDefault="00CB30B7" w:rsidP="00CB30B7">
      <w:pPr>
        <w:pStyle w:val="2"/>
        <w:numPr>
          <w:ilvl w:val="1"/>
          <w:numId w:val="5"/>
        </w:numPr>
        <w:spacing w:before="120" w:after="120"/>
        <w:ind w:left="357" w:hanging="357"/>
        <w:jc w:val="left"/>
        <w:rPr>
          <w:sz w:val="22"/>
          <w:szCs w:val="22"/>
        </w:rPr>
      </w:pPr>
      <w:bookmarkStart w:id="28" w:name="_Toc24552986"/>
      <w:r w:rsidRPr="008E6F61">
        <w:rPr>
          <w:sz w:val="22"/>
          <w:szCs w:val="22"/>
        </w:rPr>
        <w:t>Особенности совершения сделок РЕПО по размещению свободных валютных остатков</w:t>
      </w:r>
      <w:bookmarkEnd w:id="28"/>
    </w:p>
    <w:p w:rsidR="00CB30B7" w:rsidRPr="008E6F61" w:rsidRDefault="00CB30B7" w:rsidP="00CB30B7">
      <w:pPr>
        <w:pStyle w:val="211"/>
        <w:numPr>
          <w:ilvl w:val="2"/>
          <w:numId w:val="18"/>
        </w:numPr>
        <w:tabs>
          <w:tab w:val="left" w:pos="709"/>
        </w:tabs>
        <w:spacing w:before="0" w:after="0"/>
        <w:ind w:left="0" w:firstLine="567"/>
        <w:jc w:val="both"/>
        <w:rPr>
          <w:b w:val="0"/>
          <w:sz w:val="22"/>
          <w:szCs w:val="22"/>
        </w:rPr>
      </w:pPr>
      <w:r w:rsidRPr="008E6F61">
        <w:rPr>
          <w:b w:val="0"/>
          <w:sz w:val="22"/>
          <w:szCs w:val="22"/>
        </w:rPr>
        <w:t xml:space="preserve">Заключая Договор об оказании услуг на финансовых рынках (договор присоединения) в </w:t>
      </w:r>
      <w:proofErr w:type="gramStart"/>
      <w:r w:rsidRPr="008E6F61">
        <w:rPr>
          <w:b w:val="0"/>
          <w:sz w:val="22"/>
          <w:szCs w:val="22"/>
        </w:rPr>
        <w:t>порядке</w:t>
      </w:r>
      <w:proofErr w:type="gramEnd"/>
      <w:r w:rsidRPr="008E6F61">
        <w:rPr>
          <w:b w:val="0"/>
          <w:sz w:val="22"/>
          <w:szCs w:val="22"/>
        </w:rPr>
        <w:t xml:space="preserve">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8E6F61"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8E6F61">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8E6F61"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8E6F61">
        <w:rPr>
          <w:sz w:val="22"/>
          <w:szCs w:val="22"/>
        </w:rPr>
        <w:t>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РЕПО.</w:t>
      </w:r>
    </w:p>
    <w:p w:rsidR="00CB30B7" w:rsidRPr="008E6F61"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8E6F61">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8E6F61"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8E6F61">
        <w:rPr>
          <w:b w:val="0"/>
          <w:sz w:val="22"/>
          <w:szCs w:val="22"/>
        </w:rPr>
        <w:lastRenderedPageBreak/>
        <w:t xml:space="preserve">Клиент вправе отказаться от условий </w:t>
      </w:r>
      <w:proofErr w:type="spellStart"/>
      <w:r w:rsidRPr="008E6F61">
        <w:rPr>
          <w:b w:val="0"/>
          <w:sz w:val="22"/>
          <w:szCs w:val="22"/>
        </w:rPr>
        <w:t>пп</w:t>
      </w:r>
      <w:proofErr w:type="spellEnd"/>
      <w:r w:rsidRPr="008E6F61">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D46184" w:rsidRPr="008E6F61" w:rsidRDefault="00D46184" w:rsidP="00D46184">
      <w:pPr>
        <w:pStyle w:val="211"/>
        <w:widowControl w:val="0"/>
        <w:tabs>
          <w:tab w:val="left" w:pos="709"/>
        </w:tabs>
        <w:autoSpaceDE w:val="0"/>
        <w:autoSpaceDN w:val="0"/>
        <w:adjustRightInd w:val="0"/>
        <w:spacing w:before="0" w:after="0"/>
        <w:ind w:left="567"/>
        <w:jc w:val="both"/>
        <w:rPr>
          <w:b w:val="0"/>
          <w:sz w:val="22"/>
          <w:szCs w:val="22"/>
        </w:rPr>
      </w:pPr>
    </w:p>
    <w:p w:rsidR="00D46184" w:rsidRPr="008E6F61" w:rsidRDefault="00D46184" w:rsidP="00D46184">
      <w:pPr>
        <w:pStyle w:val="211"/>
        <w:widowControl w:val="0"/>
        <w:numPr>
          <w:ilvl w:val="1"/>
          <w:numId w:val="5"/>
        </w:numPr>
        <w:tabs>
          <w:tab w:val="left" w:pos="709"/>
        </w:tabs>
        <w:autoSpaceDE w:val="0"/>
        <w:autoSpaceDN w:val="0"/>
        <w:adjustRightInd w:val="0"/>
        <w:spacing w:before="0" w:after="0"/>
        <w:jc w:val="both"/>
        <w:outlineLvl w:val="1"/>
        <w:rPr>
          <w:sz w:val="22"/>
          <w:szCs w:val="22"/>
        </w:rPr>
      </w:pPr>
      <w:r w:rsidRPr="008E6F61">
        <w:rPr>
          <w:sz w:val="22"/>
          <w:szCs w:val="22"/>
        </w:rPr>
        <w:t xml:space="preserve"> </w:t>
      </w:r>
      <w:bookmarkStart w:id="29" w:name="_Toc24552987"/>
      <w:r w:rsidRPr="008E6F61">
        <w:rPr>
          <w:sz w:val="22"/>
          <w:szCs w:val="22"/>
        </w:rPr>
        <w:t>Маржинальные сделки</w:t>
      </w:r>
      <w:bookmarkEnd w:id="29"/>
    </w:p>
    <w:p w:rsidR="00725543" w:rsidRPr="008E6F61" w:rsidRDefault="00725543" w:rsidP="00725543">
      <w:pPr>
        <w:pStyle w:val="211"/>
        <w:widowControl w:val="0"/>
        <w:tabs>
          <w:tab w:val="left" w:pos="709"/>
        </w:tabs>
        <w:autoSpaceDE w:val="0"/>
        <w:autoSpaceDN w:val="0"/>
        <w:adjustRightInd w:val="0"/>
        <w:spacing w:before="0" w:after="0"/>
        <w:ind w:left="360"/>
        <w:jc w:val="both"/>
        <w:outlineLvl w:val="1"/>
        <w:rPr>
          <w:sz w:val="22"/>
          <w:szCs w:val="22"/>
        </w:rPr>
      </w:pPr>
    </w:p>
    <w:p w:rsidR="00725543" w:rsidRPr="008E6F61" w:rsidRDefault="00725543" w:rsidP="00725543">
      <w:pPr>
        <w:pStyle w:val="aff"/>
        <w:numPr>
          <w:ilvl w:val="2"/>
          <w:numId w:val="5"/>
        </w:numPr>
        <w:tabs>
          <w:tab w:val="clear" w:pos="1288"/>
          <w:tab w:val="num" w:pos="0"/>
        </w:tabs>
        <w:autoSpaceDE w:val="0"/>
        <w:autoSpaceDN w:val="0"/>
        <w:adjustRightInd w:val="0"/>
        <w:ind w:left="0" w:firstLine="567"/>
        <w:jc w:val="both"/>
        <w:rPr>
          <w:sz w:val="22"/>
          <w:szCs w:val="22"/>
        </w:rPr>
      </w:pPr>
      <w:r w:rsidRPr="008E6F61">
        <w:rPr>
          <w:sz w:val="22"/>
          <w:szCs w:val="22"/>
        </w:rPr>
        <w:t>Компания вправе предоставлять Клиенту в заем денежные средства и/или ценные бумаги для совершения сделок купли-продажи ценных бумаг при условии предоставления Клиентом обеспечения. Сделки, совершаемые с использованием денежных средств и/или ценных бумаг, переданных брокером в заем, именуются маржинальными сделками.</w:t>
      </w:r>
    </w:p>
    <w:p w:rsidR="001C4BC8" w:rsidRPr="008E6F61" w:rsidRDefault="001C4BC8" w:rsidP="001C4BC8">
      <w:pPr>
        <w:pStyle w:val="aff"/>
        <w:numPr>
          <w:ilvl w:val="2"/>
          <w:numId w:val="5"/>
        </w:numPr>
        <w:tabs>
          <w:tab w:val="clear" w:pos="1288"/>
          <w:tab w:val="num" w:pos="0"/>
        </w:tabs>
        <w:autoSpaceDE w:val="0"/>
        <w:autoSpaceDN w:val="0"/>
        <w:adjustRightInd w:val="0"/>
        <w:ind w:left="0" w:firstLine="567"/>
        <w:jc w:val="both"/>
        <w:rPr>
          <w:sz w:val="22"/>
          <w:szCs w:val="22"/>
        </w:rPr>
      </w:pPr>
      <w:r w:rsidRPr="008E6F61">
        <w:rPr>
          <w:sz w:val="22"/>
          <w:szCs w:val="22"/>
        </w:rPr>
        <w:t>Для получения в заем денежных сре</w:t>
      </w:r>
      <w:proofErr w:type="gramStart"/>
      <w:r w:rsidRPr="008E6F61">
        <w:rPr>
          <w:sz w:val="22"/>
          <w:szCs w:val="22"/>
        </w:rPr>
        <w:t>дств дл</w:t>
      </w:r>
      <w:proofErr w:type="gramEnd"/>
      <w:r w:rsidRPr="008E6F61">
        <w:rPr>
          <w:sz w:val="22"/>
          <w:szCs w:val="22"/>
        </w:rPr>
        <w:t xml:space="preserve">я совершения маржинальных сделок, Клиент направляет Компании Поручение Клиента по форме Приложения №16-1 к Регламенту, с указанием в поле «Вид сделки» информации: «Заем денежных средств», а в поле «Иная информация» - «маржинальная сделка». Поручение Клиента также должно содержать количество календарных дней, на которое предоставляется заем (срок займа). Если количество календарных дней, на которое предоставляется заем, не указано в Поручении Клиента, Компания и Клиент определяют срок займа как разницу </w:t>
      </w:r>
      <w:r w:rsidR="007F39DA" w:rsidRPr="008E6F61">
        <w:rPr>
          <w:sz w:val="22"/>
          <w:szCs w:val="22"/>
        </w:rPr>
        <w:t>в календарных днях между торговым днем ПАО Московская Биржа, следующим за днем предоставления займа, и днем предоставления займа.</w:t>
      </w:r>
    </w:p>
    <w:p w:rsidR="007F39DA" w:rsidRPr="008E6F61" w:rsidRDefault="00725543" w:rsidP="007F39DA">
      <w:pPr>
        <w:pStyle w:val="aff"/>
        <w:numPr>
          <w:ilvl w:val="2"/>
          <w:numId w:val="5"/>
        </w:numPr>
        <w:tabs>
          <w:tab w:val="clear" w:pos="1288"/>
          <w:tab w:val="num" w:pos="0"/>
        </w:tabs>
        <w:autoSpaceDE w:val="0"/>
        <w:autoSpaceDN w:val="0"/>
        <w:adjustRightInd w:val="0"/>
        <w:ind w:left="0" w:firstLine="567"/>
        <w:jc w:val="both"/>
        <w:rPr>
          <w:sz w:val="22"/>
          <w:szCs w:val="22"/>
        </w:rPr>
      </w:pPr>
      <w:r w:rsidRPr="008E6F61">
        <w:rPr>
          <w:sz w:val="22"/>
          <w:szCs w:val="22"/>
        </w:rPr>
        <w:t xml:space="preserve">Для получения в заем ценных бумаг для совершения маржинальных сделок, Клиент направляет Компании Поручение Клиента по форме Приложения №16-18 к Регламенту, с указанием в поле </w:t>
      </w:r>
      <w:r w:rsidR="001C4BC8" w:rsidRPr="008E6F61">
        <w:rPr>
          <w:sz w:val="22"/>
          <w:szCs w:val="22"/>
        </w:rPr>
        <w:t xml:space="preserve">«Вид сделки» информации: «Заем ценными бумагами», а в поле </w:t>
      </w:r>
      <w:r w:rsidRPr="008E6F61">
        <w:rPr>
          <w:sz w:val="22"/>
          <w:szCs w:val="22"/>
        </w:rPr>
        <w:t xml:space="preserve">«Иная информация» - </w:t>
      </w:r>
      <w:r w:rsidR="001C4BC8" w:rsidRPr="008E6F61">
        <w:rPr>
          <w:sz w:val="22"/>
          <w:szCs w:val="22"/>
        </w:rPr>
        <w:t>«</w:t>
      </w:r>
      <w:r w:rsidRPr="008E6F61">
        <w:rPr>
          <w:sz w:val="22"/>
          <w:szCs w:val="22"/>
        </w:rPr>
        <w:t>маржинальная сделка</w:t>
      </w:r>
      <w:r w:rsidR="001C4BC8" w:rsidRPr="008E6F61">
        <w:rPr>
          <w:sz w:val="22"/>
          <w:szCs w:val="22"/>
        </w:rPr>
        <w:t>»</w:t>
      </w:r>
      <w:r w:rsidRPr="008E6F61">
        <w:rPr>
          <w:sz w:val="22"/>
          <w:szCs w:val="22"/>
        </w:rPr>
        <w:t>.</w:t>
      </w:r>
      <w:r w:rsidR="007F39DA" w:rsidRPr="008E6F61">
        <w:rPr>
          <w:sz w:val="22"/>
          <w:szCs w:val="22"/>
        </w:rPr>
        <w:t xml:space="preserve"> Поручение Клиента также должно содержать количество календарных дней, на которое предоставляется заем (срок займа). Если количество календарных дней, на которое предоставляется заем, не указано в Поручении Клиента, Компания и Клиент определяют срок займа как разницу в календарных днях между торговым днем ПАО Московская Биржа, следующим за днем предоставления займа, и днем предоставления займа.</w:t>
      </w:r>
    </w:p>
    <w:p w:rsidR="007F39DA" w:rsidRPr="008E6F61" w:rsidRDefault="00725543" w:rsidP="007F39DA">
      <w:pPr>
        <w:pStyle w:val="aff"/>
        <w:numPr>
          <w:ilvl w:val="2"/>
          <w:numId w:val="5"/>
        </w:numPr>
        <w:tabs>
          <w:tab w:val="clear" w:pos="1288"/>
          <w:tab w:val="num" w:pos="0"/>
        </w:tabs>
        <w:autoSpaceDE w:val="0"/>
        <w:autoSpaceDN w:val="0"/>
        <w:adjustRightInd w:val="0"/>
        <w:ind w:left="0" w:firstLine="567"/>
        <w:jc w:val="both"/>
        <w:rPr>
          <w:sz w:val="22"/>
          <w:szCs w:val="22"/>
        </w:rPr>
      </w:pPr>
      <w:r w:rsidRPr="008E6F61">
        <w:rPr>
          <w:sz w:val="22"/>
          <w:szCs w:val="22"/>
        </w:rPr>
        <w:t xml:space="preserve">При предоставлении Клиенту в заем ценных бумаг, сумма займа рассчитывается как произведение количества ценных бумаг, переданных Клиенту в заем на цену одной ценной </w:t>
      </w:r>
      <w:r w:rsidR="001C4BC8" w:rsidRPr="008E6F61">
        <w:rPr>
          <w:sz w:val="22"/>
          <w:szCs w:val="22"/>
        </w:rPr>
        <w:t xml:space="preserve">бумаги. </w:t>
      </w:r>
      <w:r w:rsidRPr="008E6F61">
        <w:rPr>
          <w:sz w:val="22"/>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ПАО Московская биржа. </w:t>
      </w:r>
      <w:proofErr w:type="gramStart"/>
      <w:r w:rsidRPr="008E6F61">
        <w:rPr>
          <w:sz w:val="22"/>
          <w:szCs w:val="22"/>
        </w:rPr>
        <w:t>Если на указанную дату отсутствует информация о рыночной цене по данным ПАО Московская биржа, для расчета принимается рыночная цена ценной бумаги, рассчитанная по результатам торгов на ПАО Московская биржа в ближайший торговый день</w:t>
      </w:r>
      <w:r w:rsidR="00292A2A" w:rsidRPr="008E6F61">
        <w:rPr>
          <w:sz w:val="22"/>
          <w:szCs w:val="22"/>
        </w:rPr>
        <w:t>, предшествующий указанной дате, а при ее отсутствии – цена одной ценной бумаги согласовывается Компанией и Клиентом к моменту выдачи займа.</w:t>
      </w:r>
      <w:proofErr w:type="gramEnd"/>
    </w:p>
    <w:p w:rsidR="007F39DA" w:rsidRPr="008E6F61" w:rsidRDefault="001C4BC8" w:rsidP="007F39DA">
      <w:pPr>
        <w:pStyle w:val="aff"/>
        <w:numPr>
          <w:ilvl w:val="2"/>
          <w:numId w:val="5"/>
        </w:numPr>
        <w:tabs>
          <w:tab w:val="clear" w:pos="1288"/>
          <w:tab w:val="num" w:pos="0"/>
        </w:tabs>
        <w:autoSpaceDE w:val="0"/>
        <w:autoSpaceDN w:val="0"/>
        <w:adjustRightInd w:val="0"/>
        <w:ind w:left="0" w:firstLine="567"/>
        <w:jc w:val="both"/>
        <w:rPr>
          <w:sz w:val="22"/>
          <w:szCs w:val="22"/>
        </w:rPr>
      </w:pPr>
      <w:r w:rsidRPr="008E6F61">
        <w:rPr>
          <w:sz w:val="22"/>
          <w:szCs w:val="22"/>
        </w:rPr>
        <w:t xml:space="preserve">Вознаграждение </w:t>
      </w:r>
      <w:r w:rsidR="007F39DA" w:rsidRPr="008E6F61">
        <w:rPr>
          <w:sz w:val="22"/>
          <w:szCs w:val="22"/>
        </w:rPr>
        <w:t xml:space="preserve">Компании </w:t>
      </w:r>
      <w:r w:rsidR="00725543" w:rsidRPr="008E6F61">
        <w:rPr>
          <w:sz w:val="22"/>
          <w:szCs w:val="22"/>
        </w:rPr>
        <w:t>по предоставляемым займам</w:t>
      </w:r>
      <w:r w:rsidR="007F39DA" w:rsidRPr="008E6F61">
        <w:rPr>
          <w:sz w:val="22"/>
          <w:szCs w:val="22"/>
        </w:rPr>
        <w:t xml:space="preserve"> начисляются в соответствии с Тарифным классификатором (Приложение №15 к Регламенту) и взимается в порядке, установленном Регламентом</w:t>
      </w:r>
      <w:r w:rsidR="00725543" w:rsidRPr="008E6F61">
        <w:rPr>
          <w:sz w:val="22"/>
          <w:szCs w:val="22"/>
        </w:rPr>
        <w:t xml:space="preserve">. </w:t>
      </w:r>
    </w:p>
    <w:p w:rsidR="007F39DA" w:rsidRPr="008E6F61" w:rsidRDefault="00725543" w:rsidP="007F39DA">
      <w:pPr>
        <w:pStyle w:val="aff"/>
        <w:numPr>
          <w:ilvl w:val="2"/>
          <w:numId w:val="5"/>
        </w:numPr>
        <w:tabs>
          <w:tab w:val="clear" w:pos="1288"/>
          <w:tab w:val="num" w:pos="0"/>
        </w:tabs>
        <w:autoSpaceDE w:val="0"/>
        <w:autoSpaceDN w:val="0"/>
        <w:adjustRightInd w:val="0"/>
        <w:ind w:left="0" w:firstLine="567"/>
        <w:jc w:val="both"/>
        <w:rPr>
          <w:sz w:val="22"/>
          <w:szCs w:val="22"/>
        </w:rPr>
      </w:pPr>
      <w:r w:rsidRPr="008E6F61">
        <w:rPr>
          <w:sz w:val="22"/>
          <w:szCs w:val="22"/>
        </w:rPr>
        <w:t>В качестве обеспечения обязатель</w:t>
      </w:r>
      <w:proofErr w:type="gramStart"/>
      <w:r w:rsidRPr="008E6F61">
        <w:rPr>
          <w:sz w:val="22"/>
          <w:szCs w:val="22"/>
        </w:rPr>
        <w:t xml:space="preserve">ств </w:t>
      </w:r>
      <w:r w:rsidR="007F39DA" w:rsidRPr="008E6F61">
        <w:rPr>
          <w:sz w:val="22"/>
          <w:szCs w:val="22"/>
        </w:rPr>
        <w:t>К</w:t>
      </w:r>
      <w:r w:rsidRPr="008E6F61">
        <w:rPr>
          <w:sz w:val="22"/>
          <w:szCs w:val="22"/>
        </w:rPr>
        <w:t>л</w:t>
      </w:r>
      <w:proofErr w:type="gramEnd"/>
      <w:r w:rsidRPr="008E6F61">
        <w:rPr>
          <w:sz w:val="22"/>
          <w:szCs w:val="22"/>
        </w:rPr>
        <w:t xml:space="preserve">иента по предоставленным займам </w:t>
      </w:r>
      <w:r w:rsidR="007F39DA" w:rsidRPr="008E6F61">
        <w:rPr>
          <w:sz w:val="22"/>
          <w:szCs w:val="22"/>
        </w:rPr>
        <w:t>Компания</w:t>
      </w:r>
      <w:r w:rsidRPr="008E6F61">
        <w:rPr>
          <w:sz w:val="22"/>
          <w:szCs w:val="22"/>
        </w:rPr>
        <w:t xml:space="preserve"> вправе принимать только денежные средства и (или) ценные бумаги</w:t>
      </w:r>
      <w:r w:rsidR="007F39DA" w:rsidRPr="008E6F61">
        <w:rPr>
          <w:sz w:val="22"/>
          <w:szCs w:val="22"/>
        </w:rPr>
        <w:t>, находящиеся в распоряжении Компании</w:t>
      </w:r>
      <w:r w:rsidRPr="008E6F61">
        <w:rPr>
          <w:sz w:val="22"/>
          <w:szCs w:val="22"/>
        </w:rPr>
        <w:t>.</w:t>
      </w:r>
      <w:r w:rsidR="007F39DA" w:rsidRPr="008E6F61">
        <w:rPr>
          <w:sz w:val="22"/>
          <w:szCs w:val="22"/>
        </w:rPr>
        <w:t xml:space="preserve"> </w:t>
      </w:r>
    </w:p>
    <w:p w:rsidR="000710EA" w:rsidRPr="008E6F61" w:rsidRDefault="007F39DA" w:rsidP="000710EA">
      <w:pPr>
        <w:pStyle w:val="aff"/>
        <w:numPr>
          <w:ilvl w:val="2"/>
          <w:numId w:val="5"/>
        </w:numPr>
        <w:tabs>
          <w:tab w:val="clear" w:pos="1288"/>
          <w:tab w:val="num" w:pos="0"/>
        </w:tabs>
        <w:autoSpaceDE w:val="0"/>
        <w:autoSpaceDN w:val="0"/>
        <w:adjustRightInd w:val="0"/>
        <w:ind w:left="0" w:firstLine="567"/>
        <w:jc w:val="both"/>
        <w:rPr>
          <w:sz w:val="22"/>
          <w:szCs w:val="22"/>
        </w:rPr>
      </w:pPr>
      <w:r w:rsidRPr="008E6F61">
        <w:rPr>
          <w:sz w:val="22"/>
          <w:szCs w:val="22"/>
        </w:rPr>
        <w:t>Если иное не установлено законодательством, Компания самостоятельно определяет состав имущества Клиента, являюще</w:t>
      </w:r>
      <w:r w:rsidR="001866EE" w:rsidRPr="008E6F61">
        <w:rPr>
          <w:sz w:val="22"/>
          <w:szCs w:val="22"/>
        </w:rPr>
        <w:t>го</w:t>
      </w:r>
      <w:r w:rsidRPr="008E6F61">
        <w:rPr>
          <w:sz w:val="22"/>
          <w:szCs w:val="22"/>
        </w:rPr>
        <w:t>ся обеспечением обязатель</w:t>
      </w:r>
      <w:proofErr w:type="gramStart"/>
      <w:r w:rsidRPr="008E6F61">
        <w:rPr>
          <w:sz w:val="22"/>
          <w:szCs w:val="22"/>
        </w:rPr>
        <w:t>ств Кл</w:t>
      </w:r>
      <w:proofErr w:type="gramEnd"/>
      <w:r w:rsidRPr="008E6F61">
        <w:rPr>
          <w:sz w:val="22"/>
          <w:szCs w:val="22"/>
        </w:rPr>
        <w:t>иента по предоставленным Компанией займам. Если в качестве обеспечения обязатель</w:t>
      </w:r>
      <w:proofErr w:type="gramStart"/>
      <w:r w:rsidRPr="008E6F61">
        <w:rPr>
          <w:sz w:val="22"/>
          <w:szCs w:val="22"/>
        </w:rPr>
        <w:t>ств Кл</w:t>
      </w:r>
      <w:proofErr w:type="gramEnd"/>
      <w:r w:rsidRPr="008E6F61">
        <w:rPr>
          <w:sz w:val="22"/>
          <w:szCs w:val="22"/>
        </w:rPr>
        <w:t>иента перед Компанией предоставляются ценные бумаги, такие ценные бумаги должны соответствовать критериям ликвидности, установленным нормативными</w:t>
      </w:r>
      <w:r w:rsidR="000710EA" w:rsidRPr="008E6F61">
        <w:rPr>
          <w:sz w:val="22"/>
          <w:szCs w:val="22"/>
        </w:rPr>
        <w:t xml:space="preserve"> актами </w:t>
      </w:r>
      <w:r w:rsidRPr="008E6F61">
        <w:rPr>
          <w:sz w:val="22"/>
          <w:szCs w:val="22"/>
        </w:rPr>
        <w:t>Банка России.</w:t>
      </w:r>
    </w:p>
    <w:p w:rsidR="00D6005D" w:rsidRPr="008E6F61" w:rsidRDefault="00725543" w:rsidP="00D6005D">
      <w:pPr>
        <w:pStyle w:val="aff"/>
        <w:numPr>
          <w:ilvl w:val="2"/>
          <w:numId w:val="5"/>
        </w:numPr>
        <w:tabs>
          <w:tab w:val="clear" w:pos="1288"/>
          <w:tab w:val="num" w:pos="0"/>
        </w:tabs>
        <w:autoSpaceDE w:val="0"/>
        <w:autoSpaceDN w:val="0"/>
        <w:adjustRightInd w:val="0"/>
        <w:ind w:left="0" w:firstLine="567"/>
        <w:jc w:val="both"/>
        <w:rPr>
          <w:sz w:val="22"/>
          <w:szCs w:val="22"/>
        </w:rPr>
      </w:pPr>
      <w:proofErr w:type="gramStart"/>
      <w:r w:rsidRPr="008E6F61">
        <w:rPr>
          <w:sz w:val="22"/>
          <w:szCs w:val="22"/>
        </w:rPr>
        <w:t xml:space="preserve">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взыскание на денежные средства и (или) ценные бумаги, выступающие обеспечением обязательств </w:t>
      </w:r>
      <w:r w:rsidR="000710EA" w:rsidRPr="008E6F61">
        <w:rPr>
          <w:sz w:val="22"/>
          <w:szCs w:val="22"/>
        </w:rPr>
        <w:t>К</w:t>
      </w:r>
      <w:r w:rsidRPr="008E6F61">
        <w:rPr>
          <w:sz w:val="22"/>
          <w:szCs w:val="22"/>
        </w:rPr>
        <w:t>лиента по предоставленным брокером займам, во внесудебном порядке путем реализации таких ценных бумаг на организованных торгах.</w:t>
      </w:r>
      <w:proofErr w:type="gramEnd"/>
      <w:r w:rsidR="000710EA" w:rsidRPr="008E6F61">
        <w:rPr>
          <w:sz w:val="22"/>
          <w:szCs w:val="22"/>
        </w:rPr>
        <w:t xml:space="preserve"> </w:t>
      </w:r>
      <w:proofErr w:type="gramStart"/>
      <w:r w:rsidR="000710EA" w:rsidRPr="008E6F61">
        <w:rPr>
          <w:sz w:val="22"/>
          <w:szCs w:val="22"/>
        </w:rPr>
        <w:t>Реализации таких ценных бумаг осуществляется Компанией в порядке, определенном Регламентом (Раздел 6.</w:t>
      </w:r>
      <w:proofErr w:type="gramEnd"/>
      <w:r w:rsidR="000710EA" w:rsidRPr="008E6F61">
        <w:rPr>
          <w:sz w:val="22"/>
          <w:szCs w:val="22"/>
        </w:rPr>
        <w:t xml:space="preserve"> </w:t>
      </w:r>
      <w:proofErr w:type="gramStart"/>
      <w:r w:rsidR="000710EA" w:rsidRPr="008E6F61">
        <w:rPr>
          <w:sz w:val="22"/>
          <w:szCs w:val="22"/>
        </w:rPr>
        <w:t xml:space="preserve">Вознаграждение Компании и возмещение расходов). </w:t>
      </w:r>
      <w:proofErr w:type="gramEnd"/>
    </w:p>
    <w:p w:rsidR="00725543" w:rsidRPr="008E6F61" w:rsidRDefault="00D6005D" w:rsidP="000710EA">
      <w:pPr>
        <w:pStyle w:val="aff"/>
        <w:numPr>
          <w:ilvl w:val="2"/>
          <w:numId w:val="5"/>
        </w:numPr>
        <w:tabs>
          <w:tab w:val="clear" w:pos="1288"/>
          <w:tab w:val="num" w:pos="0"/>
        </w:tabs>
        <w:autoSpaceDE w:val="0"/>
        <w:autoSpaceDN w:val="0"/>
        <w:adjustRightInd w:val="0"/>
        <w:ind w:left="0" w:firstLine="567"/>
        <w:jc w:val="both"/>
        <w:rPr>
          <w:sz w:val="22"/>
          <w:szCs w:val="22"/>
        </w:rPr>
      </w:pPr>
      <w:r w:rsidRPr="008E6F61">
        <w:rPr>
          <w:bCs/>
          <w:sz w:val="22"/>
          <w:szCs w:val="22"/>
        </w:rPr>
        <w:t xml:space="preserve">Документом, удостоверяющим передачу Клиенту в заем определенной денежной суммы или определенного количества ценных бумаг, признается </w:t>
      </w:r>
      <w:r w:rsidRPr="008E6F61">
        <w:rPr>
          <w:sz w:val="22"/>
          <w:szCs w:val="22"/>
        </w:rPr>
        <w:t>Отчет Компании об операциях на финансовых рынках (Приложение № 16-8 к Регламенту).</w:t>
      </w:r>
    </w:p>
    <w:p w:rsidR="00D46184" w:rsidRPr="008E6F61" w:rsidRDefault="00D46184" w:rsidP="00D46184">
      <w:pPr>
        <w:pStyle w:val="211"/>
        <w:widowControl w:val="0"/>
        <w:tabs>
          <w:tab w:val="left" w:pos="709"/>
        </w:tabs>
        <w:autoSpaceDE w:val="0"/>
        <w:autoSpaceDN w:val="0"/>
        <w:adjustRightInd w:val="0"/>
        <w:spacing w:before="0" w:after="0"/>
        <w:ind w:left="360"/>
        <w:jc w:val="both"/>
        <w:rPr>
          <w:sz w:val="22"/>
          <w:szCs w:val="22"/>
        </w:rPr>
      </w:pPr>
    </w:p>
    <w:p w:rsidR="00EC5EDE" w:rsidRPr="008E6F61" w:rsidRDefault="00EC5EDE" w:rsidP="00CB30B7">
      <w:pPr>
        <w:pStyle w:val="1"/>
        <w:numPr>
          <w:ilvl w:val="0"/>
          <w:numId w:val="5"/>
        </w:numPr>
        <w:spacing w:before="240" w:after="60"/>
        <w:rPr>
          <w:b/>
          <w:bCs/>
          <w:sz w:val="22"/>
          <w:szCs w:val="22"/>
        </w:rPr>
      </w:pPr>
      <w:bookmarkStart w:id="30" w:name="_Toc24552988"/>
      <w:r w:rsidRPr="008E6F61">
        <w:rPr>
          <w:b/>
          <w:bCs/>
          <w:sz w:val="22"/>
          <w:szCs w:val="22"/>
        </w:rPr>
        <w:t>ТОРГОВЫЕ ОПЕРАЦИИ</w:t>
      </w:r>
      <w:bookmarkEnd w:id="30"/>
    </w:p>
    <w:p w:rsidR="00EC5EDE" w:rsidRPr="008E6F61" w:rsidRDefault="00EC5EDE" w:rsidP="00CB30B7">
      <w:pPr>
        <w:pStyle w:val="2"/>
        <w:numPr>
          <w:ilvl w:val="1"/>
          <w:numId w:val="5"/>
        </w:numPr>
        <w:spacing w:before="120" w:after="120"/>
        <w:ind w:left="426" w:hanging="426"/>
        <w:jc w:val="left"/>
        <w:rPr>
          <w:bCs/>
          <w:sz w:val="22"/>
          <w:szCs w:val="22"/>
        </w:rPr>
      </w:pPr>
      <w:bookmarkStart w:id="31" w:name="_Toc463525106"/>
      <w:bookmarkStart w:id="32" w:name="_Toc424018714"/>
      <w:bookmarkStart w:id="33" w:name="_Toc24552989"/>
      <w:r w:rsidRPr="008E6F61">
        <w:rPr>
          <w:bCs/>
          <w:sz w:val="22"/>
          <w:szCs w:val="22"/>
        </w:rPr>
        <w:t>Общая процедура проведения торговой сделки</w:t>
      </w:r>
      <w:bookmarkEnd w:id="31"/>
      <w:bookmarkEnd w:id="32"/>
      <w:bookmarkEnd w:id="33"/>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8E6F61" w:rsidRDefault="00EC5EDE">
      <w:pPr>
        <w:jc w:val="both"/>
        <w:rPr>
          <w:sz w:val="22"/>
          <w:szCs w:val="22"/>
        </w:rPr>
      </w:pPr>
      <w:r w:rsidRPr="008E6F61">
        <w:rPr>
          <w:b/>
          <w:sz w:val="22"/>
          <w:szCs w:val="22"/>
        </w:rPr>
        <w:t>Первый этап</w:t>
      </w:r>
      <w:r w:rsidRPr="008E6F61">
        <w:rPr>
          <w:sz w:val="22"/>
          <w:szCs w:val="22"/>
        </w:rPr>
        <w:t xml:space="preserve"> – Обеспечение Компании денежными средствами и/или  ценными бумагами для исполнения Поручения Клиента.</w:t>
      </w:r>
    </w:p>
    <w:p w:rsidR="00EC5EDE" w:rsidRPr="008E6F61" w:rsidRDefault="00EC5EDE">
      <w:pPr>
        <w:jc w:val="both"/>
        <w:rPr>
          <w:sz w:val="22"/>
          <w:szCs w:val="22"/>
        </w:rPr>
      </w:pPr>
      <w:r w:rsidRPr="008E6F61">
        <w:rPr>
          <w:b/>
          <w:sz w:val="22"/>
          <w:szCs w:val="22"/>
        </w:rPr>
        <w:t>Второй этап</w:t>
      </w:r>
      <w:r w:rsidRPr="008E6F61">
        <w:rPr>
          <w:sz w:val="22"/>
          <w:szCs w:val="22"/>
        </w:rPr>
        <w:t xml:space="preserve"> - Перевод денежных средств и/или  ценных бумаг Клиента в расчетные организации (расчетные центры) и Уполномоченные Депозитарии, обслуживающие расчеты по сделкам, совершаемым через соответствующие торговые площадки. </w:t>
      </w:r>
    </w:p>
    <w:p w:rsidR="00EC5EDE" w:rsidRPr="008E6F61" w:rsidRDefault="00EC5EDE">
      <w:pPr>
        <w:jc w:val="both"/>
        <w:rPr>
          <w:sz w:val="22"/>
          <w:szCs w:val="22"/>
        </w:rPr>
      </w:pPr>
      <w:r w:rsidRPr="008E6F61">
        <w:rPr>
          <w:b/>
          <w:sz w:val="22"/>
          <w:szCs w:val="22"/>
        </w:rPr>
        <w:t>Третий этап</w:t>
      </w:r>
      <w:r w:rsidRPr="008E6F61">
        <w:rPr>
          <w:sz w:val="22"/>
          <w:szCs w:val="22"/>
        </w:rPr>
        <w:t xml:space="preserve"> -  Выдача Клиентом Поручения Клиента (Поручения на сделку).</w:t>
      </w:r>
    </w:p>
    <w:p w:rsidR="00EC5EDE" w:rsidRPr="008E6F61" w:rsidRDefault="00EC5EDE">
      <w:pPr>
        <w:jc w:val="both"/>
        <w:rPr>
          <w:sz w:val="22"/>
          <w:szCs w:val="22"/>
        </w:rPr>
      </w:pPr>
      <w:r w:rsidRPr="008E6F61">
        <w:rPr>
          <w:b/>
          <w:sz w:val="22"/>
          <w:szCs w:val="22"/>
        </w:rPr>
        <w:t>Четвертый этап</w:t>
      </w:r>
      <w:r w:rsidRPr="008E6F61">
        <w:rPr>
          <w:sz w:val="22"/>
          <w:szCs w:val="22"/>
        </w:rPr>
        <w:t xml:space="preserve"> - Исполнение Поручения Клиента в следующей последовательности:</w:t>
      </w:r>
    </w:p>
    <w:p w:rsidR="00EC5EDE" w:rsidRPr="008E6F61" w:rsidRDefault="00EC5EDE" w:rsidP="00CB30B7">
      <w:pPr>
        <w:pStyle w:val="norm11"/>
        <w:numPr>
          <w:ilvl w:val="0"/>
          <w:numId w:val="17"/>
        </w:numPr>
        <w:spacing w:after="0"/>
        <w:ind w:left="1134" w:hanging="283"/>
        <w:rPr>
          <w:szCs w:val="22"/>
        </w:rPr>
      </w:pPr>
      <w:r w:rsidRPr="008E6F61">
        <w:rPr>
          <w:szCs w:val="22"/>
        </w:rPr>
        <w:t>заключение сделок в соответствии с условиями Поручения Клиента;</w:t>
      </w:r>
    </w:p>
    <w:p w:rsidR="00EC5EDE" w:rsidRPr="008E6F61" w:rsidRDefault="00EC5EDE" w:rsidP="00CB30B7">
      <w:pPr>
        <w:pStyle w:val="norm11"/>
        <w:numPr>
          <w:ilvl w:val="0"/>
          <w:numId w:val="17"/>
        </w:numPr>
        <w:spacing w:after="0"/>
        <w:ind w:left="1134" w:hanging="283"/>
        <w:rPr>
          <w:szCs w:val="22"/>
        </w:rPr>
      </w:pPr>
      <w:r w:rsidRPr="008E6F61">
        <w:rPr>
          <w:szCs w:val="22"/>
        </w:rPr>
        <w:t>подтверждение Компанией заключенных сделок;</w:t>
      </w:r>
    </w:p>
    <w:p w:rsidR="00EC5EDE" w:rsidRPr="008E6F61" w:rsidRDefault="00EC5EDE" w:rsidP="00CB30B7">
      <w:pPr>
        <w:pStyle w:val="norm11"/>
        <w:numPr>
          <w:ilvl w:val="0"/>
          <w:numId w:val="17"/>
        </w:numPr>
        <w:spacing w:after="0"/>
        <w:ind w:left="1134" w:hanging="283"/>
        <w:rPr>
          <w:szCs w:val="22"/>
        </w:rPr>
      </w:pPr>
      <w:r w:rsidRPr="008E6F61">
        <w:rPr>
          <w:szCs w:val="22"/>
        </w:rPr>
        <w:t>урегулирование заключенных сделок.</w:t>
      </w:r>
    </w:p>
    <w:p w:rsidR="00EC5EDE" w:rsidRPr="008E6F61" w:rsidRDefault="00EC5EDE">
      <w:pPr>
        <w:jc w:val="both"/>
        <w:rPr>
          <w:sz w:val="22"/>
          <w:szCs w:val="22"/>
        </w:rPr>
      </w:pPr>
      <w:r w:rsidRPr="008E6F61">
        <w:rPr>
          <w:b/>
          <w:sz w:val="22"/>
          <w:szCs w:val="22"/>
        </w:rPr>
        <w:t>Пятый этап</w:t>
      </w:r>
      <w:r w:rsidRPr="008E6F61">
        <w:rPr>
          <w:sz w:val="22"/>
          <w:szCs w:val="22"/>
        </w:rPr>
        <w:t xml:space="preserve">  - Выдача Клиенту отчета Компании и иной, сопутствующей отчету документации.</w:t>
      </w:r>
      <w:bookmarkStart w:id="34" w:name="_Toc424018715"/>
    </w:p>
    <w:bookmarkEnd w:id="34"/>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proofErr w:type="gramStart"/>
      <w:r w:rsidRPr="008E6F61">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roofErr w:type="gramEnd"/>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 xml:space="preserve">Особенности процедур осуществления торговых операций с использованием </w:t>
      </w:r>
      <w:r w:rsidR="00EF1FD0" w:rsidRPr="008E6F61">
        <w:rPr>
          <w:b w:val="0"/>
          <w:bCs/>
          <w:sz w:val="22"/>
          <w:szCs w:val="22"/>
        </w:rPr>
        <w:t xml:space="preserve">ИТС </w:t>
      </w:r>
      <w:r w:rsidRPr="008E6F61">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8E6F61" w:rsidRDefault="00EC5EDE" w:rsidP="00CB30B7">
      <w:pPr>
        <w:pStyle w:val="2"/>
        <w:numPr>
          <w:ilvl w:val="1"/>
          <w:numId w:val="5"/>
        </w:numPr>
        <w:spacing w:before="120" w:after="120"/>
        <w:ind w:left="426" w:hanging="426"/>
        <w:jc w:val="left"/>
        <w:rPr>
          <w:bCs/>
          <w:sz w:val="22"/>
          <w:szCs w:val="22"/>
        </w:rPr>
      </w:pPr>
      <w:bookmarkStart w:id="35" w:name="_Toc497027609"/>
      <w:bookmarkStart w:id="36" w:name="_Toc507239434"/>
      <w:bookmarkStart w:id="37" w:name="_Toc24552990"/>
      <w:r w:rsidRPr="008E6F61">
        <w:rPr>
          <w:bCs/>
          <w:sz w:val="22"/>
          <w:szCs w:val="22"/>
        </w:rPr>
        <w:t>Резервирование денежных средств</w:t>
      </w:r>
      <w:bookmarkEnd w:id="35"/>
      <w:bookmarkEnd w:id="36"/>
      <w:bookmarkEnd w:id="37"/>
      <w:r w:rsidRPr="008E6F61">
        <w:rPr>
          <w:bCs/>
          <w:sz w:val="22"/>
          <w:szCs w:val="22"/>
        </w:rPr>
        <w:t xml:space="preserve"> </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proofErr w:type="gramStart"/>
      <w:r w:rsidRPr="008E6F61">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roofErr w:type="gramEnd"/>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Под резервированием денежных сре</w:t>
      </w:r>
      <w:proofErr w:type="gramStart"/>
      <w:r w:rsidRPr="008E6F61">
        <w:rPr>
          <w:b w:val="0"/>
          <w:bCs/>
          <w:sz w:val="22"/>
          <w:szCs w:val="22"/>
        </w:rPr>
        <w:t>дств дл</w:t>
      </w:r>
      <w:proofErr w:type="gramEnd"/>
      <w:r w:rsidRPr="008E6F61">
        <w:rPr>
          <w:b w:val="0"/>
          <w:bCs/>
          <w:sz w:val="22"/>
          <w:szCs w:val="22"/>
        </w:rPr>
        <w:t>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денежных сре</w:t>
      </w:r>
      <w:proofErr w:type="gramStart"/>
      <w:r w:rsidRPr="008E6F61">
        <w:rPr>
          <w:b w:val="0"/>
          <w:bCs/>
          <w:sz w:val="22"/>
          <w:szCs w:val="22"/>
        </w:rPr>
        <w:t>дств дл</w:t>
      </w:r>
      <w:proofErr w:type="gramEnd"/>
      <w:r w:rsidRPr="008E6F61">
        <w:rPr>
          <w:b w:val="0"/>
          <w:bCs/>
          <w:sz w:val="22"/>
          <w:szCs w:val="22"/>
        </w:rPr>
        <w:t>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8E6F61" w:rsidRDefault="00EC5EDE" w:rsidP="00CB30B7">
      <w:pPr>
        <w:pStyle w:val="2"/>
        <w:numPr>
          <w:ilvl w:val="1"/>
          <w:numId w:val="5"/>
        </w:numPr>
        <w:spacing w:before="120" w:after="120"/>
        <w:ind w:left="426" w:hanging="426"/>
        <w:jc w:val="left"/>
        <w:rPr>
          <w:bCs/>
          <w:sz w:val="22"/>
          <w:szCs w:val="22"/>
        </w:rPr>
      </w:pPr>
      <w:bookmarkStart w:id="38" w:name="_Toc497027610"/>
      <w:bookmarkStart w:id="39" w:name="_Toc507239435"/>
      <w:bookmarkStart w:id="40" w:name="_Toc24552991"/>
      <w:r w:rsidRPr="008E6F61">
        <w:rPr>
          <w:bCs/>
          <w:sz w:val="22"/>
          <w:szCs w:val="22"/>
        </w:rPr>
        <w:t>Резервирование ценных бумаг</w:t>
      </w:r>
      <w:bookmarkEnd w:id="38"/>
      <w:bookmarkEnd w:id="39"/>
      <w:bookmarkEnd w:id="40"/>
      <w:r w:rsidRPr="008E6F61">
        <w:rPr>
          <w:bCs/>
          <w:sz w:val="22"/>
          <w:szCs w:val="22"/>
        </w:rPr>
        <w:t xml:space="preserve"> </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lastRenderedPageBreak/>
        <w:t xml:space="preserve">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w:t>
      </w:r>
      <w:proofErr w:type="gramStart"/>
      <w:r w:rsidRPr="008E6F61">
        <w:rPr>
          <w:b w:val="0"/>
          <w:bCs/>
          <w:sz w:val="22"/>
          <w:szCs w:val="22"/>
        </w:rPr>
        <w:t>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roofErr w:type="gramEnd"/>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w:t>
      </w:r>
      <w:proofErr w:type="spellStart"/>
      <w:r w:rsidRPr="008E6F61">
        <w:rPr>
          <w:b w:val="0"/>
          <w:bCs/>
          <w:sz w:val="22"/>
          <w:szCs w:val="22"/>
        </w:rPr>
        <w:t>Солид</w:t>
      </w:r>
      <w:proofErr w:type="spellEnd"/>
      <w:r w:rsidRPr="008E6F61">
        <w:rPr>
          <w:b w:val="0"/>
          <w:bCs/>
          <w:sz w:val="22"/>
          <w:szCs w:val="22"/>
        </w:rPr>
        <w:t xml:space="preserve">», и </w:t>
      </w:r>
      <w:proofErr w:type="gramStart"/>
      <w:r w:rsidRPr="008E6F61">
        <w:rPr>
          <w:b w:val="0"/>
          <w:bCs/>
          <w:sz w:val="22"/>
          <w:szCs w:val="22"/>
        </w:rPr>
        <w:t>предоставить Компании следующие документы</w:t>
      </w:r>
      <w:proofErr w:type="gramEnd"/>
      <w:r w:rsidRPr="008E6F61">
        <w:rPr>
          <w:b w:val="0"/>
          <w:bCs/>
          <w:sz w:val="22"/>
          <w:szCs w:val="22"/>
        </w:rPr>
        <w:t>:</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Поручение Компании на </w:t>
      </w:r>
      <w:r w:rsidR="003A347B" w:rsidRPr="008E6F61">
        <w:rPr>
          <w:szCs w:val="22"/>
        </w:rPr>
        <w:t>перевод</w:t>
      </w:r>
      <w:r w:rsidRPr="008E6F61">
        <w:rPr>
          <w:szCs w:val="22"/>
        </w:rPr>
        <w:t xml:space="preserve"> ценных бумаг по форме Приложения №16-4 к настоящему Регламенту.</w:t>
      </w:r>
    </w:p>
    <w:p w:rsidR="00EC5EDE" w:rsidRPr="008E6F61" w:rsidRDefault="00EC5EDE" w:rsidP="00CB30B7">
      <w:pPr>
        <w:pStyle w:val="norm11"/>
        <w:numPr>
          <w:ilvl w:val="0"/>
          <w:numId w:val="17"/>
        </w:numPr>
        <w:spacing w:after="0"/>
        <w:ind w:left="1134" w:hanging="283"/>
        <w:rPr>
          <w:szCs w:val="22"/>
        </w:rPr>
      </w:pPr>
      <w:r w:rsidRPr="008E6F61">
        <w:rPr>
          <w:szCs w:val="22"/>
        </w:rPr>
        <w:t>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w:t>
      </w:r>
      <w:proofErr w:type="spellStart"/>
      <w:r w:rsidRPr="008E6F61">
        <w:rPr>
          <w:szCs w:val="22"/>
        </w:rPr>
        <w:t>Солид</w:t>
      </w:r>
      <w:proofErr w:type="spellEnd"/>
      <w:r w:rsidRPr="008E6F61">
        <w:rPr>
          <w:szCs w:val="22"/>
        </w:rPr>
        <w:t>».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8E6F61">
        <w:rPr>
          <w:szCs w:val="22"/>
        </w:rPr>
        <w:t xml:space="preserve">ости (Клиентским регламентом)» </w:t>
      </w:r>
      <w:r w:rsidRPr="008E6F61">
        <w:rPr>
          <w:szCs w:val="22"/>
        </w:rPr>
        <w:t>АО ИФК «</w:t>
      </w:r>
      <w:proofErr w:type="spellStart"/>
      <w:r w:rsidRPr="008E6F61">
        <w:rPr>
          <w:szCs w:val="22"/>
        </w:rPr>
        <w:t>Солид</w:t>
      </w:r>
      <w:proofErr w:type="spellEnd"/>
      <w:r w:rsidRPr="008E6F61">
        <w:rPr>
          <w:szCs w:val="22"/>
        </w:rPr>
        <w:t xml:space="preserve">».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 xml:space="preserve">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w:t>
      </w:r>
      <w:proofErr w:type="gramStart"/>
      <w:r w:rsidRPr="008E6F61">
        <w:rPr>
          <w:b w:val="0"/>
          <w:bCs/>
          <w:sz w:val="22"/>
          <w:szCs w:val="22"/>
        </w:rPr>
        <w:t>предоставить документы</w:t>
      </w:r>
      <w:proofErr w:type="gramEnd"/>
      <w:r w:rsidRPr="008E6F61">
        <w:rPr>
          <w:b w:val="0"/>
          <w:bCs/>
          <w:sz w:val="22"/>
          <w:szCs w:val="22"/>
        </w:rPr>
        <w:t>, подтверждающие произведенные им расходы на приобретение ценных бумаг</w:t>
      </w:r>
      <w:r w:rsidR="008C7CEE" w:rsidRPr="008E6F61">
        <w:rPr>
          <w:b w:val="0"/>
          <w:bCs/>
          <w:sz w:val="22"/>
          <w:szCs w:val="22"/>
        </w:rPr>
        <w:t xml:space="preserve"> (согласно п.7 Приложения №4-а</w:t>
      </w:r>
      <w:r w:rsidR="00681FCD" w:rsidRPr="008E6F61">
        <w:rPr>
          <w:b w:val="0"/>
          <w:bCs/>
          <w:sz w:val="22"/>
          <w:szCs w:val="22"/>
        </w:rPr>
        <w:t xml:space="preserve"> к настоящему Регламенту</w:t>
      </w:r>
      <w:r w:rsidR="008C7CEE" w:rsidRPr="008E6F61">
        <w:rPr>
          <w:b w:val="0"/>
          <w:bCs/>
          <w:sz w:val="22"/>
          <w:szCs w:val="22"/>
        </w:rPr>
        <w:t>)</w:t>
      </w:r>
      <w:r w:rsidRPr="008E6F61">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8E6F61">
        <w:rPr>
          <w:b w:val="0"/>
          <w:bCs/>
          <w:sz w:val="22"/>
          <w:szCs w:val="22"/>
        </w:rPr>
        <w:t>электронной почты</w:t>
      </w:r>
      <w:r w:rsidRPr="008E6F61">
        <w:rPr>
          <w:b w:val="0"/>
          <w:bCs/>
          <w:sz w:val="22"/>
          <w:szCs w:val="22"/>
        </w:rPr>
        <w:t>, в соответствии с данными, указанными в Анкете Клиента.</w:t>
      </w:r>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w:t>
      </w:r>
      <w:proofErr w:type="gramStart"/>
      <w:r w:rsidRPr="008E6F61">
        <w:rPr>
          <w:b w:val="0"/>
          <w:bCs/>
          <w:sz w:val="22"/>
          <w:szCs w:val="22"/>
        </w:rPr>
        <w:t>в</w:t>
      </w:r>
      <w:proofErr w:type="gramEnd"/>
      <w:r w:rsidRPr="008E6F61">
        <w:rPr>
          <w:b w:val="0"/>
          <w:bCs/>
          <w:sz w:val="22"/>
          <w:szCs w:val="22"/>
        </w:rPr>
        <w:t xml:space="preserve"> соответствующей ТС. </w:t>
      </w:r>
    </w:p>
    <w:p w:rsidR="00AE0337" w:rsidRPr="008E6F61" w:rsidRDefault="00AE0337" w:rsidP="00AE0337">
      <w:pPr>
        <w:pStyle w:val="211"/>
        <w:spacing w:before="0" w:after="0"/>
        <w:jc w:val="both"/>
        <w:rPr>
          <w:b w:val="0"/>
          <w:bCs/>
          <w:sz w:val="22"/>
          <w:szCs w:val="22"/>
        </w:rPr>
      </w:pPr>
    </w:p>
    <w:p w:rsidR="00EC5EDE" w:rsidRPr="008E6F61" w:rsidRDefault="00EC5EDE" w:rsidP="002A159D">
      <w:pPr>
        <w:pStyle w:val="a6"/>
        <w:widowControl w:val="0"/>
        <w:tabs>
          <w:tab w:val="num" w:pos="1134"/>
        </w:tabs>
        <w:suppressAutoHyphens/>
        <w:rPr>
          <w:sz w:val="22"/>
          <w:szCs w:val="22"/>
        </w:rPr>
      </w:pPr>
      <w:r w:rsidRPr="008E6F61">
        <w:rPr>
          <w:sz w:val="22"/>
          <w:szCs w:val="22"/>
        </w:rPr>
        <w:t xml:space="preserve"> </w:t>
      </w:r>
    </w:p>
    <w:p w:rsidR="00EC5EDE" w:rsidRPr="008E6F61" w:rsidRDefault="00EC5EDE" w:rsidP="00CB30B7">
      <w:pPr>
        <w:pStyle w:val="2"/>
        <w:numPr>
          <w:ilvl w:val="1"/>
          <w:numId w:val="5"/>
        </w:numPr>
        <w:spacing w:before="120" w:after="120"/>
        <w:ind w:left="426" w:hanging="426"/>
        <w:jc w:val="left"/>
        <w:rPr>
          <w:bCs/>
          <w:sz w:val="22"/>
          <w:szCs w:val="22"/>
        </w:rPr>
      </w:pPr>
      <w:bookmarkStart w:id="41" w:name="_Toc24552992"/>
      <w:r w:rsidRPr="008E6F61">
        <w:rPr>
          <w:bCs/>
          <w:sz w:val="22"/>
          <w:szCs w:val="22"/>
        </w:rPr>
        <w:t>Поручение Клиента на сделку</w:t>
      </w:r>
      <w:bookmarkEnd w:id="41"/>
      <w:r w:rsidRPr="008E6F61">
        <w:rPr>
          <w:bCs/>
          <w:sz w:val="22"/>
          <w:szCs w:val="22"/>
        </w:rPr>
        <w:t xml:space="preserve"> </w:t>
      </w:r>
    </w:p>
    <w:p w:rsidR="00EC5EDE" w:rsidRPr="008E6F61" w:rsidRDefault="00EC5EDE" w:rsidP="00CB30B7">
      <w:pPr>
        <w:pStyle w:val="aff"/>
        <w:numPr>
          <w:ilvl w:val="2"/>
          <w:numId w:val="5"/>
        </w:numPr>
        <w:tabs>
          <w:tab w:val="clear" w:pos="1288"/>
          <w:tab w:val="num" w:pos="567"/>
        </w:tabs>
        <w:spacing w:before="120" w:after="120"/>
        <w:ind w:hanging="1288"/>
        <w:rPr>
          <w:b/>
          <w:sz w:val="22"/>
          <w:szCs w:val="22"/>
        </w:rPr>
      </w:pPr>
      <w:r w:rsidRPr="008E6F61">
        <w:rPr>
          <w:b/>
          <w:sz w:val="22"/>
          <w:szCs w:val="22"/>
        </w:rPr>
        <w:t>Общие условия выдачи Поручений Клиента</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Поручение </w:t>
      </w:r>
      <w:r w:rsidR="00970EE3" w:rsidRPr="008E6F61">
        <w:rPr>
          <w:b w:val="0"/>
          <w:bCs/>
          <w:sz w:val="22"/>
          <w:szCs w:val="22"/>
        </w:rPr>
        <w:t xml:space="preserve">Клиента </w:t>
      </w:r>
      <w:r w:rsidRPr="008E6F61">
        <w:rPr>
          <w:b w:val="0"/>
          <w:bCs/>
          <w:sz w:val="22"/>
          <w:szCs w:val="22"/>
        </w:rPr>
        <w:t>на сделку должн</w:t>
      </w:r>
      <w:r w:rsidR="00970EE3" w:rsidRPr="008E6F61">
        <w:rPr>
          <w:b w:val="0"/>
          <w:bCs/>
          <w:sz w:val="22"/>
          <w:szCs w:val="22"/>
        </w:rPr>
        <w:t>о</w:t>
      </w:r>
      <w:r w:rsidRPr="008E6F61">
        <w:rPr>
          <w:b w:val="0"/>
          <w:bCs/>
          <w:sz w:val="22"/>
          <w:szCs w:val="22"/>
        </w:rPr>
        <w:t xml:space="preserve"> содержать все Существенные Условия Поручения Клиента.</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Поручения Клиента</w:t>
      </w:r>
      <w:r w:rsidR="00EE7A13" w:rsidRPr="008E6F61">
        <w:rPr>
          <w:b w:val="0"/>
          <w:bCs/>
          <w:sz w:val="22"/>
          <w:szCs w:val="22"/>
        </w:rPr>
        <w:t>, отличные от формы подачи по телефону или ИТС,</w:t>
      </w:r>
      <w:r w:rsidRPr="008E6F61">
        <w:rPr>
          <w:b w:val="0"/>
          <w:bCs/>
          <w:sz w:val="22"/>
          <w:szCs w:val="22"/>
        </w:rPr>
        <w:t xml:space="preserve"> принимаются Компанией с </w:t>
      </w:r>
      <w:r w:rsidR="00EE7A13" w:rsidRPr="008E6F61">
        <w:rPr>
          <w:b w:val="0"/>
          <w:bCs/>
          <w:sz w:val="22"/>
          <w:szCs w:val="22"/>
        </w:rPr>
        <w:t>09</w:t>
      </w:r>
      <w:r w:rsidRPr="008E6F61">
        <w:rPr>
          <w:b w:val="0"/>
          <w:bCs/>
          <w:sz w:val="22"/>
          <w:szCs w:val="22"/>
        </w:rPr>
        <w:t xml:space="preserve"> часов </w:t>
      </w:r>
      <w:r w:rsidR="00EE7A13" w:rsidRPr="008E6F61">
        <w:rPr>
          <w:b w:val="0"/>
          <w:bCs/>
          <w:sz w:val="22"/>
          <w:szCs w:val="22"/>
        </w:rPr>
        <w:t>30</w:t>
      </w:r>
      <w:r w:rsidRPr="008E6F61">
        <w:rPr>
          <w:b w:val="0"/>
          <w:bCs/>
          <w:sz w:val="22"/>
          <w:szCs w:val="22"/>
        </w:rPr>
        <w:t xml:space="preserve"> минут до 1</w:t>
      </w:r>
      <w:r w:rsidR="00DF4586" w:rsidRPr="008E6F61">
        <w:rPr>
          <w:b w:val="0"/>
          <w:bCs/>
          <w:sz w:val="22"/>
          <w:szCs w:val="22"/>
        </w:rPr>
        <w:t>8</w:t>
      </w:r>
      <w:r w:rsidRPr="008E6F61">
        <w:rPr>
          <w:b w:val="0"/>
          <w:bCs/>
          <w:sz w:val="22"/>
          <w:szCs w:val="22"/>
        </w:rPr>
        <w:t xml:space="preserve"> часов </w:t>
      </w:r>
      <w:r w:rsidR="00DF4586" w:rsidRPr="008E6F61">
        <w:rPr>
          <w:b w:val="0"/>
          <w:bCs/>
          <w:sz w:val="22"/>
          <w:szCs w:val="22"/>
        </w:rPr>
        <w:t>45</w:t>
      </w:r>
      <w:r w:rsidRPr="008E6F61">
        <w:rPr>
          <w:b w:val="0"/>
          <w:bCs/>
          <w:sz w:val="22"/>
          <w:szCs w:val="22"/>
        </w:rPr>
        <w:t xml:space="preserve"> минут по московскому времени в </w:t>
      </w:r>
      <w:r w:rsidRPr="008E6F61">
        <w:rPr>
          <w:b w:val="0"/>
          <w:bCs/>
          <w:sz w:val="22"/>
          <w:szCs w:val="22"/>
        </w:rPr>
        <w:lastRenderedPageBreak/>
        <w:t>любой торговый день</w:t>
      </w:r>
      <w:r w:rsidR="002021F9" w:rsidRPr="008E6F61">
        <w:rPr>
          <w:b w:val="0"/>
          <w:bCs/>
          <w:sz w:val="22"/>
          <w:szCs w:val="22"/>
        </w:rPr>
        <w:t xml:space="preserve">. </w:t>
      </w:r>
      <w:r w:rsidR="00905843" w:rsidRPr="008E6F61">
        <w:rPr>
          <w:b w:val="0"/>
          <w:bCs/>
          <w:sz w:val="22"/>
          <w:szCs w:val="22"/>
        </w:rPr>
        <w:t xml:space="preserve">Поручения Клиента на совершение сделки по телефону принимаются Компанией </w:t>
      </w:r>
      <w:r w:rsidR="00EE7A13" w:rsidRPr="008E6F61">
        <w:rPr>
          <w:b w:val="0"/>
          <w:bCs/>
          <w:sz w:val="22"/>
          <w:szCs w:val="22"/>
        </w:rPr>
        <w:t xml:space="preserve">с момента начала торгов в соответствующей ТС </w:t>
      </w:r>
      <w:r w:rsidR="00905843" w:rsidRPr="008E6F61">
        <w:rPr>
          <w:b w:val="0"/>
          <w:bCs/>
          <w:sz w:val="22"/>
          <w:szCs w:val="22"/>
        </w:rPr>
        <w:t>до момента окончания торгов</w:t>
      </w:r>
      <w:r w:rsidR="002021F9" w:rsidRPr="008E6F61">
        <w:rPr>
          <w:b w:val="0"/>
          <w:bCs/>
          <w:sz w:val="22"/>
          <w:szCs w:val="22"/>
        </w:rPr>
        <w:t xml:space="preserve"> </w:t>
      </w:r>
      <w:proofErr w:type="gramStart"/>
      <w:r w:rsidR="002021F9" w:rsidRPr="008E6F61">
        <w:rPr>
          <w:b w:val="0"/>
          <w:bCs/>
          <w:sz w:val="22"/>
          <w:szCs w:val="22"/>
        </w:rPr>
        <w:t>в</w:t>
      </w:r>
      <w:proofErr w:type="gramEnd"/>
      <w:r w:rsidR="002021F9" w:rsidRPr="008E6F61">
        <w:rPr>
          <w:b w:val="0"/>
          <w:bCs/>
          <w:sz w:val="22"/>
          <w:szCs w:val="22"/>
        </w:rPr>
        <w:t xml:space="preserve"> соответствующей ТС</w:t>
      </w:r>
      <w:r w:rsidRPr="008E6F61">
        <w:rPr>
          <w:b w:val="0"/>
          <w:bCs/>
          <w:sz w:val="22"/>
          <w:szCs w:val="22"/>
        </w:rPr>
        <w:t xml:space="preserve">. </w:t>
      </w:r>
    </w:p>
    <w:p w:rsidR="00905843" w:rsidRPr="008E6F61" w:rsidRDefault="00EC5EDE" w:rsidP="00905843">
      <w:pPr>
        <w:ind w:left="709" w:firstLine="709"/>
        <w:jc w:val="both"/>
        <w:rPr>
          <w:sz w:val="22"/>
          <w:szCs w:val="22"/>
        </w:rPr>
      </w:pPr>
      <w:r w:rsidRPr="008E6F61">
        <w:rPr>
          <w:sz w:val="22"/>
          <w:szCs w:val="22"/>
        </w:rPr>
        <w:t xml:space="preserve">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w:t>
      </w:r>
      <w:proofErr w:type="gramStart"/>
      <w:r w:rsidRPr="008E6F61">
        <w:rPr>
          <w:sz w:val="22"/>
          <w:szCs w:val="22"/>
        </w:rPr>
        <w:t>прекращения ввода Поручений Клиента соответствующего формата</w:t>
      </w:r>
      <w:proofErr w:type="gramEnd"/>
      <w:r w:rsidRPr="008E6F61">
        <w:rPr>
          <w:sz w:val="22"/>
          <w:szCs w:val="22"/>
        </w:rPr>
        <w:t xml:space="preserve"> на торговой  площадке (прекращения торговой сессии).</w:t>
      </w:r>
      <w:r w:rsidR="00A1052F" w:rsidRPr="008E6F61">
        <w:rPr>
          <w:sz w:val="22"/>
          <w:szCs w:val="22"/>
        </w:rPr>
        <w:t xml:space="preserve"> </w:t>
      </w:r>
    </w:p>
    <w:p w:rsidR="00EC5EDE" w:rsidRPr="008E6F61" w:rsidRDefault="00A1052F" w:rsidP="00905843">
      <w:pPr>
        <w:ind w:left="709" w:firstLine="709"/>
        <w:jc w:val="both"/>
        <w:rPr>
          <w:sz w:val="22"/>
          <w:szCs w:val="22"/>
        </w:rPr>
      </w:pPr>
      <w:r w:rsidRPr="008E6F61">
        <w:rPr>
          <w:sz w:val="22"/>
          <w:szCs w:val="22"/>
        </w:rPr>
        <w:t xml:space="preserve">Поручения Клиента, подаваемые посредством ИТС, принимаются </w:t>
      </w:r>
      <w:r w:rsidR="00905843" w:rsidRPr="008E6F61">
        <w:rPr>
          <w:sz w:val="22"/>
          <w:szCs w:val="22"/>
        </w:rPr>
        <w:t xml:space="preserve">Компанией </w:t>
      </w:r>
      <w:r w:rsidR="00EE7A13" w:rsidRPr="008E6F61">
        <w:rPr>
          <w:sz w:val="22"/>
          <w:szCs w:val="22"/>
        </w:rPr>
        <w:t xml:space="preserve">с момента начала торгов в соответствующей ТС (момента приема заявок в соответствующей ТС) </w:t>
      </w:r>
      <w:r w:rsidRPr="008E6F61">
        <w:rPr>
          <w:sz w:val="22"/>
          <w:szCs w:val="22"/>
        </w:rPr>
        <w:t xml:space="preserve">до момента окончания торгов </w:t>
      </w:r>
      <w:proofErr w:type="gramStart"/>
      <w:r w:rsidRPr="008E6F61">
        <w:rPr>
          <w:sz w:val="22"/>
          <w:szCs w:val="22"/>
        </w:rPr>
        <w:t>в</w:t>
      </w:r>
      <w:proofErr w:type="gramEnd"/>
      <w:r w:rsidRPr="008E6F61">
        <w:rPr>
          <w:sz w:val="22"/>
          <w:szCs w:val="22"/>
        </w:rPr>
        <w:t xml:space="preserve"> соответствующей ТС</w:t>
      </w:r>
      <w:r w:rsidR="00CF699A" w:rsidRPr="008E6F61">
        <w:rPr>
          <w:sz w:val="22"/>
          <w:szCs w:val="22"/>
        </w:rPr>
        <w:t xml:space="preserve"> без учета требований предыдущего абзаца</w:t>
      </w:r>
      <w:r w:rsidRPr="008E6F61">
        <w:rPr>
          <w:sz w:val="22"/>
          <w:szCs w:val="22"/>
        </w:rPr>
        <w:t>.</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Клиент при выдаче Поручения Клиента вправе действовать в лице Уполномоченных им Лиц, полно</w:t>
      </w:r>
      <w:r w:rsidR="00844D7E" w:rsidRPr="008E6F61">
        <w:rPr>
          <w:b w:val="0"/>
          <w:bCs/>
          <w:sz w:val="22"/>
          <w:szCs w:val="22"/>
        </w:rPr>
        <w:t>мочия которых устанавливаются д</w:t>
      </w:r>
      <w:r w:rsidRPr="008E6F61">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8E6F61">
        <w:rPr>
          <w:b w:val="0"/>
          <w:bCs/>
          <w:sz w:val="22"/>
          <w:szCs w:val="22"/>
        </w:rPr>
        <w:t>ент передает Компании оригинал д</w:t>
      </w:r>
      <w:r w:rsidRPr="008E6F61">
        <w:rPr>
          <w:b w:val="0"/>
          <w:bCs/>
          <w:sz w:val="22"/>
          <w:szCs w:val="22"/>
        </w:rPr>
        <w:t>оверенности с внесенными изменениями и/или дополнениями и одновременно от</w:t>
      </w:r>
      <w:r w:rsidR="00844D7E" w:rsidRPr="008E6F61">
        <w:rPr>
          <w:b w:val="0"/>
          <w:bCs/>
          <w:sz w:val="22"/>
          <w:szCs w:val="22"/>
        </w:rPr>
        <w:t>зывает предшествующую редакцию д</w:t>
      </w:r>
      <w:r w:rsidRPr="008E6F61">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8E6F61">
        <w:rPr>
          <w:b w:val="0"/>
          <w:bCs/>
          <w:sz w:val="22"/>
          <w:szCs w:val="22"/>
        </w:rPr>
        <w:t xml:space="preserve"> получения последним оригинала д</w:t>
      </w:r>
      <w:r w:rsidRPr="008E6F61">
        <w:rPr>
          <w:b w:val="0"/>
          <w:bCs/>
          <w:sz w:val="22"/>
          <w:szCs w:val="22"/>
        </w:rPr>
        <w:t>оверенности с внесенными изменениями и/или дополнениями.</w:t>
      </w:r>
      <w:r w:rsidR="00F63C67" w:rsidRPr="008E6F61">
        <w:rPr>
          <w:b w:val="0"/>
          <w:bCs/>
          <w:sz w:val="22"/>
          <w:szCs w:val="22"/>
        </w:rPr>
        <w:t xml:space="preserve"> </w:t>
      </w:r>
      <w:r w:rsidRPr="008E6F61">
        <w:rPr>
          <w:b w:val="0"/>
          <w:bCs/>
          <w:sz w:val="22"/>
          <w:szCs w:val="22"/>
        </w:rPr>
        <w:t xml:space="preserve">Клиент вправе передать полномочия </w:t>
      </w:r>
      <w:proofErr w:type="gramStart"/>
      <w:r w:rsidRPr="008E6F61">
        <w:rPr>
          <w:b w:val="0"/>
          <w:bCs/>
          <w:sz w:val="22"/>
          <w:szCs w:val="22"/>
        </w:rPr>
        <w:t>в рамках Договора об оказании услуг на финансовых</w:t>
      </w:r>
      <w:r w:rsidR="00844D7E" w:rsidRPr="008E6F61">
        <w:rPr>
          <w:b w:val="0"/>
          <w:bCs/>
          <w:sz w:val="22"/>
          <w:szCs w:val="22"/>
        </w:rPr>
        <w:t xml:space="preserve"> рынках  Компании на основании д</w:t>
      </w:r>
      <w:r w:rsidRPr="008E6F61">
        <w:rPr>
          <w:b w:val="0"/>
          <w:bCs/>
          <w:sz w:val="22"/>
          <w:szCs w:val="22"/>
        </w:rPr>
        <w:t>оверенности по форме</w:t>
      </w:r>
      <w:proofErr w:type="gramEnd"/>
      <w:r w:rsidRPr="008E6F61">
        <w:rPr>
          <w:b w:val="0"/>
          <w:bCs/>
          <w:sz w:val="22"/>
          <w:szCs w:val="22"/>
        </w:rPr>
        <w:t xml:space="preserve"> Приложений № </w:t>
      </w:r>
      <w:r w:rsidR="00844D7E" w:rsidRPr="008E6F61">
        <w:rPr>
          <w:b w:val="0"/>
          <w:bCs/>
          <w:sz w:val="22"/>
          <w:szCs w:val="22"/>
        </w:rPr>
        <w:t>10</w:t>
      </w:r>
      <w:r w:rsidRPr="008E6F61">
        <w:rPr>
          <w:b w:val="0"/>
          <w:bCs/>
          <w:sz w:val="22"/>
          <w:szCs w:val="22"/>
        </w:rPr>
        <w:t xml:space="preserve">-а или № </w:t>
      </w:r>
      <w:r w:rsidR="00844D7E" w:rsidRPr="008E6F61">
        <w:rPr>
          <w:b w:val="0"/>
          <w:bCs/>
          <w:sz w:val="22"/>
          <w:szCs w:val="22"/>
        </w:rPr>
        <w:t>10</w:t>
      </w:r>
      <w:r w:rsidRPr="008E6F61">
        <w:rPr>
          <w:b w:val="0"/>
          <w:bCs/>
          <w:sz w:val="22"/>
          <w:szCs w:val="22"/>
        </w:rPr>
        <w:t>-б к настоящему Регламенту (для Клиентов - физических лиц и для Клиентов - юридических лиц соответственно).</w:t>
      </w:r>
    </w:p>
    <w:p w:rsidR="008A525D" w:rsidRPr="008E6F61"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Клиент д</w:t>
      </w:r>
      <w:r w:rsidR="00EC5EDE" w:rsidRPr="008E6F61">
        <w:rPr>
          <w:b w:val="0"/>
          <w:bCs/>
          <w:sz w:val="22"/>
          <w:szCs w:val="22"/>
        </w:rPr>
        <w:t xml:space="preserve">ля выдачи </w:t>
      </w:r>
      <w:r w:rsidRPr="008E6F61">
        <w:rPr>
          <w:b w:val="0"/>
          <w:bCs/>
          <w:sz w:val="22"/>
          <w:szCs w:val="22"/>
        </w:rPr>
        <w:t>Поручения Клиента имеет право воспользоваться любым из перечисленных способов обмена сообщениями:</w:t>
      </w:r>
    </w:p>
    <w:p w:rsidR="008A525D" w:rsidRPr="008E6F61" w:rsidRDefault="008A525D" w:rsidP="00CB30B7">
      <w:pPr>
        <w:pStyle w:val="norm11"/>
        <w:numPr>
          <w:ilvl w:val="0"/>
          <w:numId w:val="17"/>
        </w:numPr>
        <w:spacing w:after="0"/>
        <w:ind w:left="1134" w:hanging="283"/>
        <w:rPr>
          <w:szCs w:val="22"/>
        </w:rPr>
      </w:pPr>
      <w:r w:rsidRPr="008E6F61">
        <w:rPr>
          <w:szCs w:val="22"/>
        </w:rPr>
        <w:t>передача в Компанию оригинала Поручения Клиента;</w:t>
      </w:r>
    </w:p>
    <w:p w:rsidR="008A525D" w:rsidRPr="008E6F61" w:rsidRDefault="008A525D" w:rsidP="00CB30B7">
      <w:pPr>
        <w:pStyle w:val="norm11"/>
        <w:numPr>
          <w:ilvl w:val="0"/>
          <w:numId w:val="17"/>
        </w:numPr>
        <w:spacing w:after="0"/>
        <w:ind w:left="1134" w:hanging="283"/>
        <w:rPr>
          <w:szCs w:val="22"/>
        </w:rPr>
      </w:pPr>
      <w:r w:rsidRPr="008E6F61">
        <w:rPr>
          <w:szCs w:val="22"/>
        </w:rPr>
        <w:t>передача Поручения Клиента по телефону;</w:t>
      </w:r>
    </w:p>
    <w:p w:rsidR="008A525D" w:rsidRPr="008E6F61" w:rsidRDefault="008A525D" w:rsidP="00CB30B7">
      <w:pPr>
        <w:pStyle w:val="norm11"/>
        <w:numPr>
          <w:ilvl w:val="0"/>
          <w:numId w:val="17"/>
        </w:numPr>
        <w:spacing w:after="0"/>
        <w:ind w:left="1134" w:hanging="283"/>
        <w:rPr>
          <w:szCs w:val="22"/>
        </w:rPr>
      </w:pPr>
      <w:r w:rsidRPr="008E6F61">
        <w:rPr>
          <w:szCs w:val="22"/>
        </w:rPr>
        <w:t xml:space="preserve">передача </w:t>
      </w:r>
      <w:r w:rsidR="00491375" w:rsidRPr="008E6F61">
        <w:rPr>
          <w:szCs w:val="22"/>
        </w:rPr>
        <w:t xml:space="preserve">электронной копии </w:t>
      </w:r>
      <w:r w:rsidRPr="008E6F61">
        <w:rPr>
          <w:szCs w:val="22"/>
        </w:rPr>
        <w:t>Поручения Клиента по</w:t>
      </w:r>
      <w:r w:rsidR="00491375" w:rsidRPr="008E6F61">
        <w:rPr>
          <w:szCs w:val="22"/>
        </w:rPr>
        <w:t xml:space="preserve"> электронной почте</w:t>
      </w:r>
      <w:r w:rsidRPr="008E6F61">
        <w:rPr>
          <w:szCs w:val="22"/>
        </w:rPr>
        <w:t xml:space="preserve">; </w:t>
      </w:r>
    </w:p>
    <w:p w:rsidR="008A525D" w:rsidRPr="008E6F61" w:rsidRDefault="008A525D" w:rsidP="00CB30B7">
      <w:pPr>
        <w:pStyle w:val="norm11"/>
        <w:numPr>
          <w:ilvl w:val="0"/>
          <w:numId w:val="17"/>
        </w:numPr>
        <w:spacing w:after="0"/>
        <w:ind w:left="1134" w:hanging="283"/>
        <w:rPr>
          <w:szCs w:val="22"/>
        </w:rPr>
      </w:pPr>
      <w:r w:rsidRPr="008E6F61">
        <w:rPr>
          <w:szCs w:val="22"/>
        </w:rPr>
        <w:t xml:space="preserve">передача Поручения Клиента посредством </w:t>
      </w:r>
      <w:r w:rsidR="00A323BD" w:rsidRPr="008E6F61">
        <w:rPr>
          <w:szCs w:val="22"/>
        </w:rPr>
        <w:t>систем удаленного доступа</w:t>
      </w:r>
      <w:r w:rsidRPr="008E6F61">
        <w:rPr>
          <w:szCs w:val="22"/>
        </w:rPr>
        <w:t>.</w:t>
      </w:r>
    </w:p>
    <w:p w:rsidR="008A525D" w:rsidRPr="008E6F61" w:rsidRDefault="008A525D" w:rsidP="008A525D">
      <w:pPr>
        <w:ind w:left="709"/>
        <w:jc w:val="both"/>
        <w:rPr>
          <w:sz w:val="22"/>
          <w:szCs w:val="22"/>
        </w:rPr>
      </w:pPr>
      <w:r w:rsidRPr="008E6F61">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8E6F61">
        <w:rPr>
          <w:b w:val="0"/>
          <w:bCs/>
          <w:sz w:val="22"/>
          <w:szCs w:val="22"/>
        </w:rPr>
        <w:t xml:space="preserve"> </w:t>
      </w:r>
      <w:r w:rsidRPr="008E6F61">
        <w:rPr>
          <w:b w:val="0"/>
          <w:bCs/>
          <w:sz w:val="22"/>
          <w:szCs w:val="22"/>
        </w:rPr>
        <w:t>В случае</w:t>
      </w:r>
      <w:proofErr w:type="gramStart"/>
      <w:r w:rsidRPr="008E6F61">
        <w:rPr>
          <w:b w:val="0"/>
          <w:bCs/>
          <w:sz w:val="22"/>
          <w:szCs w:val="22"/>
        </w:rPr>
        <w:t>,</w:t>
      </w:r>
      <w:proofErr w:type="gramEnd"/>
      <w:r w:rsidRPr="008E6F61">
        <w:rPr>
          <w:b w:val="0"/>
          <w:bCs/>
          <w:sz w:val="22"/>
          <w:szCs w:val="22"/>
        </w:rPr>
        <w:t xml:space="preserve"> если цена приобретения / отчуждения </w:t>
      </w:r>
      <w:r w:rsidR="00BA0340" w:rsidRPr="008E6F61">
        <w:rPr>
          <w:b w:val="0"/>
          <w:bCs/>
          <w:sz w:val="22"/>
          <w:szCs w:val="22"/>
        </w:rPr>
        <w:t>ц</w:t>
      </w:r>
      <w:r w:rsidRPr="008E6F61">
        <w:rPr>
          <w:b w:val="0"/>
          <w:bCs/>
          <w:sz w:val="22"/>
          <w:szCs w:val="22"/>
        </w:rPr>
        <w:t xml:space="preserve">енных </w:t>
      </w:r>
      <w:r w:rsidR="00BA0340" w:rsidRPr="008E6F61">
        <w:rPr>
          <w:b w:val="0"/>
          <w:bCs/>
          <w:sz w:val="22"/>
          <w:szCs w:val="22"/>
        </w:rPr>
        <w:t>б</w:t>
      </w:r>
      <w:r w:rsidRPr="008E6F61">
        <w:rPr>
          <w:b w:val="0"/>
          <w:bCs/>
          <w:sz w:val="22"/>
          <w:szCs w:val="22"/>
        </w:rPr>
        <w:t>умаг</w:t>
      </w:r>
      <w:r w:rsidR="0090474A" w:rsidRPr="008E6F61">
        <w:rPr>
          <w:b w:val="0"/>
          <w:bCs/>
          <w:sz w:val="22"/>
          <w:szCs w:val="22"/>
        </w:rPr>
        <w:t xml:space="preserve">, срочных инструментов, </w:t>
      </w:r>
      <w:r w:rsidRPr="008E6F61">
        <w:rPr>
          <w:b w:val="0"/>
          <w:bCs/>
          <w:sz w:val="22"/>
          <w:szCs w:val="22"/>
        </w:rPr>
        <w:t xml:space="preserve"> </w:t>
      </w:r>
      <w:r w:rsidR="00BA0340" w:rsidRPr="008E6F61">
        <w:rPr>
          <w:b w:val="0"/>
          <w:bCs/>
          <w:sz w:val="22"/>
          <w:szCs w:val="22"/>
        </w:rPr>
        <w:t xml:space="preserve">иностранных </w:t>
      </w:r>
      <w:r w:rsidR="00881402" w:rsidRPr="008E6F61">
        <w:rPr>
          <w:b w:val="0"/>
          <w:bCs/>
          <w:sz w:val="22"/>
          <w:szCs w:val="22"/>
        </w:rPr>
        <w:t>валют</w:t>
      </w:r>
      <w:r w:rsidR="0090474A" w:rsidRPr="008E6F61">
        <w:rPr>
          <w:b w:val="0"/>
          <w:bCs/>
          <w:sz w:val="22"/>
          <w:szCs w:val="22"/>
        </w:rPr>
        <w:t>, иных биржевых товаров</w:t>
      </w:r>
      <w:r w:rsidR="00881402" w:rsidRPr="008E6F61">
        <w:rPr>
          <w:b w:val="0"/>
          <w:bCs/>
          <w:sz w:val="22"/>
          <w:szCs w:val="22"/>
        </w:rPr>
        <w:t xml:space="preserve"> </w:t>
      </w:r>
      <w:r w:rsidRPr="008E6F61">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Текущая рыночная цена ценных бумаг определяется Компанией по первому «значимому </w:t>
      </w:r>
      <w:proofErr w:type="spellStart"/>
      <w:r w:rsidRPr="008E6F61">
        <w:rPr>
          <w:b w:val="0"/>
          <w:bCs/>
          <w:sz w:val="22"/>
          <w:szCs w:val="22"/>
        </w:rPr>
        <w:t>bid</w:t>
      </w:r>
      <w:proofErr w:type="spellEnd"/>
      <w:r w:rsidRPr="008E6F61">
        <w:rPr>
          <w:b w:val="0"/>
          <w:bCs/>
          <w:sz w:val="22"/>
          <w:szCs w:val="22"/>
        </w:rPr>
        <w:t xml:space="preserve">» («значимому </w:t>
      </w:r>
      <w:proofErr w:type="spellStart"/>
      <w:r w:rsidRPr="008E6F61">
        <w:rPr>
          <w:b w:val="0"/>
          <w:bCs/>
          <w:sz w:val="22"/>
          <w:szCs w:val="22"/>
        </w:rPr>
        <w:t>offer</w:t>
      </w:r>
      <w:proofErr w:type="spellEnd"/>
      <w:r w:rsidRPr="008E6F61">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8E6F61" w:rsidRDefault="00EC5EDE">
      <w:pPr>
        <w:ind w:left="567" w:hanging="567"/>
        <w:jc w:val="both"/>
        <w:rPr>
          <w:b/>
          <w:sz w:val="22"/>
          <w:szCs w:val="22"/>
        </w:rPr>
      </w:pPr>
      <w:r w:rsidRPr="008E6F61">
        <w:rPr>
          <w:b/>
          <w:sz w:val="22"/>
          <w:szCs w:val="22"/>
        </w:rPr>
        <w:t>Примечание</w:t>
      </w:r>
    </w:p>
    <w:p w:rsidR="00EC5EDE" w:rsidRPr="008E6F61" w:rsidRDefault="00EC5EDE">
      <w:pPr>
        <w:pStyle w:val="34"/>
        <w:jc w:val="both"/>
        <w:rPr>
          <w:sz w:val="22"/>
          <w:szCs w:val="22"/>
        </w:rPr>
      </w:pPr>
      <w:r w:rsidRPr="008E6F61">
        <w:rPr>
          <w:sz w:val="22"/>
          <w:szCs w:val="22"/>
        </w:rPr>
        <w:t xml:space="preserve">Термин «значимый </w:t>
      </w:r>
      <w:proofErr w:type="spellStart"/>
      <w:r w:rsidRPr="008E6F61">
        <w:rPr>
          <w:sz w:val="22"/>
          <w:szCs w:val="22"/>
        </w:rPr>
        <w:t>bid</w:t>
      </w:r>
      <w:proofErr w:type="spellEnd"/>
      <w:r w:rsidRPr="008E6F61">
        <w:rPr>
          <w:sz w:val="22"/>
          <w:szCs w:val="22"/>
        </w:rPr>
        <w:t xml:space="preserve">» («значимый </w:t>
      </w:r>
      <w:proofErr w:type="spellStart"/>
      <w:r w:rsidRPr="008E6F61">
        <w:rPr>
          <w:sz w:val="22"/>
          <w:szCs w:val="22"/>
        </w:rPr>
        <w:t>offer</w:t>
      </w:r>
      <w:proofErr w:type="spellEnd"/>
      <w:r w:rsidRPr="008E6F61">
        <w:rPr>
          <w:sz w:val="22"/>
          <w:szCs w:val="22"/>
        </w:rPr>
        <w:t>») означает:</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при совершении сделок </w:t>
      </w:r>
      <w:r w:rsidR="00665C7B" w:rsidRPr="008E6F61">
        <w:rPr>
          <w:szCs w:val="22"/>
        </w:rPr>
        <w:t>в</w:t>
      </w:r>
      <w:r w:rsidRPr="008E6F61">
        <w:rPr>
          <w:szCs w:val="22"/>
        </w:rPr>
        <w:t xml:space="preserve"> </w:t>
      </w:r>
      <w:r w:rsidR="004B1EF0" w:rsidRPr="008E6F61">
        <w:rPr>
          <w:szCs w:val="22"/>
        </w:rPr>
        <w:t xml:space="preserve">секторе рынка </w:t>
      </w:r>
      <w:proofErr w:type="spellStart"/>
      <w:r w:rsidR="004B1EF0" w:rsidRPr="008E6F61">
        <w:rPr>
          <w:szCs w:val="22"/>
        </w:rPr>
        <w:t>Classic</w:t>
      </w:r>
      <w:proofErr w:type="gramStart"/>
      <w:r w:rsidR="00691F96" w:rsidRPr="008E6F61">
        <w:rPr>
          <w:szCs w:val="22"/>
        </w:rPr>
        <w:t>а</w:t>
      </w:r>
      <w:proofErr w:type="spellEnd"/>
      <w:proofErr w:type="gramEnd"/>
      <w:r w:rsidRPr="008E6F61">
        <w:rPr>
          <w:szCs w:val="22"/>
        </w:rPr>
        <w:t xml:space="preserve"> и на внебиржевом рынке </w:t>
      </w:r>
      <w:r w:rsidR="00B35303" w:rsidRPr="008E6F61">
        <w:rPr>
          <w:szCs w:val="22"/>
        </w:rPr>
        <w:t>–</w:t>
      </w:r>
      <w:r w:rsidRPr="008E6F61">
        <w:rPr>
          <w:szCs w:val="22"/>
        </w:rPr>
        <w:t xml:space="preserve"> </w:t>
      </w:r>
      <w:r w:rsidR="00B35303" w:rsidRPr="008E6F61">
        <w:rPr>
          <w:szCs w:val="22"/>
        </w:rPr>
        <w:t xml:space="preserve">котировка </w:t>
      </w:r>
      <w:proofErr w:type="spellStart"/>
      <w:r w:rsidRPr="008E6F61">
        <w:rPr>
          <w:szCs w:val="22"/>
        </w:rPr>
        <w:t>bid</w:t>
      </w:r>
      <w:proofErr w:type="spellEnd"/>
      <w:r w:rsidRPr="008E6F61">
        <w:rPr>
          <w:szCs w:val="22"/>
        </w:rPr>
        <w:t xml:space="preserve"> (</w:t>
      </w:r>
      <w:proofErr w:type="spellStart"/>
      <w:r w:rsidRPr="008E6F61">
        <w:rPr>
          <w:szCs w:val="22"/>
        </w:rPr>
        <w:t>offer</w:t>
      </w:r>
      <w:proofErr w:type="spellEnd"/>
      <w:r w:rsidRPr="008E6F61">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8E6F61" w:rsidRDefault="00EC5EDE" w:rsidP="00CB30B7">
      <w:pPr>
        <w:pStyle w:val="norm11"/>
        <w:numPr>
          <w:ilvl w:val="0"/>
          <w:numId w:val="17"/>
        </w:numPr>
        <w:spacing w:after="0"/>
        <w:ind w:left="1134" w:hanging="283"/>
        <w:rPr>
          <w:szCs w:val="22"/>
        </w:rPr>
      </w:pPr>
      <w:r w:rsidRPr="008E6F61">
        <w:rPr>
          <w:szCs w:val="22"/>
        </w:rPr>
        <w:t xml:space="preserve">при совершении сделок через иную торговую площадку – цена наилучшей на момент исполнения Поручения Клиента встречной </w:t>
      </w:r>
      <w:r w:rsidR="00407150" w:rsidRPr="008E6F61">
        <w:rPr>
          <w:szCs w:val="22"/>
        </w:rPr>
        <w:t>заявки</w:t>
      </w:r>
      <w:r w:rsidRPr="008E6F61">
        <w:rPr>
          <w:szCs w:val="22"/>
        </w:rPr>
        <w:t xml:space="preserve"> на торговой площадке, через которую совершаются данные сделки. </w:t>
      </w:r>
    </w:p>
    <w:p w:rsidR="0036104D" w:rsidRPr="008E6F61"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proofErr w:type="gramStart"/>
      <w:r w:rsidR="00EC5EDE" w:rsidRPr="008E6F61">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8E6F61">
        <w:rPr>
          <w:b w:val="0"/>
          <w:bCs/>
          <w:sz w:val="22"/>
          <w:szCs w:val="22"/>
        </w:rPr>
        <w:t>на соответствующей торговой площадке, на которой обращается ценная бумага</w:t>
      </w:r>
      <w:r w:rsidR="0090474A" w:rsidRPr="008E6F61">
        <w:rPr>
          <w:b w:val="0"/>
          <w:bCs/>
          <w:sz w:val="22"/>
          <w:szCs w:val="22"/>
        </w:rPr>
        <w:t xml:space="preserve">, срочный инструмент, </w:t>
      </w:r>
      <w:r w:rsidR="00BA0340" w:rsidRPr="008E6F61">
        <w:rPr>
          <w:b w:val="0"/>
          <w:bCs/>
          <w:sz w:val="22"/>
          <w:szCs w:val="22"/>
        </w:rPr>
        <w:t>иностранная</w:t>
      </w:r>
      <w:r w:rsidR="00881402" w:rsidRPr="008E6F61">
        <w:rPr>
          <w:b w:val="0"/>
          <w:bCs/>
          <w:sz w:val="22"/>
          <w:szCs w:val="22"/>
        </w:rPr>
        <w:t xml:space="preserve"> валюта</w:t>
      </w:r>
      <w:r w:rsidR="0090474A" w:rsidRPr="008E6F61">
        <w:rPr>
          <w:b w:val="0"/>
          <w:bCs/>
          <w:sz w:val="22"/>
          <w:szCs w:val="22"/>
        </w:rPr>
        <w:t xml:space="preserve"> или иной биржевой товар</w:t>
      </w:r>
      <w:r w:rsidR="0036104D" w:rsidRPr="008E6F61">
        <w:rPr>
          <w:b w:val="0"/>
          <w:bCs/>
          <w:sz w:val="22"/>
          <w:szCs w:val="22"/>
        </w:rPr>
        <w:t xml:space="preserve">, в отношении которой подано Поручение, за исключением Поручений Клиента </w:t>
      </w:r>
      <w:r w:rsidR="00F47038" w:rsidRPr="008E6F61">
        <w:rPr>
          <w:b w:val="0"/>
          <w:bCs/>
          <w:sz w:val="22"/>
          <w:szCs w:val="22"/>
        </w:rPr>
        <w:t>на с</w:t>
      </w:r>
      <w:r w:rsidR="0036104D" w:rsidRPr="008E6F61">
        <w:rPr>
          <w:b w:val="0"/>
          <w:bCs/>
          <w:sz w:val="22"/>
          <w:szCs w:val="22"/>
        </w:rPr>
        <w:t>делки с векселями или</w:t>
      </w:r>
      <w:r w:rsidR="00F47038" w:rsidRPr="008E6F61">
        <w:rPr>
          <w:b w:val="0"/>
          <w:bCs/>
          <w:sz w:val="22"/>
          <w:szCs w:val="22"/>
        </w:rPr>
        <w:t xml:space="preserve"> на совершение с</w:t>
      </w:r>
      <w:r w:rsidR="0036104D" w:rsidRPr="008E6F61">
        <w:rPr>
          <w:b w:val="0"/>
          <w:bCs/>
          <w:sz w:val="22"/>
          <w:szCs w:val="22"/>
        </w:rPr>
        <w:t>делок на внебиржевом рынке (для этих поручений срок</w:t>
      </w:r>
      <w:proofErr w:type="gramEnd"/>
      <w:r w:rsidR="0036104D" w:rsidRPr="008E6F61">
        <w:rPr>
          <w:b w:val="0"/>
          <w:bCs/>
          <w:sz w:val="22"/>
          <w:szCs w:val="22"/>
        </w:rPr>
        <w:t xml:space="preserve"> окончания исполнения Поручения </w:t>
      </w:r>
      <w:r w:rsidR="0036104D" w:rsidRPr="008E6F61">
        <w:rPr>
          <w:b w:val="0"/>
          <w:bCs/>
          <w:sz w:val="22"/>
          <w:szCs w:val="22"/>
        </w:rPr>
        <w:lastRenderedPageBreak/>
        <w:t>Клиента определяется как конец рабочего дня Компании).</w:t>
      </w:r>
      <w:r w:rsidR="00602068" w:rsidRPr="008E6F61">
        <w:rPr>
          <w:b w:val="0"/>
          <w:bCs/>
          <w:sz w:val="22"/>
          <w:szCs w:val="22"/>
        </w:rPr>
        <w:t xml:space="preserve"> Максимальный срок действия Поручения Клиента</w:t>
      </w:r>
      <w:r w:rsidR="00D64485" w:rsidRPr="008E6F61">
        <w:rPr>
          <w:b w:val="0"/>
          <w:bCs/>
          <w:sz w:val="22"/>
          <w:szCs w:val="22"/>
        </w:rPr>
        <w:t xml:space="preserve"> – 30 календарных дней</w:t>
      </w:r>
      <w:r w:rsidR="00F47038" w:rsidRPr="008E6F61">
        <w:rPr>
          <w:b w:val="0"/>
          <w:bCs/>
          <w:sz w:val="22"/>
          <w:szCs w:val="22"/>
        </w:rPr>
        <w:t>.</w:t>
      </w:r>
      <w:r w:rsidRPr="008E6F61">
        <w:rPr>
          <w:b w:val="0"/>
          <w:bCs/>
          <w:sz w:val="22"/>
          <w:szCs w:val="22"/>
        </w:rPr>
        <w:t xml:space="preserve"> Поручения Клиента с указанным Клиентом сроком </w:t>
      </w:r>
      <w:proofErr w:type="gramStart"/>
      <w:r w:rsidRPr="008E6F61">
        <w:rPr>
          <w:b w:val="0"/>
          <w:bCs/>
          <w:sz w:val="22"/>
          <w:szCs w:val="22"/>
        </w:rPr>
        <w:t>действия</w:t>
      </w:r>
      <w:proofErr w:type="gramEnd"/>
      <w:r w:rsidRPr="008E6F61">
        <w:rPr>
          <w:b w:val="0"/>
          <w:bCs/>
          <w:sz w:val="22"/>
          <w:szCs w:val="22"/>
        </w:rPr>
        <w:t xml:space="preserve"> превышающим 30</w:t>
      </w:r>
      <w:r w:rsidR="00F47038" w:rsidRPr="008E6F61">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8E6F61">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8E6F61" w:rsidRDefault="00EC5EDE">
      <w:pPr>
        <w:ind w:left="567" w:hanging="567"/>
        <w:jc w:val="both"/>
        <w:rPr>
          <w:b/>
          <w:sz w:val="22"/>
          <w:szCs w:val="22"/>
        </w:rPr>
      </w:pPr>
      <w:r w:rsidRPr="008E6F61">
        <w:rPr>
          <w:b/>
          <w:sz w:val="22"/>
          <w:szCs w:val="22"/>
        </w:rPr>
        <w:t xml:space="preserve">Примечание </w:t>
      </w:r>
    </w:p>
    <w:p w:rsidR="00EC5EDE" w:rsidRPr="008E6F61" w:rsidRDefault="00EC5EDE">
      <w:pPr>
        <w:pStyle w:val="34"/>
        <w:jc w:val="both"/>
        <w:rPr>
          <w:sz w:val="22"/>
          <w:szCs w:val="22"/>
        </w:rPr>
      </w:pPr>
      <w:r w:rsidRPr="008E6F61">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8E6F61">
        <w:rPr>
          <w:sz w:val="22"/>
          <w:szCs w:val="22"/>
        </w:rPr>
        <w:t>счетных единиц (штук, пунктов и т.д.)</w:t>
      </w:r>
      <w:r w:rsidR="00602758" w:rsidRPr="008E6F61">
        <w:rPr>
          <w:sz w:val="22"/>
          <w:szCs w:val="22"/>
        </w:rPr>
        <w:t xml:space="preserve"> </w:t>
      </w:r>
      <w:r w:rsidRPr="008E6F61">
        <w:rPr>
          <w:sz w:val="22"/>
          <w:szCs w:val="22"/>
        </w:rPr>
        <w:t>ценных бумаг</w:t>
      </w:r>
      <w:r w:rsidR="0090474A" w:rsidRPr="008E6F61">
        <w:rPr>
          <w:sz w:val="22"/>
          <w:szCs w:val="22"/>
        </w:rPr>
        <w:t>, срочных контрактов, иностранной валюты, иных биржевых товаров</w:t>
      </w:r>
      <w:r w:rsidRPr="008E6F61">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8E6F61" w:rsidRDefault="00EC5EDE" w:rsidP="00CB30B7">
      <w:pPr>
        <w:pStyle w:val="norm11"/>
        <w:numPr>
          <w:ilvl w:val="0"/>
          <w:numId w:val="17"/>
        </w:numPr>
        <w:spacing w:after="0"/>
        <w:ind w:left="1134" w:hanging="283"/>
        <w:rPr>
          <w:szCs w:val="22"/>
        </w:rPr>
      </w:pPr>
      <w:r w:rsidRPr="008E6F61">
        <w:rPr>
          <w:szCs w:val="22"/>
        </w:rPr>
        <w:t>дата выдачи Поручения Клиента;</w:t>
      </w:r>
    </w:p>
    <w:p w:rsidR="00EC5EDE" w:rsidRPr="008E6F61" w:rsidRDefault="00EC5EDE" w:rsidP="00CB30B7">
      <w:pPr>
        <w:pStyle w:val="norm11"/>
        <w:numPr>
          <w:ilvl w:val="0"/>
          <w:numId w:val="17"/>
        </w:numPr>
        <w:spacing w:after="0"/>
        <w:ind w:left="1134" w:hanging="283"/>
        <w:rPr>
          <w:szCs w:val="22"/>
        </w:rPr>
      </w:pPr>
      <w:r w:rsidRPr="008E6F61">
        <w:rPr>
          <w:szCs w:val="22"/>
        </w:rPr>
        <w:t>подпись уполномоченного лица Клиента;</w:t>
      </w:r>
    </w:p>
    <w:p w:rsidR="00EC5EDE" w:rsidRPr="008E6F61" w:rsidRDefault="00EC5EDE" w:rsidP="00CB30B7">
      <w:pPr>
        <w:pStyle w:val="norm11"/>
        <w:numPr>
          <w:ilvl w:val="0"/>
          <w:numId w:val="17"/>
        </w:numPr>
        <w:spacing w:after="0"/>
        <w:ind w:left="1134" w:hanging="283"/>
        <w:rPr>
          <w:szCs w:val="22"/>
        </w:rPr>
      </w:pPr>
      <w:r w:rsidRPr="008E6F61">
        <w:rPr>
          <w:szCs w:val="22"/>
        </w:rPr>
        <w:t>оттиск печати Клиента (для юридических лиц).</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8E6F61">
        <w:rPr>
          <w:b w:val="0"/>
          <w:bCs/>
          <w:sz w:val="22"/>
          <w:szCs w:val="22"/>
        </w:rPr>
        <w:t>ИТС</w:t>
      </w:r>
      <w:r w:rsidRPr="008E6F61">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8E6F61" w:rsidRDefault="00EC5EDE" w:rsidP="00CB30B7">
      <w:pPr>
        <w:pStyle w:val="aff"/>
        <w:numPr>
          <w:ilvl w:val="2"/>
          <w:numId w:val="5"/>
        </w:numPr>
        <w:tabs>
          <w:tab w:val="clear" w:pos="1288"/>
          <w:tab w:val="num" w:pos="567"/>
        </w:tabs>
        <w:spacing w:before="120" w:after="120"/>
        <w:ind w:hanging="1288"/>
        <w:rPr>
          <w:b/>
          <w:sz w:val="22"/>
          <w:szCs w:val="22"/>
        </w:rPr>
      </w:pPr>
      <w:r w:rsidRPr="008E6F61">
        <w:rPr>
          <w:b/>
          <w:sz w:val="22"/>
          <w:szCs w:val="22"/>
        </w:rPr>
        <w:t>Стандартные форматы Поручений Клиента</w:t>
      </w:r>
    </w:p>
    <w:p w:rsidR="00EC5EDE" w:rsidRPr="008E6F61" w:rsidRDefault="00EC5EDE">
      <w:pPr>
        <w:jc w:val="both"/>
        <w:rPr>
          <w:b/>
          <w:sz w:val="22"/>
          <w:szCs w:val="22"/>
        </w:rPr>
      </w:pPr>
      <w:r w:rsidRPr="008E6F61">
        <w:rPr>
          <w:b/>
          <w:sz w:val="22"/>
          <w:szCs w:val="22"/>
        </w:rPr>
        <w:t>«Рыночное» Поручение Клиента</w:t>
      </w:r>
    </w:p>
    <w:p w:rsidR="00EC5EDE" w:rsidRPr="008E6F61"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8E6F61">
        <w:rPr>
          <w:b w:val="0"/>
          <w:bCs/>
          <w:sz w:val="22"/>
          <w:szCs w:val="22"/>
        </w:rPr>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8E6F61" w:rsidRDefault="00EC5EDE">
      <w:pPr>
        <w:jc w:val="both"/>
        <w:rPr>
          <w:sz w:val="22"/>
          <w:szCs w:val="22"/>
        </w:rPr>
      </w:pPr>
    </w:p>
    <w:p w:rsidR="00EC5EDE" w:rsidRPr="008E6F61" w:rsidRDefault="00EC5EDE">
      <w:pPr>
        <w:jc w:val="both"/>
        <w:rPr>
          <w:b/>
          <w:sz w:val="22"/>
          <w:szCs w:val="22"/>
        </w:rPr>
      </w:pPr>
      <w:r w:rsidRPr="008E6F61">
        <w:rPr>
          <w:b/>
          <w:sz w:val="22"/>
          <w:szCs w:val="22"/>
        </w:rPr>
        <w:t>«Лимитированное» Поручение Клиента</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Компания интерпретирует Поручение Клиента как «лимитированное», если в нем указана цена сделки.</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8E6F61" w:rsidRDefault="00EC5EDE">
      <w:pPr>
        <w:jc w:val="both"/>
        <w:rPr>
          <w:sz w:val="22"/>
          <w:szCs w:val="22"/>
        </w:rPr>
      </w:pPr>
    </w:p>
    <w:p w:rsidR="00EC5EDE" w:rsidRPr="008E6F61" w:rsidRDefault="00EC5EDE">
      <w:pPr>
        <w:jc w:val="both"/>
        <w:rPr>
          <w:b/>
          <w:sz w:val="22"/>
          <w:szCs w:val="22"/>
        </w:rPr>
      </w:pPr>
      <w:r w:rsidRPr="008E6F61">
        <w:rPr>
          <w:b/>
          <w:sz w:val="22"/>
          <w:szCs w:val="22"/>
        </w:rPr>
        <w:t>«Неконкурентное» Поручение Клиента</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Компания интерпретирует Поручение Клиента как «неконкурентное» (неконкурентн</w:t>
      </w:r>
      <w:r w:rsidR="00407150" w:rsidRPr="008E6F61">
        <w:rPr>
          <w:b w:val="0"/>
          <w:bCs/>
          <w:sz w:val="22"/>
          <w:szCs w:val="22"/>
        </w:rPr>
        <w:t>ое</w:t>
      </w:r>
      <w:r w:rsidRPr="008E6F61">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lastRenderedPageBreak/>
        <w:t>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Компания принимает «неконкурентные» Поручения Клиента для исполнения только в следующих случаях:</w:t>
      </w:r>
    </w:p>
    <w:p w:rsidR="00EC5EDE" w:rsidRPr="008E6F61" w:rsidRDefault="00EC5EDE" w:rsidP="000E47B7">
      <w:pPr>
        <w:pStyle w:val="211"/>
        <w:spacing w:before="0" w:after="0"/>
        <w:ind w:left="567"/>
        <w:jc w:val="both"/>
        <w:rPr>
          <w:b w:val="0"/>
          <w:bCs/>
          <w:sz w:val="22"/>
          <w:szCs w:val="22"/>
        </w:rPr>
      </w:pPr>
      <w:r w:rsidRPr="008E6F61">
        <w:rPr>
          <w:b w:val="0"/>
          <w:bCs/>
          <w:sz w:val="22"/>
          <w:szCs w:val="22"/>
        </w:rPr>
        <w:t>(i) для исполнения на аукционах, регламент проведения которых предусматривает возможность выдачи «неконкурентных» Поручений Клиента;</w:t>
      </w:r>
    </w:p>
    <w:p w:rsidR="00EC5EDE" w:rsidRPr="008E6F61" w:rsidRDefault="00EC5EDE" w:rsidP="000E47B7">
      <w:pPr>
        <w:pStyle w:val="211"/>
        <w:spacing w:before="0" w:after="0"/>
        <w:ind w:left="567"/>
        <w:jc w:val="both"/>
        <w:rPr>
          <w:b w:val="0"/>
          <w:bCs/>
          <w:sz w:val="22"/>
          <w:szCs w:val="22"/>
        </w:rPr>
      </w:pPr>
      <w:r w:rsidRPr="008E6F61">
        <w:rPr>
          <w:b w:val="0"/>
          <w:bCs/>
          <w:sz w:val="22"/>
          <w:szCs w:val="22"/>
        </w:rPr>
        <w:t>(</w:t>
      </w:r>
      <w:proofErr w:type="spellStart"/>
      <w:r w:rsidRPr="008E6F61">
        <w:rPr>
          <w:b w:val="0"/>
          <w:bCs/>
          <w:sz w:val="22"/>
          <w:szCs w:val="22"/>
        </w:rPr>
        <w:t>ii</w:t>
      </w:r>
      <w:proofErr w:type="spellEnd"/>
      <w:r w:rsidRPr="008E6F61">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При осуществлении Сделок с использованием </w:t>
      </w:r>
      <w:r w:rsidR="006F6F7D" w:rsidRPr="008E6F61">
        <w:rPr>
          <w:b w:val="0"/>
          <w:bCs/>
          <w:sz w:val="22"/>
          <w:szCs w:val="22"/>
        </w:rPr>
        <w:t>ИТС</w:t>
      </w:r>
      <w:r w:rsidRPr="008E6F61">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8E6F61">
        <w:rPr>
          <w:b w:val="0"/>
          <w:bCs/>
          <w:sz w:val="22"/>
          <w:szCs w:val="22"/>
        </w:rPr>
        <w:t xml:space="preserve"> (если торговая площадка в поручении</w:t>
      </w:r>
      <w:r w:rsidR="00B761A2" w:rsidRPr="008E6F61">
        <w:rPr>
          <w:b w:val="0"/>
          <w:bCs/>
          <w:sz w:val="22"/>
          <w:szCs w:val="22"/>
        </w:rPr>
        <w:t xml:space="preserve"> не определена</w:t>
      </w:r>
      <w:r w:rsidR="00BB33D6" w:rsidRPr="008E6F61">
        <w:rPr>
          <w:b w:val="0"/>
          <w:bCs/>
          <w:sz w:val="22"/>
          <w:szCs w:val="22"/>
        </w:rPr>
        <w:t>)</w:t>
      </w:r>
      <w:r w:rsidRPr="008E6F61">
        <w:rPr>
          <w:b w:val="0"/>
          <w:bCs/>
          <w:sz w:val="22"/>
          <w:szCs w:val="22"/>
        </w:rPr>
        <w:t>.</w:t>
      </w:r>
    </w:p>
    <w:p w:rsidR="00EC5EDE" w:rsidRPr="008E6F61" w:rsidRDefault="00EC5EDE">
      <w:pPr>
        <w:spacing w:before="120"/>
        <w:jc w:val="both"/>
        <w:rPr>
          <w:b/>
          <w:sz w:val="22"/>
          <w:szCs w:val="22"/>
        </w:rPr>
      </w:pPr>
      <w:r w:rsidRPr="008E6F61">
        <w:rPr>
          <w:b/>
          <w:sz w:val="22"/>
          <w:szCs w:val="22"/>
        </w:rPr>
        <w:t xml:space="preserve">Примечание </w:t>
      </w:r>
    </w:p>
    <w:p w:rsidR="00EC5EDE" w:rsidRPr="008E6F61" w:rsidRDefault="00EC5EDE">
      <w:pPr>
        <w:pStyle w:val="34"/>
        <w:jc w:val="both"/>
        <w:rPr>
          <w:sz w:val="22"/>
          <w:szCs w:val="22"/>
        </w:rPr>
      </w:pPr>
      <w:r w:rsidRPr="008E6F61">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8E6F61">
        <w:rPr>
          <w:sz w:val="22"/>
          <w:szCs w:val="22"/>
        </w:rPr>
        <w:t>оказании услуг</w:t>
      </w:r>
      <w:r w:rsidRPr="008E6F61">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8E6F61">
        <w:rPr>
          <w:sz w:val="22"/>
          <w:szCs w:val="22"/>
        </w:rPr>
        <w:t>оказании услуг</w:t>
      </w:r>
      <w:r w:rsidRPr="008E6F61">
        <w:rPr>
          <w:sz w:val="22"/>
          <w:szCs w:val="22"/>
        </w:rPr>
        <w:t xml:space="preserve"> на финансовых рынках. </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8E6F61" w:rsidRDefault="00EC5EDE" w:rsidP="00CB30B7">
      <w:pPr>
        <w:pStyle w:val="aff"/>
        <w:numPr>
          <w:ilvl w:val="2"/>
          <w:numId w:val="5"/>
        </w:numPr>
        <w:tabs>
          <w:tab w:val="clear" w:pos="1288"/>
          <w:tab w:val="num" w:pos="567"/>
        </w:tabs>
        <w:spacing w:before="120" w:after="120"/>
        <w:ind w:hanging="1288"/>
        <w:rPr>
          <w:b/>
          <w:sz w:val="22"/>
          <w:szCs w:val="22"/>
        </w:rPr>
      </w:pPr>
      <w:r w:rsidRPr="008E6F61">
        <w:rPr>
          <w:b/>
          <w:sz w:val="22"/>
          <w:szCs w:val="22"/>
        </w:rPr>
        <w:t>Общие условия отказа в принятии Поручений Клиента к исполнению</w:t>
      </w:r>
    </w:p>
    <w:p w:rsidR="00EC5EDE" w:rsidRPr="008E6F61" w:rsidRDefault="00EC5EDE">
      <w:pPr>
        <w:jc w:val="both"/>
        <w:rPr>
          <w:sz w:val="22"/>
          <w:szCs w:val="22"/>
        </w:rPr>
      </w:pPr>
      <w:r w:rsidRPr="008E6F61">
        <w:rPr>
          <w:sz w:val="22"/>
          <w:szCs w:val="22"/>
        </w:rPr>
        <w:t>Компания вправе отказать в принятии Поручения Клиента к исполнению в следующих случаях:</w:t>
      </w:r>
    </w:p>
    <w:p w:rsidR="00EC5EDE" w:rsidRPr="008E6F61" w:rsidRDefault="00EC5EDE">
      <w:pPr>
        <w:jc w:val="both"/>
        <w:rPr>
          <w:sz w:val="22"/>
          <w:szCs w:val="22"/>
        </w:rPr>
      </w:pPr>
      <w:r w:rsidRPr="008E6F61">
        <w:rPr>
          <w:sz w:val="22"/>
          <w:szCs w:val="22"/>
        </w:rPr>
        <w:t>(i) 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8E6F61" w:rsidRDefault="00EC5EDE">
      <w:pPr>
        <w:jc w:val="both"/>
        <w:rPr>
          <w:sz w:val="22"/>
          <w:szCs w:val="22"/>
        </w:rPr>
      </w:pPr>
      <w:r w:rsidRPr="008E6F61">
        <w:rPr>
          <w:sz w:val="22"/>
          <w:szCs w:val="22"/>
        </w:rPr>
        <w:t>(</w:t>
      </w:r>
      <w:proofErr w:type="spellStart"/>
      <w:r w:rsidRPr="008E6F61">
        <w:rPr>
          <w:sz w:val="22"/>
          <w:szCs w:val="22"/>
        </w:rPr>
        <w:t>ii</w:t>
      </w:r>
      <w:proofErr w:type="spellEnd"/>
      <w:r w:rsidRPr="008E6F61">
        <w:rPr>
          <w:sz w:val="22"/>
          <w:szCs w:val="22"/>
        </w:rPr>
        <w:t xml:space="preserve">) 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w:t>
      </w:r>
      <w:r w:rsidRPr="008E6F61">
        <w:rPr>
          <w:sz w:val="22"/>
          <w:szCs w:val="22"/>
        </w:rPr>
        <w:lastRenderedPageBreak/>
        <w:t>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8E6F61" w:rsidRDefault="00EC5EDE">
      <w:pPr>
        <w:jc w:val="both"/>
        <w:rPr>
          <w:sz w:val="22"/>
          <w:szCs w:val="22"/>
        </w:rPr>
      </w:pPr>
      <w:r w:rsidRPr="008E6F61">
        <w:rPr>
          <w:sz w:val="22"/>
          <w:szCs w:val="22"/>
        </w:rPr>
        <w:t>(</w:t>
      </w:r>
      <w:proofErr w:type="spellStart"/>
      <w:r w:rsidRPr="008E6F61">
        <w:rPr>
          <w:sz w:val="22"/>
          <w:szCs w:val="22"/>
        </w:rPr>
        <w:t>iii</w:t>
      </w:r>
      <w:proofErr w:type="spellEnd"/>
      <w:r w:rsidRPr="008E6F61">
        <w:rPr>
          <w:sz w:val="22"/>
          <w:szCs w:val="22"/>
        </w:rPr>
        <w:t>) несоответствие условий Поручения Клиента законам и иным правовым актам РФ.</w:t>
      </w:r>
    </w:p>
    <w:p w:rsidR="004A4900" w:rsidRPr="008E6F61" w:rsidRDefault="004A4900">
      <w:pPr>
        <w:jc w:val="both"/>
        <w:rPr>
          <w:sz w:val="22"/>
          <w:szCs w:val="22"/>
        </w:rPr>
      </w:pPr>
    </w:p>
    <w:p w:rsidR="00EC5EDE" w:rsidRPr="008E6F61" w:rsidRDefault="00EC5EDE" w:rsidP="00CB30B7">
      <w:pPr>
        <w:pStyle w:val="aff"/>
        <w:numPr>
          <w:ilvl w:val="2"/>
          <w:numId w:val="5"/>
        </w:numPr>
        <w:tabs>
          <w:tab w:val="clear" w:pos="1288"/>
          <w:tab w:val="num" w:pos="567"/>
        </w:tabs>
        <w:spacing w:before="120" w:after="120"/>
        <w:ind w:hanging="1288"/>
        <w:rPr>
          <w:b/>
          <w:sz w:val="22"/>
          <w:szCs w:val="22"/>
        </w:rPr>
      </w:pPr>
      <w:r w:rsidRPr="008E6F61">
        <w:rPr>
          <w:b/>
          <w:sz w:val="22"/>
          <w:szCs w:val="22"/>
        </w:rPr>
        <w:t>Условия приостановления исполнения Поручения Клиента</w:t>
      </w:r>
    </w:p>
    <w:p w:rsidR="00EC5EDE" w:rsidRPr="008E6F61" w:rsidRDefault="00EC5EDE">
      <w:pPr>
        <w:jc w:val="both"/>
        <w:rPr>
          <w:sz w:val="22"/>
          <w:szCs w:val="22"/>
        </w:rPr>
      </w:pPr>
      <w:r w:rsidRPr="008E6F61">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FB714A" w:rsidRPr="008E6F61" w:rsidRDefault="00EC5EDE" w:rsidP="00FB714A">
      <w:pPr>
        <w:pStyle w:val="aff"/>
        <w:numPr>
          <w:ilvl w:val="2"/>
          <w:numId w:val="5"/>
        </w:numPr>
        <w:tabs>
          <w:tab w:val="clear" w:pos="1288"/>
          <w:tab w:val="num" w:pos="567"/>
        </w:tabs>
        <w:spacing w:before="120" w:after="120"/>
        <w:ind w:hanging="1288"/>
        <w:rPr>
          <w:b/>
          <w:sz w:val="22"/>
          <w:szCs w:val="22"/>
        </w:rPr>
      </w:pPr>
      <w:r w:rsidRPr="008E6F61">
        <w:rPr>
          <w:b/>
          <w:sz w:val="22"/>
          <w:szCs w:val="22"/>
        </w:rPr>
        <w:t>Отмена Поручения Клиента</w:t>
      </w:r>
    </w:p>
    <w:p w:rsidR="00FB714A" w:rsidRPr="008E6F61" w:rsidRDefault="00FB714A" w:rsidP="00FB714A">
      <w:pPr>
        <w:pStyle w:val="aff"/>
        <w:spacing w:before="120" w:after="120"/>
        <w:ind w:left="1288"/>
        <w:rPr>
          <w:b/>
          <w:sz w:val="22"/>
          <w:szCs w:val="22"/>
        </w:rPr>
      </w:pPr>
    </w:p>
    <w:p w:rsidR="00BD4845" w:rsidRPr="008E6F61" w:rsidRDefault="00FB714A" w:rsidP="00BD4845">
      <w:pPr>
        <w:pStyle w:val="aff"/>
        <w:numPr>
          <w:ilvl w:val="3"/>
          <w:numId w:val="5"/>
        </w:numPr>
        <w:tabs>
          <w:tab w:val="clear" w:pos="720"/>
          <w:tab w:val="num" w:pos="0"/>
        </w:tabs>
        <w:spacing w:before="120" w:after="120"/>
        <w:ind w:left="0" w:firstLine="567"/>
        <w:jc w:val="both"/>
        <w:rPr>
          <w:b/>
          <w:sz w:val="22"/>
          <w:szCs w:val="22"/>
        </w:rPr>
      </w:pPr>
      <w:r w:rsidRPr="008E6F61">
        <w:rPr>
          <w:bCs/>
          <w:sz w:val="22"/>
          <w:szCs w:val="22"/>
        </w:rPr>
        <w:t xml:space="preserve">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направления в Компанию Поручения </w:t>
      </w:r>
      <w:proofErr w:type="gramStart"/>
      <w:r w:rsidRPr="008E6F61">
        <w:rPr>
          <w:bCs/>
          <w:sz w:val="22"/>
          <w:szCs w:val="22"/>
        </w:rPr>
        <w:t>Клиента</w:t>
      </w:r>
      <w:proofErr w:type="gramEnd"/>
      <w:r w:rsidRPr="008E6F61">
        <w:rPr>
          <w:bCs/>
          <w:sz w:val="22"/>
          <w:szCs w:val="22"/>
        </w:rPr>
        <w:t xml:space="preserve"> на отмену ранее поданного поручения (Приложение №16-10 к Регламенту). Такое Поручение может быть направлено в Компанию способами, предусмотренными Договором, в том числе посредством телефонной связи. В случае направления Поручения </w:t>
      </w:r>
      <w:proofErr w:type="gramStart"/>
      <w:r w:rsidRPr="008E6F61">
        <w:rPr>
          <w:bCs/>
          <w:sz w:val="22"/>
          <w:szCs w:val="22"/>
        </w:rPr>
        <w:t>Клиента</w:t>
      </w:r>
      <w:proofErr w:type="gramEnd"/>
      <w:r w:rsidRPr="008E6F61">
        <w:rPr>
          <w:bCs/>
          <w:sz w:val="22"/>
          <w:szCs w:val="22"/>
        </w:rPr>
        <w:t xml:space="preserve"> на отмену ранее поданного поручения посредством телефонной связи, Клиент или его Уполномоченное Лицо должен удостовериться, что указанное Поручение принимается Уполномоченным Лицом Компании. Для отмены ранее поданного поручения Клиент должен назвать все Существенные Условия отменяемого Поручения Клиента. </w:t>
      </w:r>
    </w:p>
    <w:p w:rsidR="00FB714A" w:rsidRPr="008E6F61" w:rsidRDefault="00FB714A" w:rsidP="00BD4845">
      <w:pPr>
        <w:pStyle w:val="aff"/>
        <w:numPr>
          <w:ilvl w:val="3"/>
          <w:numId w:val="5"/>
        </w:numPr>
        <w:tabs>
          <w:tab w:val="clear" w:pos="720"/>
          <w:tab w:val="num" w:pos="0"/>
        </w:tabs>
        <w:spacing w:before="120" w:after="120"/>
        <w:ind w:left="0" w:firstLine="567"/>
        <w:jc w:val="both"/>
        <w:rPr>
          <w:b/>
          <w:sz w:val="22"/>
          <w:szCs w:val="22"/>
        </w:rPr>
      </w:pPr>
      <w:r w:rsidRPr="008E6F61">
        <w:rPr>
          <w:bCs/>
          <w:sz w:val="22"/>
          <w:szCs w:val="22"/>
        </w:rPr>
        <w:t xml:space="preserve">Компания принимает меры для оперативного исполнения Поручения </w:t>
      </w:r>
      <w:proofErr w:type="gramStart"/>
      <w:r w:rsidRPr="008E6F61">
        <w:rPr>
          <w:bCs/>
          <w:sz w:val="22"/>
          <w:szCs w:val="22"/>
        </w:rPr>
        <w:t>Клиента</w:t>
      </w:r>
      <w:proofErr w:type="gramEnd"/>
      <w:r w:rsidRPr="008E6F61">
        <w:rPr>
          <w:bCs/>
          <w:sz w:val="22"/>
          <w:szCs w:val="22"/>
        </w:rPr>
        <w:t xml:space="preserve"> на отмену ранее поданного поручения, но не предоставляет Клиенту гарантии его исполнения. </w:t>
      </w:r>
    </w:p>
    <w:p w:rsidR="00EC5EDE" w:rsidRPr="008E6F6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Прекращение действия Договора об оказании </w:t>
      </w:r>
      <w:r w:rsidR="00601B2D" w:rsidRPr="008E6F61">
        <w:rPr>
          <w:b w:val="0"/>
          <w:bCs/>
          <w:sz w:val="22"/>
          <w:szCs w:val="22"/>
        </w:rPr>
        <w:t xml:space="preserve">услуг на </w:t>
      </w:r>
      <w:r w:rsidRPr="008E6F61">
        <w:rPr>
          <w:b w:val="0"/>
          <w:bCs/>
          <w:sz w:val="22"/>
          <w:szCs w:val="22"/>
        </w:rPr>
        <w:t xml:space="preserve">финансовых </w:t>
      </w:r>
      <w:r w:rsidR="00601B2D" w:rsidRPr="008E6F61">
        <w:rPr>
          <w:b w:val="0"/>
          <w:bCs/>
          <w:sz w:val="22"/>
          <w:szCs w:val="22"/>
        </w:rPr>
        <w:t>рынках</w:t>
      </w:r>
      <w:r w:rsidRPr="008E6F61">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8E6F61">
        <w:rPr>
          <w:b w:val="0"/>
          <w:bCs/>
          <w:sz w:val="22"/>
          <w:szCs w:val="22"/>
        </w:rPr>
        <w:t xml:space="preserve">услуг на финансовых рынках </w:t>
      </w:r>
      <w:r w:rsidRPr="008E6F61">
        <w:rPr>
          <w:b w:val="0"/>
          <w:bCs/>
          <w:sz w:val="22"/>
          <w:szCs w:val="22"/>
        </w:rPr>
        <w:t>Компанией не было совершено действий по их исполнению.</w:t>
      </w:r>
    </w:p>
    <w:p w:rsidR="00EC5EDE" w:rsidRPr="008E6F61" w:rsidRDefault="00EC5EDE" w:rsidP="00CB30B7">
      <w:pPr>
        <w:pStyle w:val="2"/>
        <w:numPr>
          <w:ilvl w:val="1"/>
          <w:numId w:val="5"/>
        </w:numPr>
        <w:spacing w:before="120" w:after="120"/>
        <w:ind w:left="426" w:hanging="426"/>
        <w:jc w:val="left"/>
        <w:rPr>
          <w:bCs/>
          <w:sz w:val="22"/>
          <w:szCs w:val="22"/>
        </w:rPr>
      </w:pPr>
      <w:bookmarkStart w:id="42" w:name="_Toc424018719"/>
      <w:bookmarkStart w:id="43" w:name="_Toc24552993"/>
      <w:r w:rsidRPr="008E6F61">
        <w:rPr>
          <w:bCs/>
          <w:sz w:val="22"/>
          <w:szCs w:val="22"/>
        </w:rPr>
        <w:t xml:space="preserve">Исполнение </w:t>
      </w:r>
      <w:bookmarkEnd w:id="42"/>
      <w:r w:rsidRPr="008E6F61">
        <w:rPr>
          <w:bCs/>
          <w:sz w:val="22"/>
          <w:szCs w:val="22"/>
        </w:rPr>
        <w:t>Поручения на сделку</w:t>
      </w:r>
      <w:bookmarkEnd w:id="43"/>
    </w:p>
    <w:p w:rsidR="00EC5EDE" w:rsidRPr="008E6F61" w:rsidRDefault="00EC5EDE" w:rsidP="00CB30B7">
      <w:pPr>
        <w:pStyle w:val="211"/>
        <w:numPr>
          <w:ilvl w:val="2"/>
          <w:numId w:val="5"/>
        </w:numPr>
        <w:tabs>
          <w:tab w:val="clear" w:pos="1288"/>
        </w:tabs>
        <w:spacing w:before="0" w:after="0"/>
        <w:ind w:left="0" w:firstLine="567"/>
        <w:jc w:val="both"/>
        <w:rPr>
          <w:b w:val="0"/>
          <w:bCs/>
          <w:sz w:val="22"/>
          <w:szCs w:val="22"/>
        </w:rPr>
      </w:pPr>
      <w:r w:rsidRPr="008E6F61">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8E6F61">
        <w:rPr>
          <w:b w:val="0"/>
          <w:bCs/>
          <w:sz w:val="22"/>
          <w:szCs w:val="22"/>
        </w:rPr>
        <w:t xml:space="preserve">Клиента </w:t>
      </w:r>
      <w:r w:rsidRPr="008E6F61">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8E6F61" w:rsidRDefault="00EC5EDE" w:rsidP="00CB30B7">
      <w:pPr>
        <w:pStyle w:val="norm11"/>
        <w:numPr>
          <w:ilvl w:val="0"/>
          <w:numId w:val="17"/>
        </w:numPr>
        <w:spacing w:after="0"/>
        <w:ind w:left="1134" w:hanging="283"/>
        <w:rPr>
          <w:szCs w:val="22"/>
        </w:rPr>
      </w:pPr>
      <w:r w:rsidRPr="008E6F61">
        <w:rPr>
          <w:szCs w:val="22"/>
        </w:rPr>
        <w:t>Поручение должно быть выполнено Компанией на наиболее выгодных условиях для Клиента;</w:t>
      </w:r>
    </w:p>
    <w:p w:rsidR="00EC5EDE" w:rsidRPr="008E6F61" w:rsidRDefault="00EC5EDE" w:rsidP="00CB30B7">
      <w:pPr>
        <w:pStyle w:val="norm11"/>
        <w:numPr>
          <w:ilvl w:val="0"/>
          <w:numId w:val="17"/>
        </w:numPr>
        <w:spacing w:after="0"/>
        <w:ind w:left="1134" w:hanging="283"/>
        <w:rPr>
          <w:szCs w:val="22"/>
        </w:rPr>
      </w:pPr>
      <w:r w:rsidRPr="008E6F61">
        <w:rPr>
          <w:szCs w:val="22"/>
        </w:rPr>
        <w:t>ценные бумаги, приобретенные Компанией за счет Клиента, становятся собственностью последнего;</w:t>
      </w:r>
    </w:p>
    <w:p w:rsidR="00EC5EDE" w:rsidRPr="008E6F61" w:rsidRDefault="00EC5EDE" w:rsidP="00CB30B7">
      <w:pPr>
        <w:pStyle w:val="norm11"/>
        <w:numPr>
          <w:ilvl w:val="0"/>
          <w:numId w:val="17"/>
        </w:numPr>
        <w:spacing w:after="0"/>
        <w:ind w:left="1134" w:hanging="283"/>
        <w:rPr>
          <w:szCs w:val="22"/>
        </w:rPr>
      </w:pPr>
      <w:r w:rsidRPr="008E6F61">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8E6F61" w:rsidRDefault="00EC5EDE" w:rsidP="00CB30B7">
      <w:pPr>
        <w:pStyle w:val="norm11"/>
        <w:numPr>
          <w:ilvl w:val="0"/>
          <w:numId w:val="17"/>
        </w:numPr>
        <w:spacing w:after="0"/>
        <w:ind w:left="1134" w:hanging="283"/>
        <w:rPr>
          <w:szCs w:val="22"/>
        </w:rPr>
      </w:pPr>
      <w:r w:rsidRPr="008E6F61">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8E6F61" w:rsidRDefault="00EC5EDE" w:rsidP="00CB30B7">
      <w:pPr>
        <w:pStyle w:val="a6"/>
        <w:widowControl w:val="0"/>
        <w:numPr>
          <w:ilvl w:val="2"/>
          <w:numId w:val="5"/>
        </w:numPr>
        <w:tabs>
          <w:tab w:val="num" w:pos="1134"/>
        </w:tabs>
        <w:suppressAutoHyphens/>
        <w:ind w:left="0" w:firstLine="567"/>
        <w:rPr>
          <w:sz w:val="22"/>
          <w:szCs w:val="22"/>
        </w:rPr>
      </w:pPr>
      <w:r w:rsidRPr="008E6F61">
        <w:rPr>
          <w:sz w:val="22"/>
          <w:szCs w:val="22"/>
        </w:rPr>
        <w:t xml:space="preserve">В отсутствие прямых указаний Клиента в Поручении </w:t>
      </w:r>
      <w:r w:rsidR="005554F1" w:rsidRPr="008E6F61">
        <w:rPr>
          <w:sz w:val="22"/>
          <w:szCs w:val="22"/>
        </w:rPr>
        <w:t xml:space="preserve">Клиента </w:t>
      </w:r>
      <w:r w:rsidRPr="008E6F61">
        <w:rPr>
          <w:sz w:val="22"/>
          <w:szCs w:val="22"/>
        </w:rPr>
        <w:t>на сделку Компания вправе самостоятельно принимать решения о наилучшем поряд</w:t>
      </w:r>
      <w:r w:rsidR="004F52F0" w:rsidRPr="008E6F61">
        <w:rPr>
          <w:sz w:val="22"/>
          <w:szCs w:val="22"/>
        </w:rPr>
        <w:t>ке и способе исполнении принятого</w:t>
      </w:r>
      <w:r w:rsidRPr="008E6F61">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8E6F61" w:rsidRDefault="00F62097" w:rsidP="00CB30B7">
      <w:pPr>
        <w:pStyle w:val="a6"/>
        <w:widowControl w:val="0"/>
        <w:numPr>
          <w:ilvl w:val="2"/>
          <w:numId w:val="5"/>
        </w:numPr>
        <w:tabs>
          <w:tab w:val="num" w:pos="1134"/>
        </w:tabs>
        <w:suppressAutoHyphens/>
        <w:ind w:left="0" w:firstLine="567"/>
        <w:rPr>
          <w:sz w:val="22"/>
          <w:szCs w:val="22"/>
        </w:rPr>
      </w:pPr>
      <w:r w:rsidRPr="008E6F61">
        <w:rPr>
          <w:sz w:val="22"/>
          <w:szCs w:val="22"/>
        </w:rPr>
        <w:t xml:space="preserve">В целях </w:t>
      </w:r>
      <w:proofErr w:type="gramStart"/>
      <w:r w:rsidRPr="008E6F61">
        <w:rPr>
          <w:sz w:val="22"/>
          <w:szCs w:val="22"/>
        </w:rPr>
        <w:t>обеспечения наилучших условий исполнения поручений Клиентов</w:t>
      </w:r>
      <w:proofErr w:type="gramEnd"/>
      <w:r w:rsidRPr="008E6F61">
        <w:rPr>
          <w:sz w:val="22"/>
          <w:szCs w:val="22"/>
        </w:rPr>
        <w:t xml:space="preserve"> Компания с </w:t>
      </w:r>
      <w:proofErr w:type="spellStart"/>
      <w:r w:rsidRPr="008E6F61">
        <w:rPr>
          <w:sz w:val="22"/>
          <w:szCs w:val="22"/>
        </w:rPr>
        <w:t>учетм</w:t>
      </w:r>
      <w:proofErr w:type="spellEnd"/>
      <w:r w:rsidRPr="008E6F61">
        <w:rPr>
          <w:sz w:val="22"/>
          <w:szCs w:val="22"/>
        </w:rPr>
        <w:t xml:space="preserve">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8E6F61" w:rsidRDefault="00F62097" w:rsidP="00CB30B7">
      <w:pPr>
        <w:pStyle w:val="norm11"/>
        <w:numPr>
          <w:ilvl w:val="0"/>
          <w:numId w:val="17"/>
        </w:numPr>
        <w:spacing w:after="0"/>
        <w:ind w:left="1134" w:hanging="283"/>
        <w:rPr>
          <w:szCs w:val="22"/>
        </w:rPr>
      </w:pPr>
      <w:r w:rsidRPr="008E6F61">
        <w:rPr>
          <w:szCs w:val="22"/>
        </w:rPr>
        <w:t>лучшая цена сделки;</w:t>
      </w:r>
    </w:p>
    <w:p w:rsidR="00F62097" w:rsidRPr="008E6F61" w:rsidRDefault="00F62097" w:rsidP="00CB30B7">
      <w:pPr>
        <w:pStyle w:val="norm11"/>
        <w:numPr>
          <w:ilvl w:val="0"/>
          <w:numId w:val="17"/>
        </w:numPr>
        <w:spacing w:after="0"/>
        <w:ind w:left="1134" w:hanging="283"/>
        <w:rPr>
          <w:szCs w:val="22"/>
        </w:rPr>
      </w:pPr>
      <w:r w:rsidRPr="008E6F61">
        <w:rPr>
          <w:szCs w:val="22"/>
        </w:rPr>
        <w:t>минимальные расходы на совершение сделки и расчеты по ней;</w:t>
      </w:r>
    </w:p>
    <w:p w:rsidR="00F62097" w:rsidRPr="008E6F61" w:rsidRDefault="00F62097" w:rsidP="00CB30B7">
      <w:pPr>
        <w:pStyle w:val="norm11"/>
        <w:numPr>
          <w:ilvl w:val="0"/>
          <w:numId w:val="17"/>
        </w:numPr>
        <w:spacing w:after="0"/>
        <w:ind w:left="1134" w:hanging="283"/>
        <w:rPr>
          <w:szCs w:val="22"/>
        </w:rPr>
      </w:pPr>
      <w:r w:rsidRPr="008E6F61">
        <w:rPr>
          <w:szCs w:val="22"/>
        </w:rPr>
        <w:lastRenderedPageBreak/>
        <w:t>минимальный срок исполнения сделки;</w:t>
      </w:r>
    </w:p>
    <w:p w:rsidR="00F62097" w:rsidRPr="008E6F61" w:rsidRDefault="00F62097" w:rsidP="00CB30B7">
      <w:pPr>
        <w:pStyle w:val="norm11"/>
        <w:numPr>
          <w:ilvl w:val="0"/>
          <w:numId w:val="17"/>
        </w:numPr>
        <w:spacing w:after="0"/>
        <w:ind w:left="1134" w:hanging="283"/>
        <w:rPr>
          <w:szCs w:val="22"/>
        </w:rPr>
      </w:pPr>
      <w:r w:rsidRPr="008E6F61">
        <w:rPr>
          <w:szCs w:val="22"/>
        </w:rPr>
        <w:t>исполнение поручения по возможности в полном объеме;</w:t>
      </w:r>
    </w:p>
    <w:p w:rsidR="00F62097" w:rsidRPr="008E6F61" w:rsidRDefault="00F62097" w:rsidP="00CB30B7">
      <w:pPr>
        <w:pStyle w:val="norm11"/>
        <w:numPr>
          <w:ilvl w:val="0"/>
          <w:numId w:val="17"/>
        </w:numPr>
        <w:spacing w:after="0"/>
        <w:ind w:left="1134" w:hanging="283"/>
        <w:rPr>
          <w:szCs w:val="22"/>
        </w:rPr>
      </w:pPr>
      <w:r w:rsidRPr="008E6F61">
        <w:rPr>
          <w:szCs w:val="22"/>
        </w:rPr>
        <w:t>минимизация рисков неисполнения сделки, а также признания совершенной сделки недействительной.</w:t>
      </w:r>
    </w:p>
    <w:p w:rsidR="00F62097" w:rsidRPr="008E6F61"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8E6F61"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8E6F61" w:rsidRDefault="00F62097" w:rsidP="00CB30B7">
      <w:pPr>
        <w:pStyle w:val="211"/>
        <w:numPr>
          <w:ilvl w:val="3"/>
          <w:numId w:val="5"/>
        </w:numPr>
        <w:tabs>
          <w:tab w:val="clear" w:pos="720"/>
          <w:tab w:val="num" w:pos="567"/>
        </w:tabs>
        <w:spacing w:before="0" w:after="0"/>
        <w:ind w:left="0" w:firstLine="567"/>
        <w:jc w:val="both"/>
        <w:rPr>
          <w:b w:val="0"/>
          <w:bCs/>
          <w:sz w:val="22"/>
          <w:szCs w:val="22"/>
        </w:rPr>
      </w:pPr>
      <w:proofErr w:type="gramStart"/>
      <w:r w:rsidRPr="008E6F61">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roofErr w:type="gramEnd"/>
    </w:p>
    <w:p w:rsidR="00F62097" w:rsidRPr="008E6F61"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8E6F61">
        <w:rPr>
          <w:b w:val="0"/>
          <w:bCs/>
          <w:sz w:val="22"/>
          <w:szCs w:val="22"/>
        </w:rPr>
        <w:t>Компания осуществляет выполнение мер по исполнению поручений Клиента на лучших условиях с учетом:</w:t>
      </w:r>
    </w:p>
    <w:p w:rsidR="00F62097" w:rsidRPr="008E6F61" w:rsidRDefault="00F62097" w:rsidP="00CB30B7">
      <w:pPr>
        <w:pStyle w:val="norm11"/>
        <w:numPr>
          <w:ilvl w:val="0"/>
          <w:numId w:val="17"/>
        </w:numPr>
        <w:spacing w:after="0"/>
        <w:ind w:left="1134" w:hanging="283"/>
        <w:rPr>
          <w:szCs w:val="22"/>
        </w:rPr>
      </w:pPr>
      <w:r w:rsidRPr="008E6F61">
        <w:rPr>
          <w:szCs w:val="22"/>
        </w:rPr>
        <w:t>условий настоящего Регламента и приложений к нему;</w:t>
      </w:r>
    </w:p>
    <w:p w:rsidR="00F62097" w:rsidRPr="008E6F61" w:rsidRDefault="00F62097" w:rsidP="00CB30B7">
      <w:pPr>
        <w:pStyle w:val="norm11"/>
        <w:numPr>
          <w:ilvl w:val="0"/>
          <w:numId w:val="17"/>
        </w:numPr>
        <w:spacing w:after="0"/>
        <w:ind w:left="1134" w:hanging="283"/>
        <w:rPr>
          <w:szCs w:val="22"/>
        </w:rPr>
      </w:pPr>
      <w:r w:rsidRPr="008E6F61">
        <w:rPr>
          <w:szCs w:val="22"/>
        </w:rPr>
        <w:t>условий поручений Клиента;</w:t>
      </w:r>
    </w:p>
    <w:p w:rsidR="00F62097" w:rsidRPr="008E6F61" w:rsidRDefault="00F62097" w:rsidP="00CB30B7">
      <w:pPr>
        <w:pStyle w:val="norm11"/>
        <w:numPr>
          <w:ilvl w:val="0"/>
          <w:numId w:val="17"/>
        </w:numPr>
        <w:spacing w:after="0"/>
        <w:ind w:left="1134" w:hanging="283"/>
        <w:rPr>
          <w:szCs w:val="22"/>
        </w:rPr>
      </w:pPr>
      <w:r w:rsidRPr="008E6F61">
        <w:rPr>
          <w:szCs w:val="22"/>
        </w:rPr>
        <w:t>характеристик финансового инструмента, являющегося предметом поручения Клиента;</w:t>
      </w:r>
    </w:p>
    <w:p w:rsidR="00F62097" w:rsidRPr="008E6F61" w:rsidRDefault="00F62097" w:rsidP="00CB30B7">
      <w:pPr>
        <w:pStyle w:val="norm11"/>
        <w:numPr>
          <w:ilvl w:val="0"/>
          <w:numId w:val="17"/>
        </w:numPr>
        <w:spacing w:after="0"/>
        <w:ind w:left="1134" w:hanging="283"/>
        <w:rPr>
          <w:szCs w:val="22"/>
        </w:rPr>
      </w:pPr>
      <w:r w:rsidRPr="008E6F61">
        <w:rPr>
          <w:szCs w:val="22"/>
        </w:rPr>
        <w:t>характеристик места исполнения поручения Клиента.</w:t>
      </w:r>
    </w:p>
    <w:p w:rsidR="00EC5EDE" w:rsidRPr="008E6F61" w:rsidRDefault="00EC5EDE" w:rsidP="00CB30B7">
      <w:pPr>
        <w:pStyle w:val="a6"/>
        <w:widowControl w:val="0"/>
        <w:numPr>
          <w:ilvl w:val="2"/>
          <w:numId w:val="5"/>
        </w:numPr>
        <w:tabs>
          <w:tab w:val="num" w:pos="1134"/>
        </w:tabs>
        <w:suppressAutoHyphens/>
        <w:ind w:left="0" w:firstLine="567"/>
        <w:rPr>
          <w:sz w:val="22"/>
          <w:szCs w:val="22"/>
        </w:rPr>
      </w:pPr>
      <w:r w:rsidRPr="008E6F61">
        <w:rPr>
          <w:sz w:val="22"/>
          <w:szCs w:val="22"/>
        </w:rPr>
        <w:t xml:space="preserve">Все Поручения </w:t>
      </w:r>
      <w:r w:rsidR="005554F1" w:rsidRPr="008E6F61">
        <w:rPr>
          <w:sz w:val="22"/>
          <w:szCs w:val="22"/>
        </w:rPr>
        <w:t xml:space="preserve">Клиента </w:t>
      </w:r>
      <w:r w:rsidRPr="008E6F61">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8E6F61">
        <w:rPr>
          <w:sz w:val="22"/>
          <w:szCs w:val="22"/>
        </w:rPr>
        <w:t xml:space="preserve">Клиента </w:t>
      </w:r>
      <w:r w:rsidRPr="008E6F61">
        <w:rPr>
          <w:sz w:val="22"/>
          <w:szCs w:val="22"/>
        </w:rPr>
        <w:t xml:space="preserve">на сделку </w:t>
      </w:r>
      <w:proofErr w:type="gramStart"/>
      <w:r w:rsidRPr="008E6F61">
        <w:rPr>
          <w:sz w:val="22"/>
          <w:szCs w:val="22"/>
        </w:rPr>
        <w:t>в</w:t>
      </w:r>
      <w:proofErr w:type="gramEnd"/>
      <w:r w:rsidRPr="008E6F61">
        <w:rPr>
          <w:sz w:val="22"/>
          <w:szCs w:val="22"/>
        </w:rPr>
        <w:t xml:space="preserve"> ТС производится </w:t>
      </w:r>
      <w:proofErr w:type="gramStart"/>
      <w:r w:rsidRPr="008E6F61">
        <w:rPr>
          <w:sz w:val="22"/>
          <w:szCs w:val="22"/>
        </w:rPr>
        <w:t>Компанией</w:t>
      </w:r>
      <w:proofErr w:type="gramEnd"/>
      <w:r w:rsidRPr="008E6F61">
        <w:rPr>
          <w:sz w:val="22"/>
          <w:szCs w:val="22"/>
        </w:rPr>
        <w:t xml:space="preserve"> в порядке, предусмотренном Правилами этой ТС. </w:t>
      </w:r>
    </w:p>
    <w:p w:rsidR="00EC5EDE" w:rsidRPr="008E6F61" w:rsidRDefault="00EC5EDE" w:rsidP="00CB30B7">
      <w:pPr>
        <w:numPr>
          <w:ilvl w:val="2"/>
          <w:numId w:val="5"/>
        </w:numPr>
        <w:tabs>
          <w:tab w:val="left" w:pos="426"/>
        </w:tabs>
        <w:ind w:left="0" w:firstLine="567"/>
        <w:jc w:val="both"/>
        <w:rPr>
          <w:sz w:val="22"/>
          <w:szCs w:val="22"/>
        </w:rPr>
      </w:pPr>
      <w:r w:rsidRPr="008E6F61">
        <w:rPr>
          <w:sz w:val="22"/>
          <w:szCs w:val="22"/>
        </w:rPr>
        <w:t>Исполнение Поручени</w:t>
      </w:r>
      <w:r w:rsidR="00920E52" w:rsidRPr="008E6F61">
        <w:rPr>
          <w:sz w:val="22"/>
          <w:szCs w:val="22"/>
        </w:rPr>
        <w:t>я</w:t>
      </w:r>
      <w:r w:rsidRPr="008E6F61">
        <w:rPr>
          <w:sz w:val="22"/>
          <w:szCs w:val="22"/>
        </w:rPr>
        <w:t xml:space="preserve"> </w:t>
      </w:r>
      <w:r w:rsidR="005554F1" w:rsidRPr="008E6F61">
        <w:rPr>
          <w:sz w:val="22"/>
          <w:szCs w:val="22"/>
        </w:rPr>
        <w:t xml:space="preserve">Клиента </w:t>
      </w:r>
      <w:r w:rsidRPr="008E6F61">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8E6F61">
        <w:rPr>
          <w:sz w:val="22"/>
          <w:szCs w:val="22"/>
        </w:rPr>
        <w:t>ем</w:t>
      </w:r>
      <w:r w:rsidRPr="008E6F61">
        <w:rPr>
          <w:sz w:val="22"/>
          <w:szCs w:val="22"/>
        </w:rPr>
        <w:t xml:space="preserve"> Клиента. Компания имеет право, если это не противоречит Поручени</w:t>
      </w:r>
      <w:r w:rsidR="0062276E" w:rsidRPr="008E6F61">
        <w:rPr>
          <w:sz w:val="22"/>
          <w:szCs w:val="22"/>
        </w:rPr>
        <w:t>ям</w:t>
      </w:r>
      <w:r w:rsidRPr="008E6F61">
        <w:rPr>
          <w:sz w:val="22"/>
          <w:szCs w:val="22"/>
        </w:rPr>
        <w:t xml:space="preserve"> </w:t>
      </w:r>
      <w:r w:rsidR="005554F1" w:rsidRPr="008E6F61">
        <w:rPr>
          <w:sz w:val="22"/>
          <w:szCs w:val="22"/>
        </w:rPr>
        <w:t xml:space="preserve">Клиента </w:t>
      </w:r>
      <w:r w:rsidRPr="008E6F61">
        <w:rPr>
          <w:sz w:val="22"/>
          <w:szCs w:val="22"/>
        </w:rPr>
        <w:t>на сделку, поданн</w:t>
      </w:r>
      <w:r w:rsidR="0062276E" w:rsidRPr="008E6F61">
        <w:rPr>
          <w:sz w:val="22"/>
          <w:szCs w:val="22"/>
        </w:rPr>
        <w:t>ым</w:t>
      </w:r>
      <w:r w:rsidRPr="008E6F61">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8E6F61">
        <w:rPr>
          <w:sz w:val="22"/>
          <w:szCs w:val="22"/>
        </w:rPr>
        <w:t xml:space="preserve">Клиента </w:t>
      </w:r>
      <w:r w:rsidRPr="008E6F61">
        <w:rPr>
          <w:sz w:val="22"/>
          <w:szCs w:val="22"/>
        </w:rPr>
        <w:t xml:space="preserve">на сделку, поступивших от одного Клиента </w:t>
      </w:r>
      <w:r w:rsidR="0062276E" w:rsidRPr="008E6F61">
        <w:rPr>
          <w:sz w:val="22"/>
          <w:szCs w:val="22"/>
        </w:rPr>
        <w:t>(</w:t>
      </w:r>
      <w:r w:rsidRPr="008E6F61">
        <w:rPr>
          <w:sz w:val="22"/>
          <w:szCs w:val="22"/>
        </w:rPr>
        <w:t>или нескольких разных Клиентов</w:t>
      </w:r>
      <w:r w:rsidR="0062276E" w:rsidRPr="008E6F61">
        <w:rPr>
          <w:sz w:val="22"/>
          <w:szCs w:val="22"/>
        </w:rPr>
        <w:t>)</w:t>
      </w:r>
      <w:r w:rsidRPr="008E6F61">
        <w:rPr>
          <w:sz w:val="22"/>
          <w:szCs w:val="22"/>
        </w:rPr>
        <w:t xml:space="preserve">. Компания также имеет право исполнить любое Поручение </w:t>
      </w:r>
      <w:r w:rsidR="005554F1" w:rsidRPr="008E6F61">
        <w:rPr>
          <w:sz w:val="22"/>
          <w:szCs w:val="22"/>
        </w:rPr>
        <w:t xml:space="preserve">Клиента </w:t>
      </w:r>
      <w:r w:rsidRPr="008E6F61">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8E6F61">
        <w:rPr>
          <w:sz w:val="22"/>
          <w:szCs w:val="22"/>
        </w:rPr>
        <w:t xml:space="preserve">Клиента </w:t>
      </w:r>
      <w:r w:rsidRPr="008E6F61">
        <w:rPr>
          <w:sz w:val="22"/>
          <w:szCs w:val="22"/>
        </w:rPr>
        <w:t>на сделку или в Правилах ТС.</w:t>
      </w:r>
    </w:p>
    <w:p w:rsidR="00EC5EDE" w:rsidRPr="008E6F61" w:rsidRDefault="00EC5EDE" w:rsidP="00CB30B7">
      <w:pPr>
        <w:numPr>
          <w:ilvl w:val="2"/>
          <w:numId w:val="5"/>
        </w:numPr>
        <w:tabs>
          <w:tab w:val="num" w:pos="1134"/>
        </w:tabs>
        <w:ind w:left="0" w:firstLine="567"/>
        <w:jc w:val="both"/>
        <w:rPr>
          <w:sz w:val="22"/>
          <w:szCs w:val="22"/>
        </w:rPr>
      </w:pPr>
      <w:r w:rsidRPr="008E6F61">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8E6F61" w:rsidRDefault="00EC5EDE" w:rsidP="00CB30B7">
      <w:pPr>
        <w:numPr>
          <w:ilvl w:val="2"/>
          <w:numId w:val="5"/>
        </w:numPr>
        <w:tabs>
          <w:tab w:val="num" w:pos="1134"/>
        </w:tabs>
        <w:ind w:left="0" w:firstLine="567"/>
        <w:jc w:val="both"/>
        <w:rPr>
          <w:i/>
          <w:sz w:val="22"/>
          <w:szCs w:val="22"/>
        </w:rPr>
      </w:pPr>
      <w:r w:rsidRPr="008E6F61">
        <w:rPr>
          <w:sz w:val="22"/>
          <w:szCs w:val="22"/>
        </w:rPr>
        <w:t xml:space="preserve">Все Поручения Клиента исполняются в порядке </w:t>
      </w:r>
      <w:r w:rsidR="005554F1" w:rsidRPr="008E6F61">
        <w:rPr>
          <w:sz w:val="22"/>
          <w:szCs w:val="22"/>
        </w:rPr>
        <w:t xml:space="preserve">их </w:t>
      </w:r>
      <w:r w:rsidRPr="008E6F61">
        <w:rPr>
          <w:sz w:val="22"/>
          <w:szCs w:val="22"/>
        </w:rPr>
        <w:t>поступления от Клиентов</w:t>
      </w:r>
      <w:r w:rsidR="005554F1" w:rsidRPr="008E6F61">
        <w:rPr>
          <w:sz w:val="22"/>
          <w:szCs w:val="22"/>
        </w:rPr>
        <w:t>.</w:t>
      </w:r>
    </w:p>
    <w:p w:rsidR="00EC5EDE" w:rsidRPr="008E6F61" w:rsidRDefault="00EC5EDE" w:rsidP="00CB30B7">
      <w:pPr>
        <w:numPr>
          <w:ilvl w:val="2"/>
          <w:numId w:val="5"/>
        </w:numPr>
        <w:tabs>
          <w:tab w:val="num" w:pos="1134"/>
        </w:tabs>
        <w:ind w:left="0" w:firstLine="567"/>
        <w:jc w:val="both"/>
        <w:rPr>
          <w:i/>
          <w:sz w:val="22"/>
          <w:szCs w:val="22"/>
        </w:rPr>
      </w:pPr>
      <w:r w:rsidRPr="008E6F61">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8E6F61" w:rsidRDefault="00EC5EDE" w:rsidP="00CB30B7">
      <w:pPr>
        <w:numPr>
          <w:ilvl w:val="2"/>
          <w:numId w:val="5"/>
        </w:numPr>
        <w:tabs>
          <w:tab w:val="num" w:pos="1134"/>
        </w:tabs>
        <w:ind w:left="0" w:firstLine="567"/>
        <w:jc w:val="both"/>
        <w:rPr>
          <w:sz w:val="22"/>
          <w:szCs w:val="22"/>
        </w:rPr>
      </w:pPr>
      <w:r w:rsidRPr="008E6F61">
        <w:rPr>
          <w:sz w:val="22"/>
          <w:szCs w:val="22"/>
        </w:rPr>
        <w:t>В случае</w:t>
      </w:r>
      <w:proofErr w:type="gramStart"/>
      <w:r w:rsidRPr="008E6F61">
        <w:rPr>
          <w:sz w:val="22"/>
          <w:szCs w:val="22"/>
        </w:rPr>
        <w:t>,</w:t>
      </w:r>
      <w:proofErr w:type="gramEnd"/>
      <w:r w:rsidRPr="008E6F61">
        <w:rPr>
          <w:sz w:val="22"/>
          <w:szCs w:val="22"/>
        </w:rPr>
        <w:t xml:space="preserve">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8E6F61" w:rsidRDefault="00EC5EDE" w:rsidP="00CB30B7">
      <w:pPr>
        <w:numPr>
          <w:ilvl w:val="2"/>
          <w:numId w:val="5"/>
        </w:numPr>
        <w:tabs>
          <w:tab w:val="num" w:pos="1134"/>
        </w:tabs>
        <w:ind w:left="0" w:firstLine="567"/>
        <w:jc w:val="both"/>
        <w:rPr>
          <w:sz w:val="22"/>
          <w:szCs w:val="22"/>
        </w:rPr>
      </w:pPr>
      <w:r w:rsidRPr="008E6F61">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8E6F61" w:rsidRDefault="00EC5EDE" w:rsidP="00CB30B7">
      <w:pPr>
        <w:pStyle w:val="norm11"/>
        <w:numPr>
          <w:ilvl w:val="2"/>
          <w:numId w:val="5"/>
        </w:numPr>
        <w:spacing w:after="0"/>
        <w:ind w:left="0" w:firstLine="567"/>
        <w:rPr>
          <w:szCs w:val="22"/>
        </w:rPr>
      </w:pPr>
      <w:r w:rsidRPr="008E6F61">
        <w:rPr>
          <w:szCs w:val="22"/>
        </w:rPr>
        <w:t>Допускается Исполнение рыночного Поручения Клиента по частям в ходе торговой сессии.</w:t>
      </w:r>
    </w:p>
    <w:p w:rsidR="00EC5EDE" w:rsidRPr="008E6F61" w:rsidRDefault="00EC5EDE" w:rsidP="00CB30B7">
      <w:pPr>
        <w:numPr>
          <w:ilvl w:val="2"/>
          <w:numId w:val="5"/>
        </w:numPr>
        <w:ind w:left="0" w:firstLine="567"/>
        <w:jc w:val="both"/>
        <w:rPr>
          <w:sz w:val="22"/>
          <w:szCs w:val="22"/>
        </w:rPr>
      </w:pPr>
      <w:r w:rsidRPr="008E6F61">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8E6F61" w:rsidRDefault="00EC5EDE" w:rsidP="00CB30B7">
      <w:pPr>
        <w:numPr>
          <w:ilvl w:val="2"/>
          <w:numId w:val="5"/>
        </w:numPr>
        <w:ind w:left="0" w:firstLine="567"/>
        <w:jc w:val="both"/>
        <w:rPr>
          <w:sz w:val="22"/>
          <w:szCs w:val="22"/>
        </w:rPr>
      </w:pPr>
      <w:r w:rsidRPr="008E6F61">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w:t>
      </w:r>
      <w:r w:rsidRPr="008E6F61">
        <w:rPr>
          <w:sz w:val="22"/>
          <w:szCs w:val="22"/>
        </w:rPr>
        <w:lastRenderedPageBreak/>
        <w:t xml:space="preserve">приеме Поручения на сделку посредством телефонной связи или через </w:t>
      </w:r>
      <w:r w:rsidR="006F6F7D" w:rsidRPr="008E6F61">
        <w:rPr>
          <w:sz w:val="22"/>
          <w:szCs w:val="22"/>
        </w:rPr>
        <w:t xml:space="preserve">ИТС </w:t>
      </w:r>
      <w:r w:rsidRPr="008E6F61">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8E6F61" w:rsidRDefault="00EC5EDE" w:rsidP="00CB30B7">
      <w:pPr>
        <w:numPr>
          <w:ilvl w:val="2"/>
          <w:numId w:val="5"/>
        </w:numPr>
        <w:ind w:left="0" w:firstLine="567"/>
        <w:jc w:val="both"/>
        <w:rPr>
          <w:sz w:val="22"/>
          <w:szCs w:val="22"/>
        </w:rPr>
      </w:pPr>
      <w:r w:rsidRPr="008E6F61">
        <w:rPr>
          <w:sz w:val="22"/>
          <w:szCs w:val="22"/>
        </w:rPr>
        <w:t>Использование Компанией собственной системы контроля счетов Клиента и размера обязатель</w:t>
      </w:r>
      <w:proofErr w:type="gramStart"/>
      <w:r w:rsidRPr="008E6F61">
        <w:rPr>
          <w:sz w:val="22"/>
          <w:szCs w:val="22"/>
        </w:rPr>
        <w:t>ств Кл</w:t>
      </w:r>
      <w:proofErr w:type="gramEnd"/>
      <w:r w:rsidRPr="008E6F61">
        <w:rPr>
          <w:sz w:val="22"/>
          <w:szCs w:val="22"/>
        </w:rPr>
        <w:t xml:space="preserve">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8E6F61" w:rsidRDefault="00EC5EDE" w:rsidP="00CB30B7">
      <w:pPr>
        <w:numPr>
          <w:ilvl w:val="2"/>
          <w:numId w:val="5"/>
        </w:numPr>
        <w:ind w:left="0" w:firstLine="567"/>
        <w:jc w:val="both"/>
        <w:rPr>
          <w:sz w:val="22"/>
          <w:szCs w:val="22"/>
        </w:rPr>
      </w:pPr>
      <w:r w:rsidRPr="008E6F61">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8E6F61" w:rsidRDefault="00EC5EDE" w:rsidP="00CB30B7">
      <w:pPr>
        <w:numPr>
          <w:ilvl w:val="2"/>
          <w:numId w:val="5"/>
        </w:numPr>
        <w:ind w:left="0" w:firstLine="567"/>
        <w:jc w:val="both"/>
        <w:rPr>
          <w:sz w:val="22"/>
          <w:szCs w:val="22"/>
        </w:rPr>
      </w:pPr>
      <w:r w:rsidRPr="008E6F61">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8E6F61" w:rsidRDefault="00EC5EDE" w:rsidP="00CB30B7">
      <w:pPr>
        <w:pStyle w:val="norm11"/>
        <w:numPr>
          <w:ilvl w:val="2"/>
          <w:numId w:val="5"/>
        </w:numPr>
        <w:spacing w:after="0"/>
        <w:ind w:left="0" w:firstLine="567"/>
        <w:rPr>
          <w:szCs w:val="22"/>
        </w:rPr>
      </w:pPr>
      <w:proofErr w:type="gramStart"/>
      <w:r w:rsidRPr="008E6F61">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w:t>
      </w:r>
      <w:proofErr w:type="gramEnd"/>
      <w:r w:rsidRPr="008E6F61">
        <w:rPr>
          <w:szCs w:val="22"/>
        </w:rPr>
        <w:t xml:space="preserve">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8E6F61" w:rsidRDefault="00EC5EDE" w:rsidP="00CB30B7">
      <w:pPr>
        <w:pStyle w:val="norm11"/>
        <w:numPr>
          <w:ilvl w:val="2"/>
          <w:numId w:val="5"/>
        </w:numPr>
        <w:spacing w:after="0"/>
        <w:ind w:left="0" w:firstLine="567"/>
        <w:rPr>
          <w:szCs w:val="22"/>
        </w:rPr>
      </w:pPr>
      <w:r w:rsidRPr="008E6F61">
        <w:rPr>
          <w:szCs w:val="22"/>
        </w:rPr>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8E6F61" w:rsidRDefault="00EC5EDE" w:rsidP="00CB30B7">
      <w:pPr>
        <w:pStyle w:val="norm11"/>
        <w:numPr>
          <w:ilvl w:val="2"/>
          <w:numId w:val="5"/>
        </w:numPr>
        <w:spacing w:after="0"/>
        <w:ind w:left="0" w:firstLine="567"/>
        <w:rPr>
          <w:szCs w:val="22"/>
        </w:rPr>
      </w:pPr>
      <w:r w:rsidRPr="008E6F61">
        <w:rPr>
          <w:szCs w:val="22"/>
        </w:rPr>
        <w:t>Зачисление и списание денежных сре</w:t>
      </w:r>
      <w:proofErr w:type="gramStart"/>
      <w:r w:rsidRPr="008E6F61">
        <w:rPr>
          <w:szCs w:val="22"/>
        </w:rPr>
        <w:t>дств Кл</w:t>
      </w:r>
      <w:proofErr w:type="gramEnd"/>
      <w:r w:rsidRPr="008E6F61">
        <w:rPr>
          <w:szCs w:val="22"/>
        </w:rPr>
        <w:t>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8E6F61" w:rsidRDefault="00D62392" w:rsidP="00CB30B7">
      <w:pPr>
        <w:pStyle w:val="a6"/>
        <w:widowControl w:val="0"/>
        <w:numPr>
          <w:ilvl w:val="2"/>
          <w:numId w:val="5"/>
        </w:numPr>
        <w:suppressAutoHyphens/>
        <w:ind w:left="0" w:firstLine="567"/>
        <w:rPr>
          <w:sz w:val="22"/>
          <w:szCs w:val="22"/>
        </w:rPr>
      </w:pPr>
      <w:r w:rsidRPr="008E6F61">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8E6F61" w:rsidRDefault="00D62392" w:rsidP="00CB30B7">
      <w:pPr>
        <w:pStyle w:val="norm11"/>
        <w:numPr>
          <w:ilvl w:val="2"/>
          <w:numId w:val="5"/>
        </w:numPr>
        <w:spacing w:after="0"/>
        <w:ind w:left="0" w:firstLine="567"/>
        <w:rPr>
          <w:szCs w:val="22"/>
        </w:rPr>
      </w:pPr>
      <w:r w:rsidRPr="008E6F61">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8E6F61">
        <w:rPr>
          <w:szCs w:val="22"/>
        </w:rPr>
        <w:t xml:space="preserve"> </w:t>
      </w:r>
      <w:r w:rsidRPr="008E6F61">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8E6F61" w:rsidRDefault="00EC5EDE" w:rsidP="00CB30B7">
      <w:pPr>
        <w:pStyle w:val="2"/>
        <w:numPr>
          <w:ilvl w:val="1"/>
          <w:numId w:val="5"/>
        </w:numPr>
        <w:spacing w:before="120" w:after="120"/>
        <w:ind w:left="426" w:hanging="426"/>
        <w:jc w:val="left"/>
        <w:rPr>
          <w:bCs/>
          <w:sz w:val="22"/>
          <w:szCs w:val="22"/>
        </w:rPr>
      </w:pPr>
      <w:bookmarkStart w:id="44" w:name="_Toc451056066"/>
      <w:bookmarkStart w:id="45" w:name="_Toc451057408"/>
      <w:bookmarkStart w:id="46" w:name="_Toc451063866"/>
      <w:bookmarkStart w:id="47" w:name="_Toc451073125"/>
      <w:bookmarkStart w:id="48" w:name="_Toc451149537"/>
      <w:bookmarkStart w:id="49" w:name="_Toc451341491"/>
      <w:bookmarkStart w:id="50" w:name="_Toc481288910"/>
      <w:bookmarkStart w:id="51" w:name="_Toc497027613"/>
      <w:bookmarkStart w:id="52" w:name="_Toc507239438"/>
      <w:bookmarkStart w:id="53" w:name="_Toc24552994"/>
      <w:bookmarkStart w:id="54" w:name="_Toc452183891"/>
      <w:bookmarkStart w:id="55" w:name="_Toc454790607"/>
      <w:bookmarkStart w:id="56" w:name="_Toc455158081"/>
      <w:bookmarkStart w:id="57" w:name="_Toc477264908"/>
      <w:bookmarkStart w:id="58" w:name="_Toc478808658"/>
      <w:r w:rsidRPr="008E6F61">
        <w:rPr>
          <w:bCs/>
          <w:sz w:val="22"/>
          <w:szCs w:val="22"/>
        </w:rPr>
        <w:t xml:space="preserve">Урегулирование </w:t>
      </w:r>
      <w:bookmarkEnd w:id="44"/>
      <w:bookmarkEnd w:id="45"/>
      <w:bookmarkEnd w:id="46"/>
      <w:bookmarkEnd w:id="47"/>
      <w:bookmarkEnd w:id="48"/>
      <w:bookmarkEnd w:id="49"/>
      <w:bookmarkEnd w:id="50"/>
      <w:r w:rsidRPr="008E6F61">
        <w:rPr>
          <w:bCs/>
          <w:sz w:val="22"/>
          <w:szCs w:val="22"/>
        </w:rPr>
        <w:t>сделок</w:t>
      </w:r>
      <w:bookmarkEnd w:id="51"/>
      <w:bookmarkEnd w:id="52"/>
      <w:bookmarkEnd w:id="53"/>
      <w:r w:rsidRPr="008E6F61">
        <w:rPr>
          <w:bCs/>
          <w:sz w:val="22"/>
          <w:szCs w:val="22"/>
        </w:rPr>
        <w:t xml:space="preserve"> </w:t>
      </w:r>
      <w:bookmarkEnd w:id="54"/>
      <w:bookmarkEnd w:id="55"/>
      <w:bookmarkEnd w:id="56"/>
      <w:bookmarkEnd w:id="57"/>
      <w:bookmarkEnd w:id="58"/>
    </w:p>
    <w:p w:rsidR="00EC5EDE" w:rsidRPr="008E6F61" w:rsidRDefault="00EC5EDE" w:rsidP="00CB30B7">
      <w:pPr>
        <w:pStyle w:val="a6"/>
        <w:widowControl w:val="0"/>
        <w:numPr>
          <w:ilvl w:val="2"/>
          <w:numId w:val="5"/>
        </w:numPr>
        <w:tabs>
          <w:tab w:val="num" w:pos="816"/>
          <w:tab w:val="num" w:pos="1134"/>
        </w:tabs>
        <w:suppressAutoHyphens/>
        <w:ind w:left="0" w:firstLine="567"/>
        <w:rPr>
          <w:sz w:val="22"/>
          <w:szCs w:val="22"/>
        </w:rPr>
      </w:pPr>
      <w:r w:rsidRPr="008E6F61">
        <w:rPr>
          <w:sz w:val="22"/>
          <w:szCs w:val="22"/>
        </w:rPr>
        <w:t>Если иное не предусмотрено дополнительным соглашением Сторон, то люб</w:t>
      </w:r>
      <w:r w:rsidR="003718B7" w:rsidRPr="008E6F61">
        <w:rPr>
          <w:sz w:val="22"/>
          <w:szCs w:val="22"/>
        </w:rPr>
        <w:t>ое</w:t>
      </w:r>
      <w:r w:rsidRPr="008E6F61">
        <w:rPr>
          <w:sz w:val="22"/>
          <w:szCs w:val="22"/>
        </w:rPr>
        <w:t xml:space="preserve"> Поручение на сделку, совершаемую </w:t>
      </w:r>
      <w:proofErr w:type="gramStart"/>
      <w:r w:rsidRPr="008E6F61">
        <w:rPr>
          <w:sz w:val="22"/>
          <w:szCs w:val="22"/>
        </w:rPr>
        <w:t>в</w:t>
      </w:r>
      <w:proofErr w:type="gramEnd"/>
      <w:r w:rsidRPr="008E6F61">
        <w:rPr>
          <w:sz w:val="22"/>
          <w:szCs w:val="22"/>
        </w:rPr>
        <w:t xml:space="preserve"> ТС, </w:t>
      </w:r>
      <w:proofErr w:type="gramStart"/>
      <w:r w:rsidRPr="008E6F61">
        <w:rPr>
          <w:sz w:val="22"/>
          <w:szCs w:val="22"/>
        </w:rPr>
        <w:t>во</w:t>
      </w:r>
      <w:proofErr w:type="gramEnd"/>
      <w:r w:rsidRPr="008E6F61">
        <w:rPr>
          <w:sz w:val="22"/>
          <w:szCs w:val="22"/>
        </w:rPr>
        <w:t xml:space="preserve"> всех случаях должн</w:t>
      </w:r>
      <w:r w:rsidR="003718B7" w:rsidRPr="008E6F61">
        <w:rPr>
          <w:sz w:val="22"/>
          <w:szCs w:val="22"/>
        </w:rPr>
        <w:t>о</w:t>
      </w:r>
      <w:r w:rsidRPr="008E6F61">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8E6F61" w:rsidRDefault="00EC5EDE" w:rsidP="00CB30B7">
      <w:pPr>
        <w:pStyle w:val="a6"/>
        <w:widowControl w:val="0"/>
        <w:numPr>
          <w:ilvl w:val="2"/>
          <w:numId w:val="5"/>
        </w:numPr>
        <w:tabs>
          <w:tab w:val="num" w:pos="816"/>
          <w:tab w:val="num" w:pos="1134"/>
        </w:tabs>
        <w:suppressAutoHyphens/>
        <w:ind w:left="0" w:firstLine="567"/>
        <w:rPr>
          <w:sz w:val="22"/>
          <w:szCs w:val="22"/>
        </w:rPr>
      </w:pPr>
      <w:proofErr w:type="gramStart"/>
      <w:r w:rsidRPr="008E6F61">
        <w:rPr>
          <w:sz w:val="22"/>
          <w:szCs w:val="22"/>
        </w:rPr>
        <w:lastRenderedPageBreak/>
        <w:t>Урегулирование Компанией сделок, заключенных в ТС, производится в порядке и в сроки, предусмотренные Правилами ТС.</w:t>
      </w:r>
      <w:proofErr w:type="gramEnd"/>
      <w:r w:rsidRPr="008E6F61">
        <w:rPr>
          <w:sz w:val="22"/>
          <w:szCs w:val="22"/>
        </w:rPr>
        <w:t xml:space="preserve">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8E6F61" w:rsidRDefault="00EC5EDE" w:rsidP="00CB30B7">
      <w:pPr>
        <w:pStyle w:val="a6"/>
        <w:widowControl w:val="0"/>
        <w:numPr>
          <w:ilvl w:val="2"/>
          <w:numId w:val="5"/>
        </w:numPr>
        <w:tabs>
          <w:tab w:val="num" w:pos="816"/>
          <w:tab w:val="num" w:pos="1134"/>
        </w:tabs>
        <w:suppressAutoHyphens/>
        <w:ind w:left="0" w:firstLine="567"/>
        <w:rPr>
          <w:sz w:val="22"/>
          <w:szCs w:val="22"/>
        </w:rPr>
      </w:pPr>
      <w:r w:rsidRPr="008E6F61">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8E6F61" w:rsidRDefault="00EC5EDE" w:rsidP="00CB30B7">
      <w:pPr>
        <w:pStyle w:val="norm11"/>
        <w:numPr>
          <w:ilvl w:val="0"/>
          <w:numId w:val="17"/>
        </w:numPr>
        <w:spacing w:after="0"/>
        <w:ind w:left="1134" w:hanging="283"/>
        <w:rPr>
          <w:szCs w:val="22"/>
        </w:rPr>
      </w:pPr>
      <w:r w:rsidRPr="008E6F61">
        <w:rPr>
          <w:szCs w:val="22"/>
        </w:rPr>
        <w:t>поставку/прием ценных бумаг;</w:t>
      </w:r>
    </w:p>
    <w:p w:rsidR="00EC5EDE" w:rsidRPr="008E6F61" w:rsidRDefault="00EC5EDE" w:rsidP="00CB30B7">
      <w:pPr>
        <w:pStyle w:val="norm11"/>
        <w:numPr>
          <w:ilvl w:val="0"/>
          <w:numId w:val="17"/>
        </w:numPr>
        <w:spacing w:after="0"/>
        <w:ind w:left="1134" w:hanging="283"/>
        <w:rPr>
          <w:szCs w:val="22"/>
        </w:rPr>
      </w:pPr>
      <w:r w:rsidRPr="008E6F61">
        <w:rPr>
          <w:szCs w:val="22"/>
        </w:rPr>
        <w:t>перечисление/прием денежных средств в оплату ценных бумаг;</w:t>
      </w:r>
    </w:p>
    <w:p w:rsidR="00EC5EDE" w:rsidRPr="008E6F61" w:rsidRDefault="00EC5EDE" w:rsidP="00CB30B7">
      <w:pPr>
        <w:pStyle w:val="norm11"/>
        <w:numPr>
          <w:ilvl w:val="0"/>
          <w:numId w:val="17"/>
        </w:numPr>
        <w:spacing w:after="0"/>
        <w:ind w:left="1134" w:hanging="283"/>
        <w:rPr>
          <w:szCs w:val="22"/>
        </w:rPr>
      </w:pPr>
      <w:r w:rsidRPr="008E6F61">
        <w:rPr>
          <w:szCs w:val="22"/>
        </w:rPr>
        <w:t>оплату тарифов и сборов ТС и иных третьих лиц, обеспечивающих сделку;</w:t>
      </w:r>
    </w:p>
    <w:p w:rsidR="00EC5EDE" w:rsidRPr="008E6F61" w:rsidRDefault="00EC5EDE" w:rsidP="00CB30B7">
      <w:pPr>
        <w:pStyle w:val="norm11"/>
        <w:numPr>
          <w:ilvl w:val="0"/>
          <w:numId w:val="17"/>
        </w:numPr>
        <w:spacing w:after="0"/>
        <w:ind w:left="1134" w:hanging="283"/>
        <w:rPr>
          <w:szCs w:val="22"/>
        </w:rPr>
      </w:pPr>
      <w:r w:rsidRPr="008E6F61">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8E6F61" w:rsidRDefault="00EC5EDE" w:rsidP="00CB30B7">
      <w:pPr>
        <w:pStyle w:val="a6"/>
        <w:widowControl w:val="0"/>
        <w:numPr>
          <w:ilvl w:val="2"/>
          <w:numId w:val="5"/>
        </w:numPr>
        <w:tabs>
          <w:tab w:val="num" w:pos="1134"/>
        </w:tabs>
        <w:suppressAutoHyphens/>
        <w:ind w:left="0" w:firstLine="567"/>
        <w:rPr>
          <w:sz w:val="22"/>
          <w:szCs w:val="22"/>
        </w:rPr>
      </w:pPr>
      <w:proofErr w:type="gramStart"/>
      <w:r w:rsidRPr="008E6F61">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roofErr w:type="gramEnd"/>
    </w:p>
    <w:p w:rsidR="00EC5EDE" w:rsidRPr="008E6F61" w:rsidRDefault="00EC5EDE" w:rsidP="00CB30B7">
      <w:pPr>
        <w:pStyle w:val="2"/>
        <w:numPr>
          <w:ilvl w:val="1"/>
          <w:numId w:val="5"/>
        </w:numPr>
        <w:spacing w:before="120" w:after="120"/>
        <w:ind w:left="426" w:hanging="426"/>
        <w:jc w:val="left"/>
        <w:rPr>
          <w:bCs/>
          <w:sz w:val="22"/>
          <w:szCs w:val="22"/>
        </w:rPr>
      </w:pPr>
      <w:bookmarkStart w:id="59" w:name="_Toc497027615"/>
      <w:bookmarkStart w:id="60" w:name="_Toc507239440"/>
      <w:bookmarkStart w:id="61" w:name="_Toc24552995"/>
      <w:r w:rsidRPr="008E6F61">
        <w:rPr>
          <w:bCs/>
          <w:sz w:val="22"/>
          <w:szCs w:val="22"/>
        </w:rPr>
        <w:t>Особенности исполнения Поручений на сделку Компанией в качестве поверенного</w:t>
      </w:r>
      <w:bookmarkEnd w:id="59"/>
      <w:bookmarkEnd w:id="60"/>
      <w:bookmarkEnd w:id="61"/>
    </w:p>
    <w:p w:rsidR="00EC5EDE" w:rsidRPr="008E6F61" w:rsidRDefault="00EC5EDE" w:rsidP="00CB30B7">
      <w:pPr>
        <w:pStyle w:val="a6"/>
        <w:widowControl w:val="0"/>
        <w:numPr>
          <w:ilvl w:val="2"/>
          <w:numId w:val="5"/>
        </w:numPr>
        <w:suppressAutoHyphens/>
        <w:ind w:left="0" w:firstLine="567"/>
        <w:rPr>
          <w:sz w:val="22"/>
          <w:szCs w:val="22"/>
        </w:rPr>
      </w:pPr>
      <w:r w:rsidRPr="008E6F61">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8E6F61" w:rsidRDefault="00EC5EDE" w:rsidP="00CB30B7">
      <w:pPr>
        <w:pStyle w:val="a6"/>
        <w:widowControl w:val="0"/>
        <w:numPr>
          <w:ilvl w:val="2"/>
          <w:numId w:val="5"/>
        </w:numPr>
        <w:suppressAutoHyphens/>
        <w:ind w:left="0" w:firstLine="567"/>
        <w:rPr>
          <w:sz w:val="22"/>
          <w:szCs w:val="22"/>
        </w:rPr>
      </w:pPr>
      <w:r w:rsidRPr="008E6F61">
        <w:rPr>
          <w:sz w:val="22"/>
          <w:szCs w:val="22"/>
        </w:rPr>
        <w:t xml:space="preserve">При совершении Компанией сделок на основании Поручений </w:t>
      </w:r>
      <w:r w:rsidR="00407150" w:rsidRPr="008E6F61">
        <w:rPr>
          <w:sz w:val="22"/>
          <w:szCs w:val="22"/>
        </w:rPr>
        <w:t>Клиента</w:t>
      </w:r>
      <w:r w:rsidRPr="008E6F61">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8E6F61">
        <w:rPr>
          <w:sz w:val="22"/>
          <w:szCs w:val="22"/>
        </w:rPr>
        <w:t>п</w:t>
      </w:r>
      <w:r w:rsidRPr="008E6F61">
        <w:rPr>
          <w:sz w:val="22"/>
          <w:szCs w:val="22"/>
        </w:rPr>
        <w:t>оручения.</w:t>
      </w:r>
    </w:p>
    <w:p w:rsidR="00D62392" w:rsidRPr="008E6F61" w:rsidRDefault="00D62392" w:rsidP="00CB30B7">
      <w:pPr>
        <w:pStyle w:val="a6"/>
        <w:widowControl w:val="0"/>
        <w:numPr>
          <w:ilvl w:val="2"/>
          <w:numId w:val="5"/>
        </w:numPr>
        <w:suppressAutoHyphens/>
        <w:ind w:left="0" w:firstLine="567"/>
        <w:rPr>
          <w:sz w:val="22"/>
          <w:szCs w:val="22"/>
        </w:rPr>
      </w:pPr>
      <w:r w:rsidRPr="008E6F61">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8E6F61" w:rsidRDefault="00746EE5" w:rsidP="00CB30B7">
      <w:pPr>
        <w:pStyle w:val="2"/>
        <w:numPr>
          <w:ilvl w:val="1"/>
          <w:numId w:val="5"/>
        </w:numPr>
        <w:spacing w:before="120" w:after="120"/>
        <w:ind w:left="426" w:hanging="426"/>
        <w:jc w:val="left"/>
        <w:rPr>
          <w:bCs/>
          <w:sz w:val="22"/>
          <w:szCs w:val="22"/>
        </w:rPr>
      </w:pPr>
      <w:bookmarkStart w:id="62" w:name="_Toc24552996"/>
      <w:r w:rsidRPr="008E6F61">
        <w:rPr>
          <w:bCs/>
          <w:sz w:val="22"/>
          <w:szCs w:val="22"/>
        </w:rPr>
        <w:t>Особенности совершения отдельных сделок за счет Клиентов</w:t>
      </w:r>
      <w:bookmarkEnd w:id="62"/>
    </w:p>
    <w:p w:rsidR="00CF7290" w:rsidRPr="008E6F61" w:rsidRDefault="00CF7290" w:rsidP="0070482D">
      <w:pPr>
        <w:widowControl w:val="0"/>
        <w:numPr>
          <w:ilvl w:val="2"/>
          <w:numId w:val="5"/>
        </w:numPr>
        <w:tabs>
          <w:tab w:val="clear" w:pos="1288"/>
          <w:tab w:val="num" w:pos="1276"/>
        </w:tabs>
        <w:autoSpaceDE w:val="0"/>
        <w:autoSpaceDN w:val="0"/>
        <w:adjustRightInd w:val="0"/>
        <w:ind w:left="0" w:firstLine="540"/>
        <w:jc w:val="both"/>
        <w:rPr>
          <w:sz w:val="22"/>
          <w:szCs w:val="22"/>
        </w:rPr>
      </w:pPr>
      <w:proofErr w:type="gramStart"/>
      <w:r w:rsidRPr="008E6F61">
        <w:rPr>
          <w:sz w:val="22"/>
          <w:szCs w:val="22"/>
        </w:rPr>
        <w:t>Компания вправе</w:t>
      </w:r>
      <w:r w:rsidR="002C7161" w:rsidRPr="008E6F61">
        <w:rPr>
          <w:sz w:val="22"/>
          <w:szCs w:val="22"/>
        </w:rPr>
        <w:t xml:space="preserve"> во исполнение Поручений Клиента, а также в иных случаях, предусмотренных Регламентом и (или) законодательством, </w:t>
      </w:r>
      <w:r w:rsidRPr="008E6F61">
        <w:rPr>
          <w:sz w:val="22"/>
          <w:szCs w:val="22"/>
        </w:rPr>
        <w:t xml:space="preserve"> совершать </w:t>
      </w:r>
      <w:r w:rsidR="002C7161" w:rsidRPr="008E6F61">
        <w:rPr>
          <w:sz w:val="22"/>
          <w:szCs w:val="22"/>
        </w:rPr>
        <w:t>действия</w:t>
      </w:r>
      <w:r w:rsidRPr="008E6F61">
        <w:rPr>
          <w:sz w:val="22"/>
          <w:szCs w:val="22"/>
        </w:rPr>
        <w:t>, приводящие к возникновению непокрытой позиции</w:t>
      </w:r>
      <w:r w:rsidR="002C7161" w:rsidRPr="008E6F61">
        <w:rPr>
          <w:sz w:val="22"/>
          <w:szCs w:val="22"/>
        </w:rPr>
        <w:t xml:space="preserve"> </w:t>
      </w:r>
      <w:r w:rsidR="00301E4C" w:rsidRPr="008E6F61">
        <w:rPr>
          <w:sz w:val="22"/>
          <w:szCs w:val="22"/>
        </w:rPr>
        <w:t>(непокрытых позиций)</w:t>
      </w:r>
      <w:r w:rsidRPr="008E6F61">
        <w:rPr>
          <w:sz w:val="22"/>
          <w:szCs w:val="22"/>
        </w:rPr>
        <w:t xml:space="preserve"> при соблюдении </w:t>
      </w:r>
      <w:r w:rsidR="004B1962" w:rsidRPr="008E6F61">
        <w:rPr>
          <w:sz w:val="22"/>
          <w:szCs w:val="22"/>
        </w:rPr>
        <w:t xml:space="preserve">обязательств Компании по совершению указанных действий, </w:t>
      </w:r>
      <w:r w:rsidRPr="008E6F61">
        <w:rPr>
          <w:sz w:val="22"/>
          <w:szCs w:val="22"/>
        </w:rPr>
        <w:t xml:space="preserve">ограничений и требований, предусмотренных </w:t>
      </w:r>
      <w:r w:rsidR="0087746D" w:rsidRPr="008E6F61">
        <w:rPr>
          <w:sz w:val="22"/>
          <w:szCs w:val="22"/>
        </w:rPr>
        <w:t xml:space="preserve">законодательством Российской Федерации, в том числе </w:t>
      </w:r>
      <w:r w:rsidRPr="008E6F61">
        <w:rPr>
          <w:sz w:val="22"/>
          <w:szCs w:val="22"/>
        </w:rPr>
        <w:t>нормативным документом</w:t>
      </w:r>
      <w:r w:rsidRPr="008E6F61">
        <w:rPr>
          <w:spacing w:val="-2"/>
          <w:sz w:val="22"/>
          <w:szCs w:val="22"/>
        </w:rPr>
        <w:t xml:space="preserve"> </w:t>
      </w:r>
      <w:r w:rsidRPr="008E6F61">
        <w:rPr>
          <w:sz w:val="22"/>
          <w:szCs w:val="22"/>
        </w:rPr>
        <w:t>"О требованиях к осуществлению брокерской деятельности при совершении брокером отдельных сделок с ценными бумагами и</w:t>
      </w:r>
      <w:proofErr w:type="gramEnd"/>
      <w:r w:rsidRPr="008E6F61">
        <w:rPr>
          <w:sz w:val="22"/>
          <w:szCs w:val="22"/>
        </w:rPr>
        <w:t xml:space="preserve"> </w:t>
      </w:r>
      <w:proofErr w:type="gramStart"/>
      <w:r w:rsidRPr="008E6F61">
        <w:rPr>
          <w:sz w:val="22"/>
          <w:szCs w:val="22"/>
        </w:rPr>
        <w:t>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 (Указание Банка России от 08.10.2018 г. № 4928-У)</w:t>
      </w:r>
      <w:r w:rsidR="002763A6" w:rsidRPr="008E6F61">
        <w:rPr>
          <w:sz w:val="22"/>
          <w:szCs w:val="22"/>
        </w:rPr>
        <w:t>,</w:t>
      </w:r>
      <w:r w:rsidRPr="008E6F61">
        <w:rPr>
          <w:spacing w:val="-2"/>
          <w:sz w:val="22"/>
          <w:szCs w:val="22"/>
        </w:rPr>
        <w:t xml:space="preserve"> и положениями Регламента. </w:t>
      </w:r>
      <w:proofErr w:type="gramEnd"/>
    </w:p>
    <w:p w:rsidR="00CF7290" w:rsidRPr="008E6F61" w:rsidRDefault="004B1962" w:rsidP="0070482D">
      <w:pPr>
        <w:widowControl w:val="0"/>
        <w:numPr>
          <w:ilvl w:val="2"/>
          <w:numId w:val="5"/>
        </w:numPr>
        <w:tabs>
          <w:tab w:val="clear" w:pos="1288"/>
          <w:tab w:val="num" w:pos="1276"/>
        </w:tabs>
        <w:autoSpaceDE w:val="0"/>
        <w:autoSpaceDN w:val="0"/>
        <w:adjustRightInd w:val="0"/>
        <w:ind w:left="0" w:firstLine="540"/>
        <w:jc w:val="both"/>
        <w:rPr>
          <w:bCs/>
          <w:spacing w:val="-2"/>
          <w:sz w:val="22"/>
          <w:szCs w:val="22"/>
        </w:rPr>
      </w:pPr>
      <w:r w:rsidRPr="008E6F61">
        <w:rPr>
          <w:spacing w:val="-2"/>
          <w:sz w:val="22"/>
          <w:szCs w:val="22"/>
        </w:rPr>
        <w:t>Компания исполняет Поручения Клиента</w:t>
      </w:r>
      <w:r w:rsidR="00EB729C" w:rsidRPr="008E6F61">
        <w:rPr>
          <w:spacing w:val="-2"/>
          <w:sz w:val="22"/>
          <w:szCs w:val="22"/>
        </w:rPr>
        <w:t>,</w:t>
      </w:r>
      <w:r w:rsidRPr="008E6F61">
        <w:rPr>
          <w:spacing w:val="-2"/>
          <w:sz w:val="22"/>
          <w:szCs w:val="22"/>
        </w:rPr>
        <w:t xml:space="preserve"> осуществляя действия, </w:t>
      </w:r>
      <w:r w:rsidRPr="008E6F61">
        <w:rPr>
          <w:sz w:val="22"/>
          <w:szCs w:val="22"/>
        </w:rPr>
        <w:t>приводящие к возникновению непокрытой позиции (непокрытых позиций)</w:t>
      </w:r>
      <w:r w:rsidR="00EB729C" w:rsidRPr="008E6F61">
        <w:rPr>
          <w:sz w:val="22"/>
          <w:szCs w:val="22"/>
        </w:rPr>
        <w:t>,</w:t>
      </w:r>
      <w:r w:rsidRPr="008E6F61">
        <w:rPr>
          <w:sz w:val="22"/>
          <w:szCs w:val="22"/>
        </w:rPr>
        <w:t xml:space="preserve"> на условиях, установленных Регламентом.</w:t>
      </w:r>
      <w:r w:rsidRPr="008E6F61">
        <w:rPr>
          <w:spacing w:val="-2"/>
          <w:sz w:val="22"/>
          <w:szCs w:val="22"/>
        </w:rPr>
        <w:t xml:space="preserve"> </w:t>
      </w:r>
      <w:r w:rsidR="00CF7290" w:rsidRPr="008E6F61">
        <w:rPr>
          <w:spacing w:val="-2"/>
          <w:sz w:val="22"/>
          <w:szCs w:val="22"/>
        </w:rPr>
        <w:t xml:space="preserve">Присоединяясь к Регламенту, путем заключения Клиентом </w:t>
      </w:r>
      <w:r w:rsidR="00CF7290" w:rsidRPr="008E6F61">
        <w:rPr>
          <w:sz w:val="22"/>
          <w:szCs w:val="22"/>
        </w:rPr>
        <w:t>Договора об оказании услуг на финансовых рынках (договор присоединения)</w:t>
      </w:r>
      <w:r w:rsidR="00CF7290" w:rsidRPr="008E6F61">
        <w:rPr>
          <w:bCs/>
          <w:spacing w:val="-2"/>
          <w:sz w:val="22"/>
          <w:szCs w:val="22"/>
        </w:rPr>
        <w:t xml:space="preserve">, Клиент подтверждает, что он ознакомлен с  Указанием Банка России </w:t>
      </w:r>
      <w:r w:rsidR="002763A6" w:rsidRPr="008E6F61">
        <w:rPr>
          <w:sz w:val="22"/>
          <w:szCs w:val="22"/>
        </w:rPr>
        <w:t>№ 4928-У</w:t>
      </w:r>
      <w:r w:rsidR="002763A6" w:rsidRPr="008E6F61">
        <w:rPr>
          <w:bCs/>
          <w:spacing w:val="-2"/>
          <w:sz w:val="22"/>
          <w:szCs w:val="22"/>
        </w:rPr>
        <w:t xml:space="preserve"> </w:t>
      </w:r>
      <w:r w:rsidR="00CF7290" w:rsidRPr="008E6F61">
        <w:rPr>
          <w:bCs/>
          <w:spacing w:val="-2"/>
          <w:sz w:val="22"/>
          <w:szCs w:val="22"/>
        </w:rPr>
        <w:t xml:space="preserve">и «Информацией о рисках Клиентов, которые связаны с возникновением непокрытых позиций» </w:t>
      </w:r>
      <w:r w:rsidR="00CF7290" w:rsidRPr="008E6F61">
        <w:rPr>
          <w:bCs/>
          <w:sz w:val="22"/>
          <w:szCs w:val="22"/>
        </w:rPr>
        <w:t xml:space="preserve">(Приложение № 5 к Регламенту) </w:t>
      </w:r>
      <w:r w:rsidR="00CF7290" w:rsidRPr="008E6F61">
        <w:rPr>
          <w:bCs/>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CF7290" w:rsidRPr="008E6F61" w:rsidRDefault="00CF7290" w:rsidP="0070482D">
      <w:pPr>
        <w:widowControl w:val="0"/>
        <w:numPr>
          <w:ilvl w:val="2"/>
          <w:numId w:val="5"/>
        </w:numPr>
        <w:tabs>
          <w:tab w:val="clear" w:pos="1288"/>
          <w:tab w:val="num" w:pos="1276"/>
        </w:tabs>
        <w:autoSpaceDE w:val="0"/>
        <w:autoSpaceDN w:val="0"/>
        <w:adjustRightInd w:val="0"/>
        <w:ind w:left="0" w:firstLine="540"/>
        <w:jc w:val="both"/>
        <w:rPr>
          <w:sz w:val="22"/>
          <w:szCs w:val="22"/>
        </w:rPr>
      </w:pPr>
      <w:r w:rsidRPr="008E6F61">
        <w:rPr>
          <w:bCs/>
          <w:spacing w:val="-2"/>
          <w:sz w:val="22"/>
          <w:szCs w:val="22"/>
        </w:rPr>
        <w:t xml:space="preserve">Компания относит каждого Клиента, заключившего </w:t>
      </w:r>
      <w:r w:rsidRPr="008E6F61">
        <w:rPr>
          <w:sz w:val="22"/>
          <w:szCs w:val="22"/>
        </w:rPr>
        <w:t xml:space="preserve">Договор об оказании услуг на финансовых рынках </w:t>
      </w:r>
      <w:r w:rsidRPr="008E6F61">
        <w:rPr>
          <w:bCs/>
          <w:sz w:val="22"/>
          <w:szCs w:val="22"/>
        </w:rPr>
        <w:t xml:space="preserve">(договор присоединения), к одной из следующих категорий Клиентов: </w:t>
      </w:r>
    </w:p>
    <w:p w:rsidR="00CF7290" w:rsidRPr="008E6F61" w:rsidRDefault="00CF7290" w:rsidP="00CF7290">
      <w:pPr>
        <w:widowControl w:val="0"/>
        <w:autoSpaceDE w:val="0"/>
        <w:autoSpaceDN w:val="0"/>
        <w:adjustRightInd w:val="0"/>
        <w:jc w:val="both"/>
        <w:rPr>
          <w:sz w:val="22"/>
          <w:szCs w:val="22"/>
        </w:rPr>
      </w:pPr>
      <w:r w:rsidRPr="008E6F61">
        <w:rPr>
          <w:bCs/>
          <w:sz w:val="22"/>
          <w:szCs w:val="22"/>
        </w:rPr>
        <w:lastRenderedPageBreak/>
        <w:t xml:space="preserve">         а) К</w:t>
      </w:r>
      <w:r w:rsidRPr="008E6F61">
        <w:rPr>
          <w:sz w:val="22"/>
          <w:szCs w:val="22"/>
        </w:rPr>
        <w:t>лиент со стандартным уровнем риска;</w:t>
      </w:r>
    </w:p>
    <w:p w:rsidR="00CF7290" w:rsidRPr="008E6F61" w:rsidRDefault="00CF7290" w:rsidP="00CF7290">
      <w:pPr>
        <w:widowControl w:val="0"/>
        <w:autoSpaceDE w:val="0"/>
        <w:autoSpaceDN w:val="0"/>
        <w:adjustRightInd w:val="0"/>
        <w:jc w:val="both"/>
        <w:rPr>
          <w:sz w:val="22"/>
          <w:szCs w:val="22"/>
        </w:rPr>
      </w:pPr>
      <w:r w:rsidRPr="008E6F61">
        <w:rPr>
          <w:sz w:val="22"/>
          <w:szCs w:val="22"/>
        </w:rPr>
        <w:t xml:space="preserve">         б) Клиент с повышенным уровнем риска;</w:t>
      </w:r>
    </w:p>
    <w:p w:rsidR="00CF7290" w:rsidRPr="008E6F61" w:rsidRDefault="00CF7290" w:rsidP="00CF7290">
      <w:pPr>
        <w:widowControl w:val="0"/>
        <w:autoSpaceDE w:val="0"/>
        <w:autoSpaceDN w:val="0"/>
        <w:adjustRightInd w:val="0"/>
        <w:jc w:val="both"/>
        <w:rPr>
          <w:sz w:val="22"/>
          <w:szCs w:val="22"/>
        </w:rPr>
      </w:pPr>
      <w:r w:rsidRPr="008E6F61">
        <w:rPr>
          <w:sz w:val="22"/>
          <w:szCs w:val="22"/>
        </w:rPr>
        <w:t xml:space="preserve">         в) Клиент с особым уровнем риска.</w:t>
      </w:r>
    </w:p>
    <w:p w:rsidR="00CF7290" w:rsidRPr="008E6F61" w:rsidRDefault="00CF7290" w:rsidP="00CF7290">
      <w:pPr>
        <w:widowControl w:val="0"/>
        <w:autoSpaceDE w:val="0"/>
        <w:autoSpaceDN w:val="0"/>
        <w:adjustRightInd w:val="0"/>
        <w:jc w:val="both"/>
        <w:rPr>
          <w:sz w:val="22"/>
          <w:szCs w:val="22"/>
        </w:rPr>
      </w:pPr>
    </w:p>
    <w:p w:rsidR="00CF7290" w:rsidRPr="008E6F61" w:rsidRDefault="00CF7290" w:rsidP="0070482D">
      <w:pPr>
        <w:widowControl w:val="0"/>
        <w:numPr>
          <w:ilvl w:val="2"/>
          <w:numId w:val="5"/>
        </w:numPr>
        <w:tabs>
          <w:tab w:val="clear" w:pos="1288"/>
          <w:tab w:val="num" w:pos="1276"/>
        </w:tabs>
        <w:autoSpaceDE w:val="0"/>
        <w:autoSpaceDN w:val="0"/>
        <w:adjustRightInd w:val="0"/>
        <w:ind w:left="0" w:firstLine="567"/>
        <w:jc w:val="both"/>
        <w:rPr>
          <w:sz w:val="22"/>
          <w:szCs w:val="22"/>
        </w:rPr>
      </w:pPr>
      <w:bookmarkStart w:id="63" w:name="Par108"/>
      <w:bookmarkEnd w:id="63"/>
      <w:r w:rsidRPr="008E6F61">
        <w:rPr>
          <w:sz w:val="22"/>
          <w:szCs w:val="22"/>
        </w:rPr>
        <w:t xml:space="preserve">Отнесение Клиента  к одной из вышеуказанных категорий (присвоение </w:t>
      </w:r>
      <w:proofErr w:type="gramStart"/>
      <w:r w:rsidRPr="008E6F61">
        <w:rPr>
          <w:sz w:val="22"/>
          <w:szCs w:val="22"/>
        </w:rPr>
        <w:t>риск-квалификации</w:t>
      </w:r>
      <w:proofErr w:type="gramEnd"/>
      <w:r w:rsidRPr="008E6F61">
        <w:rPr>
          <w:sz w:val="22"/>
          <w:szCs w:val="22"/>
        </w:rPr>
        <w:t xml:space="preserve">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w:t>
      </w:r>
      <w:proofErr w:type="gramStart"/>
      <w:r w:rsidRPr="008E6F61">
        <w:rPr>
          <w:sz w:val="22"/>
          <w:szCs w:val="22"/>
        </w:rPr>
        <w:t>риск-квалификации</w:t>
      </w:r>
      <w:proofErr w:type="gramEnd"/>
      <w:r w:rsidRPr="008E6F61">
        <w:rPr>
          <w:sz w:val="22"/>
          <w:szCs w:val="22"/>
        </w:rPr>
        <w:t>, с учетом  требований Указания Банка России</w:t>
      </w:r>
      <w:r w:rsidR="002763A6" w:rsidRPr="008E6F61">
        <w:rPr>
          <w:sz w:val="22"/>
          <w:szCs w:val="22"/>
        </w:rPr>
        <w:t xml:space="preserve"> № 4928-У</w:t>
      </w:r>
      <w:r w:rsidRPr="008E6F61">
        <w:rPr>
          <w:sz w:val="22"/>
          <w:szCs w:val="22"/>
        </w:rPr>
        <w:t>.</w:t>
      </w:r>
    </w:p>
    <w:p w:rsidR="00CF7290" w:rsidRPr="008E6F61" w:rsidRDefault="00CF7290" w:rsidP="0070482D">
      <w:pPr>
        <w:widowControl w:val="0"/>
        <w:numPr>
          <w:ilvl w:val="2"/>
          <w:numId w:val="5"/>
        </w:numPr>
        <w:tabs>
          <w:tab w:val="clear" w:pos="1288"/>
          <w:tab w:val="num" w:pos="1276"/>
        </w:tabs>
        <w:autoSpaceDE w:val="0"/>
        <w:autoSpaceDN w:val="0"/>
        <w:adjustRightInd w:val="0"/>
        <w:ind w:left="0" w:firstLine="567"/>
        <w:jc w:val="both"/>
        <w:rPr>
          <w:sz w:val="22"/>
          <w:szCs w:val="22"/>
        </w:rPr>
      </w:pPr>
      <w:r w:rsidRPr="008E6F61">
        <w:rPr>
          <w:sz w:val="22"/>
          <w:szCs w:val="22"/>
        </w:rPr>
        <w:t xml:space="preserve">Компания относит Клиента к категории Клиентов со стандартным уровнем риска, за исключением случаев, когда такой Клиент отнесен к одной из следующих категорий: </w:t>
      </w:r>
    </w:p>
    <w:p w:rsidR="00CF7290" w:rsidRPr="008E6F61" w:rsidRDefault="00CF7290" w:rsidP="00CF7290">
      <w:pPr>
        <w:widowControl w:val="0"/>
        <w:autoSpaceDE w:val="0"/>
        <w:autoSpaceDN w:val="0"/>
        <w:adjustRightInd w:val="0"/>
        <w:ind w:left="567"/>
        <w:jc w:val="both"/>
        <w:rPr>
          <w:sz w:val="22"/>
          <w:szCs w:val="22"/>
        </w:rPr>
      </w:pPr>
      <w:r w:rsidRPr="008E6F61">
        <w:rPr>
          <w:sz w:val="22"/>
          <w:szCs w:val="22"/>
        </w:rPr>
        <w:t xml:space="preserve">а) Клиент с повышенным уровнем риска. </w:t>
      </w:r>
    </w:p>
    <w:p w:rsidR="00CF7290" w:rsidRPr="008E6F61" w:rsidRDefault="00CF7290" w:rsidP="00CF7290">
      <w:pPr>
        <w:widowControl w:val="0"/>
        <w:autoSpaceDE w:val="0"/>
        <w:autoSpaceDN w:val="0"/>
        <w:adjustRightInd w:val="0"/>
        <w:jc w:val="both"/>
        <w:rPr>
          <w:sz w:val="22"/>
          <w:szCs w:val="22"/>
        </w:rPr>
      </w:pPr>
      <w:r w:rsidRPr="008E6F61">
        <w:rPr>
          <w:sz w:val="22"/>
          <w:szCs w:val="22"/>
        </w:rPr>
        <w:t xml:space="preserve">          б) Клиент с особым уровнем риска. </w:t>
      </w:r>
    </w:p>
    <w:p w:rsidR="00CF7290" w:rsidRPr="008E6F61" w:rsidRDefault="00CF7290" w:rsidP="00CF7290">
      <w:pPr>
        <w:widowControl w:val="0"/>
        <w:autoSpaceDE w:val="0"/>
        <w:autoSpaceDN w:val="0"/>
        <w:adjustRightInd w:val="0"/>
        <w:ind w:left="567"/>
        <w:jc w:val="both"/>
        <w:rPr>
          <w:sz w:val="22"/>
          <w:szCs w:val="22"/>
        </w:rPr>
      </w:pPr>
    </w:p>
    <w:p w:rsidR="00CF7290" w:rsidRPr="008E6F61" w:rsidRDefault="00CF7290" w:rsidP="005B0679">
      <w:pPr>
        <w:widowControl w:val="0"/>
        <w:numPr>
          <w:ilvl w:val="2"/>
          <w:numId w:val="5"/>
        </w:numPr>
        <w:tabs>
          <w:tab w:val="clear" w:pos="1288"/>
          <w:tab w:val="num" w:pos="1276"/>
        </w:tabs>
        <w:autoSpaceDE w:val="0"/>
        <w:autoSpaceDN w:val="0"/>
        <w:adjustRightInd w:val="0"/>
        <w:ind w:left="0" w:firstLine="567"/>
        <w:jc w:val="both"/>
        <w:rPr>
          <w:sz w:val="22"/>
          <w:szCs w:val="22"/>
        </w:rPr>
      </w:pPr>
      <w:r w:rsidRPr="008E6F61">
        <w:rPr>
          <w:sz w:val="22"/>
          <w:szCs w:val="22"/>
        </w:rPr>
        <w:t xml:space="preserve">Компания относит физических лиц  только к одной из следующих категорий: </w:t>
      </w:r>
    </w:p>
    <w:p w:rsidR="00CF7290" w:rsidRPr="008E6F61" w:rsidRDefault="00CF7290" w:rsidP="00CF7290">
      <w:pPr>
        <w:widowControl w:val="0"/>
        <w:autoSpaceDE w:val="0"/>
        <w:autoSpaceDN w:val="0"/>
        <w:adjustRightInd w:val="0"/>
        <w:ind w:left="567"/>
        <w:jc w:val="both"/>
        <w:rPr>
          <w:sz w:val="22"/>
          <w:szCs w:val="22"/>
        </w:rPr>
      </w:pPr>
      <w:r w:rsidRPr="008E6F61">
        <w:rPr>
          <w:sz w:val="22"/>
          <w:szCs w:val="22"/>
        </w:rPr>
        <w:t xml:space="preserve">а) Клиент со стандартным уровнем риска. </w:t>
      </w:r>
    </w:p>
    <w:p w:rsidR="00CF7290" w:rsidRPr="008E6F61" w:rsidRDefault="00CF7290" w:rsidP="00CF7290">
      <w:pPr>
        <w:widowControl w:val="0"/>
        <w:autoSpaceDE w:val="0"/>
        <w:autoSpaceDN w:val="0"/>
        <w:adjustRightInd w:val="0"/>
        <w:ind w:left="567"/>
        <w:jc w:val="both"/>
        <w:rPr>
          <w:sz w:val="22"/>
          <w:szCs w:val="22"/>
        </w:rPr>
      </w:pPr>
      <w:r w:rsidRPr="008E6F61">
        <w:rPr>
          <w:sz w:val="22"/>
          <w:szCs w:val="22"/>
        </w:rPr>
        <w:t>б) Клиент с повышенным уровнем риска.</w:t>
      </w:r>
    </w:p>
    <w:p w:rsidR="00CF7290" w:rsidRPr="008E6F61" w:rsidRDefault="00CF7290" w:rsidP="00CF7290">
      <w:pPr>
        <w:widowControl w:val="0"/>
        <w:autoSpaceDE w:val="0"/>
        <w:autoSpaceDN w:val="0"/>
        <w:adjustRightInd w:val="0"/>
        <w:jc w:val="both"/>
        <w:rPr>
          <w:sz w:val="22"/>
          <w:szCs w:val="22"/>
        </w:rPr>
      </w:pPr>
    </w:p>
    <w:p w:rsidR="00CF7290" w:rsidRPr="008E6F61" w:rsidRDefault="00CF7290" w:rsidP="005B0679">
      <w:pPr>
        <w:widowControl w:val="0"/>
        <w:numPr>
          <w:ilvl w:val="2"/>
          <w:numId w:val="5"/>
        </w:numPr>
        <w:tabs>
          <w:tab w:val="clear" w:pos="1288"/>
          <w:tab w:val="num" w:pos="1276"/>
        </w:tabs>
        <w:autoSpaceDE w:val="0"/>
        <w:autoSpaceDN w:val="0"/>
        <w:adjustRightInd w:val="0"/>
        <w:ind w:left="0" w:firstLine="567"/>
        <w:jc w:val="both"/>
        <w:rPr>
          <w:sz w:val="22"/>
          <w:szCs w:val="22"/>
        </w:rPr>
      </w:pPr>
      <w:r w:rsidRPr="008E6F61">
        <w:rPr>
          <w:sz w:val="22"/>
          <w:szCs w:val="22"/>
        </w:rPr>
        <w:t xml:space="preserve">Отнесение физических лиц к категории Клиентов с повышенным уровнем риска Компания  осуществляет только при соблюдении одного из следующих условий: </w:t>
      </w:r>
    </w:p>
    <w:p w:rsidR="00CF7290" w:rsidRPr="008E6F61" w:rsidRDefault="00CF7290" w:rsidP="00CF7290">
      <w:pPr>
        <w:widowControl w:val="0"/>
        <w:autoSpaceDE w:val="0"/>
        <w:autoSpaceDN w:val="0"/>
        <w:adjustRightInd w:val="0"/>
        <w:ind w:left="567"/>
        <w:jc w:val="both"/>
        <w:rPr>
          <w:sz w:val="22"/>
          <w:szCs w:val="22"/>
        </w:rPr>
      </w:pPr>
    </w:p>
    <w:p w:rsidR="00CF7290" w:rsidRPr="008E6F61" w:rsidRDefault="00CF7290" w:rsidP="00CF7290">
      <w:pPr>
        <w:widowControl w:val="0"/>
        <w:autoSpaceDE w:val="0"/>
        <w:autoSpaceDN w:val="0"/>
        <w:adjustRightInd w:val="0"/>
        <w:ind w:firstLine="567"/>
        <w:jc w:val="both"/>
        <w:rPr>
          <w:sz w:val="22"/>
          <w:szCs w:val="22"/>
        </w:rPr>
      </w:pPr>
      <w:proofErr w:type="gramStart"/>
      <w:r w:rsidRPr="008E6F61">
        <w:rPr>
          <w:sz w:val="22"/>
          <w:szCs w:val="22"/>
        </w:rPr>
        <w:t>а) сумма денежных средств и стоимость ценных бумаг Клиента - физического лица (в том числе иностранной валюты), учитываемая на счетах внутреннего учета, открытых Компанией такому физическому лицу, составляет не менее 3 миллионов рублей по состоянию на день, предшествующий дню, с которого это физическое лицо считается отнесенным к категории Клиентов с повышенным уровнем риска.</w:t>
      </w:r>
      <w:proofErr w:type="gramEnd"/>
    </w:p>
    <w:p w:rsidR="00CF7290" w:rsidRPr="008E6F61" w:rsidRDefault="00CF7290" w:rsidP="00CF7290">
      <w:pPr>
        <w:widowControl w:val="0"/>
        <w:autoSpaceDE w:val="0"/>
        <w:autoSpaceDN w:val="0"/>
        <w:adjustRightInd w:val="0"/>
        <w:ind w:left="567"/>
        <w:jc w:val="both"/>
        <w:rPr>
          <w:sz w:val="22"/>
          <w:szCs w:val="22"/>
        </w:rPr>
      </w:pPr>
    </w:p>
    <w:p w:rsidR="00CF7290" w:rsidRPr="008E6F61" w:rsidRDefault="00CF7290" w:rsidP="00CF7290">
      <w:pPr>
        <w:widowControl w:val="0"/>
        <w:autoSpaceDE w:val="0"/>
        <w:autoSpaceDN w:val="0"/>
        <w:adjustRightInd w:val="0"/>
        <w:ind w:firstLine="567"/>
        <w:jc w:val="both"/>
        <w:rPr>
          <w:sz w:val="22"/>
          <w:szCs w:val="22"/>
        </w:rPr>
      </w:pPr>
      <w:proofErr w:type="gramStart"/>
      <w:r w:rsidRPr="008E6F61">
        <w:rPr>
          <w:sz w:val="22"/>
          <w:szCs w:val="22"/>
        </w:rPr>
        <w:t>б) сумма денежных средств (в том числе иностранной валюты) и стоимость ценных бумаг Клиента - физического лица, учитываемая на счетах внутреннего учета, открытых Компанией такому физическому лицу, составляет не менее 600 000 рублей по состоянию на день, предшествующий дню, с которого это физическое лицо считается отнесенным к категории Клиентов с повышенным уровнем риска, при условии, что такое физическое лицо является Клиентом</w:t>
      </w:r>
      <w:proofErr w:type="gramEnd"/>
      <w:r w:rsidRPr="008E6F61">
        <w:rPr>
          <w:sz w:val="22"/>
          <w:szCs w:val="22"/>
        </w:rPr>
        <w:t xml:space="preserve"> Компании и/или иных брокеров в течение последних 180 дней, предшествующих указанному дню, из которых не менее 5 дней за счет этого лица Компанией и/или иными брокерами заключались договоры с ценными бумагами или договоры, являющиеся производными финансовыми инструментами</w:t>
      </w:r>
    </w:p>
    <w:p w:rsidR="00CF7290" w:rsidRPr="008E6F61" w:rsidRDefault="00CF7290" w:rsidP="00CF7290">
      <w:pPr>
        <w:widowControl w:val="0"/>
        <w:autoSpaceDE w:val="0"/>
        <w:autoSpaceDN w:val="0"/>
        <w:adjustRightInd w:val="0"/>
        <w:ind w:left="567"/>
        <w:jc w:val="both"/>
        <w:rPr>
          <w:sz w:val="22"/>
          <w:szCs w:val="22"/>
        </w:rPr>
      </w:pPr>
    </w:p>
    <w:p w:rsidR="00CF7290" w:rsidRPr="008E6F61" w:rsidRDefault="00CF7290" w:rsidP="005B0679">
      <w:pPr>
        <w:widowControl w:val="0"/>
        <w:numPr>
          <w:ilvl w:val="2"/>
          <w:numId w:val="5"/>
        </w:numPr>
        <w:tabs>
          <w:tab w:val="clear" w:pos="1288"/>
          <w:tab w:val="num" w:pos="1276"/>
        </w:tabs>
        <w:autoSpaceDE w:val="0"/>
        <w:autoSpaceDN w:val="0"/>
        <w:adjustRightInd w:val="0"/>
        <w:ind w:left="0" w:firstLine="567"/>
        <w:jc w:val="both"/>
        <w:rPr>
          <w:sz w:val="22"/>
          <w:szCs w:val="22"/>
        </w:rPr>
      </w:pPr>
      <w:r w:rsidRPr="008E6F61">
        <w:rPr>
          <w:sz w:val="22"/>
          <w:szCs w:val="22"/>
        </w:rPr>
        <w:t>Оценка стоимости ценных бумаг Клиента и порядок пересчета денежных сре</w:t>
      </w:r>
      <w:proofErr w:type="gramStart"/>
      <w:r w:rsidRPr="008E6F61">
        <w:rPr>
          <w:sz w:val="22"/>
          <w:szCs w:val="22"/>
        </w:rPr>
        <w:t>дств Кл</w:t>
      </w:r>
      <w:proofErr w:type="gramEnd"/>
      <w:r w:rsidRPr="008E6F61">
        <w:rPr>
          <w:sz w:val="22"/>
          <w:szCs w:val="22"/>
        </w:rPr>
        <w:t>иента в иностранной валюте определяется требованиями Указания Банка России</w:t>
      </w:r>
      <w:r w:rsidR="002763A6" w:rsidRPr="008E6F61">
        <w:rPr>
          <w:sz w:val="22"/>
          <w:szCs w:val="22"/>
        </w:rPr>
        <w:t xml:space="preserve"> № 4928-У</w:t>
      </w:r>
      <w:r w:rsidRPr="008E6F61">
        <w:rPr>
          <w:sz w:val="22"/>
          <w:szCs w:val="22"/>
        </w:rPr>
        <w:t xml:space="preserve">. </w:t>
      </w:r>
    </w:p>
    <w:p w:rsidR="00CF7290" w:rsidRPr="008E6F61" w:rsidRDefault="00CF7290" w:rsidP="005B0679">
      <w:pPr>
        <w:widowControl w:val="0"/>
        <w:numPr>
          <w:ilvl w:val="2"/>
          <w:numId w:val="5"/>
        </w:numPr>
        <w:tabs>
          <w:tab w:val="clear" w:pos="1288"/>
          <w:tab w:val="num" w:pos="1276"/>
        </w:tabs>
        <w:autoSpaceDE w:val="0"/>
        <w:autoSpaceDN w:val="0"/>
        <w:adjustRightInd w:val="0"/>
        <w:ind w:left="0" w:firstLine="567"/>
        <w:jc w:val="both"/>
        <w:rPr>
          <w:sz w:val="22"/>
          <w:szCs w:val="22"/>
        </w:rPr>
      </w:pPr>
      <w:r w:rsidRPr="008E6F61">
        <w:rPr>
          <w:sz w:val="22"/>
          <w:szCs w:val="22"/>
        </w:rPr>
        <w:t xml:space="preserve">Компания информирует Клиентов об отнесении их к соответствующей категории (присвоении </w:t>
      </w:r>
      <w:proofErr w:type="gramStart"/>
      <w:r w:rsidRPr="008E6F61">
        <w:rPr>
          <w:sz w:val="22"/>
          <w:szCs w:val="22"/>
        </w:rPr>
        <w:t>риск-квалификации</w:t>
      </w:r>
      <w:proofErr w:type="gramEnd"/>
      <w:r w:rsidRPr="008E6F61">
        <w:rPr>
          <w:sz w:val="22"/>
          <w:szCs w:val="22"/>
        </w:rPr>
        <w:t xml:space="preserve">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CF7290" w:rsidRPr="008E6F61" w:rsidRDefault="00CF7290" w:rsidP="005B0679">
      <w:pPr>
        <w:widowControl w:val="0"/>
        <w:numPr>
          <w:ilvl w:val="2"/>
          <w:numId w:val="5"/>
        </w:numPr>
        <w:tabs>
          <w:tab w:val="clear" w:pos="1288"/>
          <w:tab w:val="num" w:pos="1276"/>
        </w:tabs>
        <w:autoSpaceDE w:val="0"/>
        <w:autoSpaceDN w:val="0"/>
        <w:adjustRightInd w:val="0"/>
        <w:ind w:left="0" w:firstLine="567"/>
        <w:jc w:val="both"/>
        <w:rPr>
          <w:sz w:val="22"/>
          <w:szCs w:val="22"/>
        </w:rPr>
      </w:pPr>
      <w:r w:rsidRPr="008E6F61">
        <w:rPr>
          <w:sz w:val="22"/>
          <w:szCs w:val="22"/>
        </w:rPr>
        <w:t>Компания рассчитывает стоимость портфелей Клиента, размер начальной маржи, размер минимальной маржи и иные параметры, определенные Указанием Банка России</w:t>
      </w:r>
      <w:r w:rsidR="002763A6" w:rsidRPr="008E6F61">
        <w:rPr>
          <w:sz w:val="22"/>
          <w:szCs w:val="22"/>
        </w:rPr>
        <w:t xml:space="preserve"> № 4928-У</w:t>
      </w:r>
      <w:r w:rsidRPr="008E6F61">
        <w:rPr>
          <w:sz w:val="22"/>
          <w:szCs w:val="22"/>
        </w:rPr>
        <w:t xml:space="preserve"> с учетом следующих положений:</w:t>
      </w:r>
    </w:p>
    <w:p w:rsidR="00CF7290" w:rsidRPr="008E6F61" w:rsidRDefault="00CF7290" w:rsidP="00CF7290">
      <w:pPr>
        <w:autoSpaceDE w:val="0"/>
        <w:autoSpaceDN w:val="0"/>
        <w:adjustRightInd w:val="0"/>
        <w:ind w:firstLine="540"/>
        <w:jc w:val="both"/>
        <w:rPr>
          <w:sz w:val="22"/>
          <w:szCs w:val="22"/>
        </w:rPr>
      </w:pPr>
      <w:proofErr w:type="gramStart"/>
      <w:r w:rsidRPr="008E6F61">
        <w:rPr>
          <w:sz w:val="22"/>
          <w:szCs w:val="22"/>
        </w:rPr>
        <w:t>а) Компания определяет единый перечень ценных бумаг и иностранных валют, по которым допускается возникновение непокрытых позиций, и (или) по которым положительное значение Плановой позиции не принимается равным нул</w:t>
      </w:r>
      <w:r w:rsidR="00EF2112" w:rsidRPr="008E6F61">
        <w:rPr>
          <w:sz w:val="22"/>
          <w:szCs w:val="22"/>
        </w:rPr>
        <w:t>ю (далее - П</w:t>
      </w:r>
      <w:r w:rsidRPr="008E6F61">
        <w:rPr>
          <w:sz w:val="22"/>
          <w:szCs w:val="22"/>
        </w:rPr>
        <w:t>еречень ликвидных ценных бумаг и иностранных валют) в отношении Клиентов, отнесенных к категории Клиентов со стандартным уровнем риска, и Клиентов, отнесенных к категории Клиентов с повышенным уровнем риска,  размещает его на</w:t>
      </w:r>
      <w:proofErr w:type="gramEnd"/>
      <w:r w:rsidRPr="008E6F61">
        <w:rPr>
          <w:sz w:val="22"/>
          <w:szCs w:val="22"/>
        </w:rPr>
        <w:t xml:space="preserve"> WEB-сайте Компании в информационно-телекоммуникационной сети Интернет</w:t>
      </w:r>
      <w:r w:rsidR="000D2D74" w:rsidRPr="008E6F61">
        <w:rPr>
          <w:sz w:val="22"/>
          <w:szCs w:val="22"/>
        </w:rPr>
        <w:t>.</w:t>
      </w:r>
      <w:r w:rsidRPr="008E6F61">
        <w:rPr>
          <w:sz w:val="22"/>
          <w:szCs w:val="22"/>
        </w:rPr>
        <w:t xml:space="preserve"> Указанный перечень может определяться отдельно для Клиентов, отнесенных к категории Клиентов с повышенным уровнем риска, и для Клиентов, отнесенных к категории Клиентов со стандартным уровнем риска.  По соглашению между Компанией и Клиенто</w:t>
      </w:r>
      <w:r w:rsidR="008127F7" w:rsidRPr="008E6F61">
        <w:rPr>
          <w:sz w:val="22"/>
          <w:szCs w:val="22"/>
        </w:rPr>
        <w:t>м</w:t>
      </w:r>
      <w:r w:rsidRPr="008E6F61">
        <w:rPr>
          <w:sz w:val="22"/>
          <w:szCs w:val="22"/>
        </w:rPr>
        <w:t xml:space="preserve">, в  Договоре может </w:t>
      </w:r>
      <w:r w:rsidRPr="008E6F61">
        <w:rPr>
          <w:sz w:val="22"/>
          <w:szCs w:val="22"/>
        </w:rPr>
        <w:lastRenderedPageBreak/>
        <w:t>быть предусмотрено определение отдельного перечня ликвидных ценных бумаг и иностранных валют</w:t>
      </w:r>
      <w:r w:rsidR="008127F7" w:rsidRPr="008E6F61">
        <w:rPr>
          <w:sz w:val="22"/>
          <w:szCs w:val="22"/>
        </w:rPr>
        <w:t>.</w:t>
      </w:r>
    </w:p>
    <w:p w:rsidR="00CF7290" w:rsidRPr="008E6F61" w:rsidRDefault="00CF7290" w:rsidP="00CF7290">
      <w:pPr>
        <w:widowControl w:val="0"/>
        <w:autoSpaceDE w:val="0"/>
        <w:autoSpaceDN w:val="0"/>
        <w:adjustRightInd w:val="0"/>
        <w:jc w:val="both"/>
        <w:rPr>
          <w:sz w:val="22"/>
          <w:szCs w:val="22"/>
        </w:rPr>
      </w:pPr>
      <w:r w:rsidRPr="008E6F61">
        <w:rPr>
          <w:sz w:val="22"/>
          <w:szCs w:val="22"/>
        </w:rPr>
        <w:t xml:space="preserve">         </w:t>
      </w:r>
    </w:p>
    <w:p w:rsidR="00CF7290" w:rsidRPr="008E6F61" w:rsidRDefault="00CF7290" w:rsidP="00CF7290">
      <w:pPr>
        <w:widowControl w:val="0"/>
        <w:autoSpaceDE w:val="0"/>
        <w:autoSpaceDN w:val="0"/>
        <w:adjustRightInd w:val="0"/>
        <w:jc w:val="both"/>
        <w:rPr>
          <w:sz w:val="22"/>
          <w:szCs w:val="22"/>
        </w:rPr>
      </w:pPr>
      <w:r w:rsidRPr="008E6F61">
        <w:rPr>
          <w:sz w:val="22"/>
          <w:szCs w:val="22"/>
        </w:rPr>
        <w:t xml:space="preserve">          </w:t>
      </w:r>
      <w:proofErr w:type="gramStart"/>
      <w:r w:rsidRPr="008E6F61">
        <w:rPr>
          <w:sz w:val="22"/>
          <w:szCs w:val="22"/>
        </w:rPr>
        <w:t xml:space="preserve">б) В случае если у Клиента в рамках Учетного счета Клиента открыто несколько Портфелей Клиента, сгруппированных по месту совершения сделок, и (или) месту расчетов, и (или) по иным признакам, то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а расчет стоимости портфелей осуществляется отдельно по каждому портфелю. </w:t>
      </w:r>
      <w:proofErr w:type="gramEnd"/>
    </w:p>
    <w:p w:rsidR="00CF7290" w:rsidRPr="008E6F61" w:rsidRDefault="00CF7290" w:rsidP="00CF7290">
      <w:pPr>
        <w:widowControl w:val="0"/>
        <w:autoSpaceDE w:val="0"/>
        <w:autoSpaceDN w:val="0"/>
        <w:adjustRightInd w:val="0"/>
        <w:jc w:val="both"/>
        <w:rPr>
          <w:sz w:val="22"/>
          <w:szCs w:val="22"/>
        </w:rPr>
      </w:pPr>
      <w:r w:rsidRPr="008E6F61">
        <w:rPr>
          <w:sz w:val="22"/>
          <w:szCs w:val="22"/>
        </w:rPr>
        <w:t xml:space="preserve">         В случае</w:t>
      </w:r>
      <w:proofErr w:type="gramStart"/>
      <w:r w:rsidRPr="008E6F61">
        <w:rPr>
          <w:sz w:val="22"/>
          <w:szCs w:val="22"/>
        </w:rPr>
        <w:t>,</w:t>
      </w:r>
      <w:proofErr w:type="gramEnd"/>
      <w:r w:rsidRPr="008E6F61">
        <w:rPr>
          <w:sz w:val="22"/>
          <w:szCs w:val="22"/>
        </w:rPr>
        <w:t xml:space="preserve"> если Клиент обслуживается в рамках сервиса «Единый брокерский счет», то производится общая оценка стоимости портфелей, входящих в состав Единого брокерского счета.</w:t>
      </w:r>
    </w:p>
    <w:p w:rsidR="00CF7290" w:rsidRPr="008E6F61" w:rsidRDefault="00CF7290" w:rsidP="00CF7290">
      <w:pPr>
        <w:widowControl w:val="0"/>
        <w:autoSpaceDE w:val="0"/>
        <w:autoSpaceDN w:val="0"/>
        <w:adjustRightInd w:val="0"/>
        <w:jc w:val="both"/>
        <w:rPr>
          <w:sz w:val="22"/>
          <w:szCs w:val="22"/>
        </w:rPr>
      </w:pPr>
      <w:r w:rsidRPr="008E6F61">
        <w:rPr>
          <w:sz w:val="22"/>
          <w:szCs w:val="22"/>
        </w:rPr>
        <w:t xml:space="preserve">          </w:t>
      </w:r>
      <w:proofErr w:type="gramStart"/>
      <w:r w:rsidRPr="008E6F61">
        <w:rPr>
          <w:sz w:val="22"/>
          <w:szCs w:val="22"/>
        </w:rPr>
        <w:t>в) Компания определяет состав портфеля Клиента (далее Плановая позиция) как совокупность плановых позиций, значения которых рассчитываются в соответствии Указанием Банка России</w:t>
      </w:r>
      <w:r w:rsidR="002763A6" w:rsidRPr="008E6F61">
        <w:rPr>
          <w:sz w:val="22"/>
          <w:szCs w:val="22"/>
        </w:rPr>
        <w:t xml:space="preserve"> № 4928-У</w:t>
      </w:r>
      <w:r w:rsidRPr="008E6F61">
        <w:rPr>
          <w:sz w:val="22"/>
          <w:szCs w:val="22"/>
        </w:rPr>
        <w:t>, по ценным бумагам каждого эмитента (лица, обязанного по ценной бумаге), предоставляющим их владельцам одинаковый объем прав, и по денежным средствам по каждому виду валют (рубли, доллары США, иные валюты).</w:t>
      </w:r>
      <w:proofErr w:type="gramEnd"/>
    </w:p>
    <w:p w:rsidR="00CF7290" w:rsidRPr="008E6F61" w:rsidRDefault="00CF7290" w:rsidP="00CF7290">
      <w:pPr>
        <w:widowControl w:val="0"/>
        <w:autoSpaceDE w:val="0"/>
        <w:autoSpaceDN w:val="0"/>
        <w:adjustRightInd w:val="0"/>
        <w:ind w:firstLine="540"/>
        <w:jc w:val="both"/>
        <w:rPr>
          <w:sz w:val="22"/>
          <w:szCs w:val="22"/>
        </w:rPr>
      </w:pPr>
      <w:r w:rsidRPr="008E6F61">
        <w:rPr>
          <w:sz w:val="22"/>
          <w:szCs w:val="22"/>
        </w:rPr>
        <w:t xml:space="preserve"> </w:t>
      </w:r>
    </w:p>
    <w:p w:rsidR="00CF7290" w:rsidRPr="008E6F61" w:rsidRDefault="00CF7290" w:rsidP="005B0679">
      <w:pPr>
        <w:widowControl w:val="0"/>
        <w:numPr>
          <w:ilvl w:val="2"/>
          <w:numId w:val="5"/>
        </w:numPr>
        <w:tabs>
          <w:tab w:val="clear" w:pos="1288"/>
          <w:tab w:val="num" w:pos="1276"/>
        </w:tabs>
        <w:autoSpaceDE w:val="0"/>
        <w:autoSpaceDN w:val="0"/>
        <w:adjustRightInd w:val="0"/>
        <w:ind w:left="0" w:firstLine="709"/>
        <w:jc w:val="both"/>
        <w:rPr>
          <w:sz w:val="22"/>
          <w:szCs w:val="22"/>
        </w:rPr>
      </w:pPr>
      <w:r w:rsidRPr="008E6F61">
        <w:rPr>
          <w:sz w:val="22"/>
          <w:szCs w:val="22"/>
        </w:rPr>
        <w:t xml:space="preserve">При совершении действий, приводящих к возникновению непокрытых позиций по ценным бумагам и денежным средствам Клиента, отнесенного Компанией к категории Клиентов со стандартным или повышенным уровнем риска, устанавливаются следующие обязательные нормативы: </w:t>
      </w:r>
    </w:p>
    <w:p w:rsidR="00CF7290" w:rsidRPr="008E6F61" w:rsidRDefault="00CF7290" w:rsidP="00CF7290">
      <w:pPr>
        <w:widowControl w:val="0"/>
        <w:autoSpaceDE w:val="0"/>
        <w:autoSpaceDN w:val="0"/>
        <w:adjustRightInd w:val="0"/>
        <w:ind w:left="709"/>
        <w:jc w:val="both"/>
        <w:rPr>
          <w:sz w:val="22"/>
          <w:szCs w:val="22"/>
        </w:rPr>
      </w:pPr>
    </w:p>
    <w:p w:rsidR="00CF7290" w:rsidRPr="008E6F61" w:rsidRDefault="00CF7290" w:rsidP="00CF7290">
      <w:pPr>
        <w:autoSpaceDE w:val="0"/>
        <w:autoSpaceDN w:val="0"/>
        <w:adjustRightInd w:val="0"/>
        <w:ind w:firstLine="540"/>
        <w:jc w:val="both"/>
        <w:rPr>
          <w:sz w:val="22"/>
          <w:szCs w:val="22"/>
        </w:rPr>
      </w:pPr>
      <w:r w:rsidRPr="008E6F61">
        <w:rPr>
          <w:sz w:val="22"/>
          <w:szCs w:val="22"/>
        </w:rPr>
        <w:t>а) Норматив покрытия риска при исполнении поручений Клиента, отнесенного Компанией к категории Клиентов со стандартным или повышенным уровнем риска (далее - НПР</w:t>
      </w:r>
      <w:proofErr w:type="gramStart"/>
      <w:r w:rsidRPr="008E6F61">
        <w:rPr>
          <w:sz w:val="22"/>
          <w:szCs w:val="22"/>
        </w:rPr>
        <w:t>1</w:t>
      </w:r>
      <w:proofErr w:type="gramEnd"/>
      <w:r w:rsidRPr="008E6F61">
        <w:rPr>
          <w:sz w:val="22"/>
          <w:szCs w:val="22"/>
        </w:rPr>
        <w:t>):</w:t>
      </w:r>
    </w:p>
    <w:p w:rsidR="00CF7290" w:rsidRPr="008E6F61" w:rsidRDefault="00CF7290" w:rsidP="00CF7290">
      <w:pPr>
        <w:widowControl w:val="0"/>
        <w:autoSpaceDE w:val="0"/>
        <w:autoSpaceDN w:val="0"/>
        <w:adjustRightInd w:val="0"/>
        <w:jc w:val="both"/>
        <w:rPr>
          <w:sz w:val="22"/>
          <w:szCs w:val="22"/>
        </w:rPr>
      </w:pPr>
    </w:p>
    <w:p w:rsidR="00CF7290" w:rsidRPr="008E6F61" w:rsidRDefault="00CF7290" w:rsidP="00CF7290">
      <w:pPr>
        <w:autoSpaceDE w:val="0"/>
        <w:autoSpaceDN w:val="0"/>
        <w:adjustRightInd w:val="0"/>
        <w:ind w:firstLine="540"/>
        <w:jc w:val="both"/>
        <w:rPr>
          <w:b/>
          <w:sz w:val="22"/>
          <w:szCs w:val="22"/>
        </w:rPr>
      </w:pPr>
      <w:r w:rsidRPr="008E6F61">
        <w:rPr>
          <w:b/>
          <w:sz w:val="22"/>
          <w:szCs w:val="22"/>
        </w:rPr>
        <w:t>НПР</w:t>
      </w:r>
      <w:proofErr w:type="gramStart"/>
      <w:r w:rsidRPr="008E6F61">
        <w:rPr>
          <w:b/>
          <w:sz w:val="22"/>
          <w:szCs w:val="22"/>
        </w:rPr>
        <w:t>1</w:t>
      </w:r>
      <w:proofErr w:type="gramEnd"/>
      <w:r w:rsidRPr="008E6F61">
        <w:rPr>
          <w:b/>
          <w:sz w:val="22"/>
          <w:szCs w:val="22"/>
        </w:rPr>
        <w:t xml:space="preserve"> = S - M</w:t>
      </w:r>
      <w:r w:rsidRPr="008E6F61">
        <w:rPr>
          <w:b/>
          <w:sz w:val="22"/>
          <w:szCs w:val="22"/>
          <w:vertAlign w:val="subscript"/>
        </w:rPr>
        <w:t>0</w:t>
      </w:r>
      <w:r w:rsidRPr="008E6F61">
        <w:rPr>
          <w:b/>
          <w:sz w:val="22"/>
          <w:szCs w:val="22"/>
        </w:rPr>
        <w:t>,</w:t>
      </w:r>
    </w:p>
    <w:p w:rsidR="00CF7290" w:rsidRPr="008E6F61" w:rsidRDefault="00CF7290" w:rsidP="00CF7290">
      <w:pPr>
        <w:autoSpaceDE w:val="0"/>
        <w:autoSpaceDN w:val="0"/>
        <w:adjustRightInd w:val="0"/>
        <w:jc w:val="both"/>
        <w:outlineLvl w:val="0"/>
        <w:rPr>
          <w:sz w:val="22"/>
          <w:szCs w:val="22"/>
        </w:rPr>
      </w:pPr>
    </w:p>
    <w:p w:rsidR="00CF7290" w:rsidRPr="008E6F61" w:rsidRDefault="00CF7290" w:rsidP="00CF7290">
      <w:pPr>
        <w:autoSpaceDE w:val="0"/>
        <w:autoSpaceDN w:val="0"/>
        <w:adjustRightInd w:val="0"/>
        <w:ind w:firstLine="540"/>
        <w:jc w:val="both"/>
        <w:rPr>
          <w:sz w:val="22"/>
          <w:szCs w:val="22"/>
        </w:rPr>
      </w:pPr>
      <w:r w:rsidRPr="008E6F61">
        <w:rPr>
          <w:sz w:val="22"/>
          <w:szCs w:val="22"/>
        </w:rPr>
        <w:t>где:</w:t>
      </w:r>
    </w:p>
    <w:p w:rsidR="00CF7290" w:rsidRPr="008E6F61" w:rsidRDefault="00CF7290" w:rsidP="00CF7290">
      <w:pPr>
        <w:autoSpaceDE w:val="0"/>
        <w:autoSpaceDN w:val="0"/>
        <w:adjustRightInd w:val="0"/>
        <w:spacing w:before="200"/>
        <w:ind w:firstLine="540"/>
        <w:jc w:val="both"/>
        <w:rPr>
          <w:sz w:val="22"/>
          <w:szCs w:val="22"/>
        </w:rPr>
      </w:pPr>
      <w:r w:rsidRPr="008E6F61">
        <w:rPr>
          <w:b/>
          <w:sz w:val="22"/>
          <w:szCs w:val="22"/>
        </w:rPr>
        <w:t xml:space="preserve">S </w:t>
      </w:r>
      <w:r w:rsidRPr="008E6F61">
        <w:rPr>
          <w:sz w:val="22"/>
          <w:szCs w:val="22"/>
        </w:rPr>
        <w:t>- стоимость портфеля Клиента;</w:t>
      </w:r>
    </w:p>
    <w:p w:rsidR="00CF7290" w:rsidRPr="008E6F61" w:rsidRDefault="00CF7290" w:rsidP="00CF7290">
      <w:pPr>
        <w:autoSpaceDE w:val="0"/>
        <w:autoSpaceDN w:val="0"/>
        <w:adjustRightInd w:val="0"/>
        <w:spacing w:before="200"/>
        <w:ind w:firstLine="540"/>
        <w:jc w:val="both"/>
        <w:rPr>
          <w:sz w:val="22"/>
          <w:szCs w:val="22"/>
        </w:rPr>
      </w:pPr>
      <w:r w:rsidRPr="008E6F61">
        <w:rPr>
          <w:b/>
          <w:sz w:val="22"/>
          <w:szCs w:val="22"/>
        </w:rPr>
        <w:t>M</w:t>
      </w:r>
      <w:r w:rsidRPr="008E6F61">
        <w:rPr>
          <w:b/>
          <w:sz w:val="22"/>
          <w:szCs w:val="22"/>
          <w:vertAlign w:val="subscript"/>
        </w:rPr>
        <w:t>0</w:t>
      </w:r>
      <w:r w:rsidRPr="008E6F61">
        <w:rPr>
          <w:sz w:val="22"/>
          <w:szCs w:val="22"/>
        </w:rPr>
        <w:t xml:space="preserve"> - размер начальной маржи</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б) Норматив покрытия риска при изменении стоимости портфеля Клиента, отнесенного Компанией к категории Клиентов со стандартным или повышенным уровнем риска (далее - НПР</w:t>
      </w:r>
      <w:proofErr w:type="gramStart"/>
      <w:r w:rsidRPr="008E6F61">
        <w:rPr>
          <w:sz w:val="22"/>
          <w:szCs w:val="22"/>
        </w:rPr>
        <w:t>2</w:t>
      </w:r>
      <w:proofErr w:type="gramEnd"/>
      <w:r w:rsidRPr="008E6F61">
        <w:rPr>
          <w:sz w:val="22"/>
          <w:szCs w:val="22"/>
        </w:rPr>
        <w:t>):</w:t>
      </w:r>
    </w:p>
    <w:p w:rsidR="00CF7290" w:rsidRPr="008E6F61" w:rsidRDefault="00CF7290" w:rsidP="00CF7290">
      <w:pPr>
        <w:autoSpaceDE w:val="0"/>
        <w:autoSpaceDN w:val="0"/>
        <w:adjustRightInd w:val="0"/>
        <w:ind w:firstLine="540"/>
        <w:jc w:val="both"/>
        <w:rPr>
          <w:sz w:val="22"/>
          <w:szCs w:val="22"/>
        </w:rPr>
      </w:pPr>
    </w:p>
    <w:p w:rsidR="00CF7290" w:rsidRPr="008E6F61" w:rsidRDefault="00CF7290" w:rsidP="00CF7290">
      <w:pPr>
        <w:autoSpaceDE w:val="0"/>
        <w:autoSpaceDN w:val="0"/>
        <w:adjustRightInd w:val="0"/>
        <w:ind w:firstLine="540"/>
        <w:jc w:val="both"/>
        <w:rPr>
          <w:b/>
          <w:sz w:val="22"/>
          <w:szCs w:val="22"/>
        </w:rPr>
      </w:pPr>
      <w:r w:rsidRPr="008E6F61">
        <w:rPr>
          <w:b/>
          <w:sz w:val="22"/>
          <w:szCs w:val="22"/>
        </w:rPr>
        <w:t>НПР</w:t>
      </w:r>
      <w:proofErr w:type="gramStart"/>
      <w:r w:rsidRPr="008E6F61">
        <w:rPr>
          <w:b/>
          <w:sz w:val="22"/>
          <w:szCs w:val="22"/>
        </w:rPr>
        <w:t>2</w:t>
      </w:r>
      <w:proofErr w:type="gramEnd"/>
      <w:r w:rsidRPr="008E6F61">
        <w:rPr>
          <w:b/>
          <w:sz w:val="22"/>
          <w:szCs w:val="22"/>
        </w:rPr>
        <w:t xml:space="preserve"> = S - </w:t>
      </w:r>
      <w:proofErr w:type="spellStart"/>
      <w:r w:rsidRPr="008E6F61">
        <w:rPr>
          <w:b/>
          <w:sz w:val="22"/>
          <w:szCs w:val="22"/>
        </w:rPr>
        <w:t>M</w:t>
      </w:r>
      <w:r w:rsidRPr="008E6F61">
        <w:rPr>
          <w:b/>
          <w:sz w:val="22"/>
          <w:szCs w:val="22"/>
          <w:vertAlign w:val="subscript"/>
        </w:rPr>
        <w:t>x</w:t>
      </w:r>
      <w:proofErr w:type="spellEnd"/>
      <w:r w:rsidRPr="008E6F61">
        <w:rPr>
          <w:b/>
          <w:sz w:val="22"/>
          <w:szCs w:val="22"/>
        </w:rPr>
        <w:t>,</w:t>
      </w:r>
    </w:p>
    <w:p w:rsidR="00CF7290" w:rsidRPr="008E6F61" w:rsidRDefault="00CF7290" w:rsidP="00CF7290">
      <w:pPr>
        <w:autoSpaceDE w:val="0"/>
        <w:autoSpaceDN w:val="0"/>
        <w:adjustRightInd w:val="0"/>
        <w:jc w:val="both"/>
        <w:outlineLvl w:val="0"/>
        <w:rPr>
          <w:sz w:val="22"/>
          <w:szCs w:val="22"/>
        </w:rPr>
      </w:pPr>
    </w:p>
    <w:p w:rsidR="00CF7290" w:rsidRPr="008E6F61" w:rsidRDefault="00CF7290" w:rsidP="00CF7290">
      <w:pPr>
        <w:autoSpaceDE w:val="0"/>
        <w:autoSpaceDN w:val="0"/>
        <w:adjustRightInd w:val="0"/>
        <w:ind w:firstLine="540"/>
        <w:jc w:val="both"/>
        <w:rPr>
          <w:sz w:val="22"/>
          <w:szCs w:val="22"/>
        </w:rPr>
      </w:pPr>
      <w:r w:rsidRPr="008E6F61">
        <w:rPr>
          <w:sz w:val="22"/>
          <w:szCs w:val="22"/>
        </w:rPr>
        <w:t>где:</w:t>
      </w:r>
    </w:p>
    <w:p w:rsidR="00CF7290" w:rsidRPr="008E6F61" w:rsidRDefault="00CF7290" w:rsidP="00CF7290">
      <w:pPr>
        <w:autoSpaceDE w:val="0"/>
        <w:autoSpaceDN w:val="0"/>
        <w:adjustRightInd w:val="0"/>
        <w:spacing w:before="200"/>
        <w:ind w:firstLine="540"/>
        <w:jc w:val="both"/>
        <w:rPr>
          <w:sz w:val="22"/>
          <w:szCs w:val="22"/>
        </w:rPr>
      </w:pPr>
      <w:r w:rsidRPr="008E6F61">
        <w:rPr>
          <w:b/>
          <w:sz w:val="22"/>
          <w:szCs w:val="22"/>
        </w:rPr>
        <w:t>S</w:t>
      </w:r>
      <w:r w:rsidRPr="008E6F61">
        <w:rPr>
          <w:sz w:val="22"/>
          <w:szCs w:val="22"/>
        </w:rPr>
        <w:t xml:space="preserve"> - стоимость портфеля Клиента;</w:t>
      </w:r>
    </w:p>
    <w:p w:rsidR="00CF7290" w:rsidRPr="008E6F61" w:rsidRDefault="00CF7290" w:rsidP="00CF7290">
      <w:pPr>
        <w:autoSpaceDE w:val="0"/>
        <w:autoSpaceDN w:val="0"/>
        <w:adjustRightInd w:val="0"/>
        <w:spacing w:before="200"/>
        <w:ind w:firstLine="540"/>
        <w:jc w:val="both"/>
        <w:rPr>
          <w:sz w:val="22"/>
          <w:szCs w:val="22"/>
        </w:rPr>
      </w:pPr>
      <w:proofErr w:type="spellStart"/>
      <w:r w:rsidRPr="008E6F61">
        <w:rPr>
          <w:b/>
          <w:sz w:val="22"/>
          <w:szCs w:val="22"/>
        </w:rPr>
        <w:t>M</w:t>
      </w:r>
      <w:r w:rsidRPr="008E6F61">
        <w:rPr>
          <w:b/>
          <w:sz w:val="22"/>
          <w:szCs w:val="22"/>
          <w:vertAlign w:val="subscript"/>
        </w:rPr>
        <w:t>x</w:t>
      </w:r>
      <w:proofErr w:type="spellEnd"/>
      <w:r w:rsidR="001C70DA" w:rsidRPr="008E6F61">
        <w:rPr>
          <w:sz w:val="22"/>
          <w:szCs w:val="22"/>
        </w:rPr>
        <w:t xml:space="preserve"> - размер минимальной маржи</w:t>
      </w:r>
      <w:r w:rsidRPr="008E6F61">
        <w:rPr>
          <w:sz w:val="22"/>
          <w:szCs w:val="22"/>
        </w:rPr>
        <w:t>.</w:t>
      </w:r>
    </w:p>
    <w:p w:rsidR="001C70DA" w:rsidRPr="008E6F61" w:rsidRDefault="001C70DA" w:rsidP="001C70DA">
      <w:pPr>
        <w:widowControl w:val="0"/>
        <w:tabs>
          <w:tab w:val="num" w:pos="1276"/>
        </w:tabs>
        <w:autoSpaceDE w:val="0"/>
        <w:autoSpaceDN w:val="0"/>
        <w:adjustRightInd w:val="0"/>
        <w:jc w:val="both"/>
        <w:rPr>
          <w:sz w:val="22"/>
          <w:szCs w:val="22"/>
        </w:rPr>
      </w:pPr>
    </w:p>
    <w:p w:rsidR="001C70DA" w:rsidRPr="008E6F61" w:rsidRDefault="001C70DA" w:rsidP="001C70DA">
      <w:pPr>
        <w:pStyle w:val="aff"/>
        <w:widowControl w:val="0"/>
        <w:numPr>
          <w:ilvl w:val="2"/>
          <w:numId w:val="5"/>
        </w:numPr>
        <w:tabs>
          <w:tab w:val="clear" w:pos="1288"/>
          <w:tab w:val="num" w:pos="0"/>
        </w:tabs>
        <w:autoSpaceDE w:val="0"/>
        <w:autoSpaceDN w:val="0"/>
        <w:adjustRightInd w:val="0"/>
        <w:ind w:left="0" w:firstLine="709"/>
        <w:jc w:val="both"/>
        <w:rPr>
          <w:sz w:val="22"/>
          <w:szCs w:val="22"/>
        </w:rPr>
      </w:pPr>
      <w:r w:rsidRPr="008E6F61">
        <w:rPr>
          <w:sz w:val="22"/>
          <w:szCs w:val="22"/>
        </w:rPr>
        <w:t>Если иное не определено законодательством,  Регламентом, соглашением Клиента и Компанией, Компания вправе самостоятельно определять требования к обеспечению обязатель</w:t>
      </w:r>
      <w:proofErr w:type="gramStart"/>
      <w:r w:rsidRPr="008E6F61">
        <w:rPr>
          <w:sz w:val="22"/>
          <w:szCs w:val="22"/>
        </w:rPr>
        <w:t>ств Кл</w:t>
      </w:r>
      <w:proofErr w:type="gramEnd"/>
      <w:r w:rsidRPr="008E6F61">
        <w:rPr>
          <w:sz w:val="22"/>
          <w:szCs w:val="22"/>
        </w:rPr>
        <w:t>иента перед Компанией при совершении действий, приводящих к возникновению или увеличению в абсолютном выражении непокрытых позиций по ценным бумагам и денежным средствам Клиента, отнесенного Компанией к категории клиентов с особым уровнем риска.</w:t>
      </w:r>
    </w:p>
    <w:p w:rsidR="00CF7290" w:rsidRPr="008E6F61" w:rsidRDefault="00CF7290" w:rsidP="001C70DA">
      <w:pPr>
        <w:widowControl w:val="0"/>
        <w:numPr>
          <w:ilvl w:val="2"/>
          <w:numId w:val="5"/>
        </w:numPr>
        <w:tabs>
          <w:tab w:val="clear" w:pos="1288"/>
          <w:tab w:val="num" w:pos="1276"/>
        </w:tabs>
        <w:autoSpaceDE w:val="0"/>
        <w:autoSpaceDN w:val="0"/>
        <w:adjustRightInd w:val="0"/>
        <w:ind w:left="0" w:firstLine="709"/>
        <w:jc w:val="both"/>
        <w:rPr>
          <w:sz w:val="22"/>
          <w:szCs w:val="22"/>
        </w:rPr>
      </w:pPr>
      <w:r w:rsidRPr="008E6F61">
        <w:rPr>
          <w:sz w:val="22"/>
          <w:szCs w:val="22"/>
        </w:rPr>
        <w:t>Стоимость портфеля Клиента рассчитывается по формуле в соответствии с Указанием Банка России</w:t>
      </w:r>
      <w:r w:rsidR="002763A6" w:rsidRPr="008E6F61">
        <w:rPr>
          <w:sz w:val="22"/>
          <w:szCs w:val="22"/>
        </w:rPr>
        <w:t xml:space="preserve"> № 4928-У</w:t>
      </w:r>
      <w:proofErr w:type="gramStart"/>
      <w:r w:rsidRPr="008E6F61">
        <w:rPr>
          <w:sz w:val="22"/>
          <w:szCs w:val="22"/>
        </w:rPr>
        <w:t xml:space="preserve"> :</w:t>
      </w:r>
      <w:proofErr w:type="gramEnd"/>
      <w:r w:rsidRPr="008E6F61">
        <w:rPr>
          <w:sz w:val="22"/>
          <w:szCs w:val="22"/>
        </w:rPr>
        <w:t xml:space="preserve"> </w:t>
      </w:r>
    </w:p>
    <w:p w:rsidR="00CF7290" w:rsidRPr="008E6F61" w:rsidRDefault="00CF7290" w:rsidP="00CF7290">
      <w:pPr>
        <w:autoSpaceDE w:val="0"/>
        <w:autoSpaceDN w:val="0"/>
        <w:adjustRightInd w:val="0"/>
        <w:jc w:val="both"/>
        <w:outlineLvl w:val="0"/>
        <w:rPr>
          <w:sz w:val="22"/>
          <w:szCs w:val="22"/>
        </w:rPr>
      </w:pPr>
    </w:p>
    <w:p w:rsidR="00CF7290" w:rsidRPr="008E6F61" w:rsidRDefault="00CF7290" w:rsidP="00CF7290">
      <w:pPr>
        <w:autoSpaceDE w:val="0"/>
        <w:autoSpaceDN w:val="0"/>
        <w:adjustRightInd w:val="0"/>
        <w:ind w:firstLine="540"/>
        <w:jc w:val="both"/>
        <w:rPr>
          <w:sz w:val="22"/>
          <w:szCs w:val="22"/>
        </w:rPr>
      </w:pPr>
      <w:r w:rsidRPr="008E6F61">
        <w:rPr>
          <w:b/>
          <w:noProof/>
          <w:position w:val="-18"/>
          <w:sz w:val="22"/>
          <w:szCs w:val="22"/>
        </w:rPr>
        <w:drawing>
          <wp:inline distT="0" distB="0" distL="0" distR="0" wp14:anchorId="2839A43D" wp14:editId="465E8A6E">
            <wp:extent cx="1837690" cy="3803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380365"/>
                    </a:xfrm>
                    <a:prstGeom prst="rect">
                      <a:avLst/>
                    </a:prstGeom>
                    <a:noFill/>
                    <a:ln>
                      <a:noFill/>
                    </a:ln>
                  </pic:spPr>
                </pic:pic>
              </a:graphicData>
            </a:graphic>
          </wp:inline>
        </w:drawing>
      </w:r>
    </w:p>
    <w:p w:rsidR="00CF7290" w:rsidRPr="008E6F61" w:rsidRDefault="00CF7290" w:rsidP="00CF7290">
      <w:pPr>
        <w:autoSpaceDE w:val="0"/>
        <w:autoSpaceDN w:val="0"/>
        <w:adjustRightInd w:val="0"/>
        <w:ind w:firstLine="540"/>
        <w:jc w:val="both"/>
        <w:rPr>
          <w:sz w:val="22"/>
          <w:szCs w:val="22"/>
        </w:rPr>
      </w:pPr>
      <w:r w:rsidRPr="008E6F61">
        <w:rPr>
          <w:sz w:val="22"/>
          <w:szCs w:val="22"/>
        </w:rPr>
        <w:t>где:</w:t>
      </w:r>
    </w:p>
    <w:p w:rsidR="00CF7290" w:rsidRPr="008E6F61" w:rsidRDefault="00CF7290" w:rsidP="00CF7290">
      <w:pPr>
        <w:autoSpaceDE w:val="0"/>
        <w:autoSpaceDN w:val="0"/>
        <w:adjustRightInd w:val="0"/>
        <w:spacing w:before="220"/>
        <w:ind w:firstLine="540"/>
        <w:jc w:val="both"/>
        <w:rPr>
          <w:sz w:val="22"/>
          <w:szCs w:val="22"/>
        </w:rPr>
      </w:pPr>
      <w:proofErr w:type="spellStart"/>
      <w:r w:rsidRPr="008E6F61">
        <w:rPr>
          <w:b/>
          <w:sz w:val="22"/>
          <w:szCs w:val="22"/>
        </w:rPr>
        <w:t>Q</w:t>
      </w:r>
      <w:r w:rsidRPr="008E6F61">
        <w:rPr>
          <w:b/>
          <w:sz w:val="22"/>
          <w:szCs w:val="22"/>
          <w:vertAlign w:val="subscript"/>
        </w:rPr>
        <w:t>i</w:t>
      </w:r>
      <w:proofErr w:type="spellEnd"/>
      <w:r w:rsidRPr="008E6F61">
        <w:rPr>
          <w:sz w:val="22"/>
          <w:szCs w:val="22"/>
        </w:rPr>
        <w:t xml:space="preserve"> - значение плановой позиции по i-й ценной бумаге или i-й валюте (далее - i-е имущество)</w:t>
      </w:r>
    </w:p>
    <w:p w:rsidR="00CF7290" w:rsidRPr="008E6F61" w:rsidRDefault="00CF7290" w:rsidP="00CF7290">
      <w:pPr>
        <w:autoSpaceDE w:val="0"/>
        <w:autoSpaceDN w:val="0"/>
        <w:adjustRightInd w:val="0"/>
        <w:spacing w:before="220"/>
        <w:ind w:firstLine="540"/>
        <w:jc w:val="both"/>
        <w:rPr>
          <w:sz w:val="22"/>
          <w:szCs w:val="22"/>
        </w:rPr>
      </w:pPr>
      <w:r w:rsidRPr="008E6F61">
        <w:rPr>
          <w:b/>
          <w:sz w:val="22"/>
          <w:szCs w:val="22"/>
        </w:rPr>
        <w:lastRenderedPageBreak/>
        <w:t xml:space="preserve">I </w:t>
      </w:r>
      <w:r w:rsidRPr="008E6F61">
        <w:rPr>
          <w:sz w:val="22"/>
          <w:szCs w:val="22"/>
        </w:rPr>
        <w:t>- количество значений плановых позиций в расчете стоимости указанного портфеля Клиента</w:t>
      </w:r>
    </w:p>
    <w:p w:rsidR="00CF7290" w:rsidRPr="008E6F61" w:rsidRDefault="00CF7290" w:rsidP="00CF7290">
      <w:pPr>
        <w:autoSpaceDE w:val="0"/>
        <w:autoSpaceDN w:val="0"/>
        <w:adjustRightInd w:val="0"/>
        <w:spacing w:before="220"/>
        <w:ind w:firstLine="540"/>
        <w:jc w:val="both"/>
        <w:rPr>
          <w:sz w:val="22"/>
          <w:szCs w:val="22"/>
        </w:rPr>
      </w:pPr>
      <w:proofErr w:type="spellStart"/>
      <w:r w:rsidRPr="008E6F61">
        <w:rPr>
          <w:b/>
          <w:sz w:val="22"/>
          <w:szCs w:val="22"/>
        </w:rPr>
        <w:t>P</w:t>
      </w:r>
      <w:r w:rsidRPr="008E6F61">
        <w:rPr>
          <w:b/>
          <w:sz w:val="22"/>
          <w:szCs w:val="22"/>
          <w:vertAlign w:val="subscript"/>
        </w:rPr>
        <w:t>i,j</w:t>
      </w:r>
      <w:proofErr w:type="spellEnd"/>
      <w:r w:rsidRPr="008E6F61">
        <w:rPr>
          <w:sz w:val="22"/>
          <w:szCs w:val="22"/>
        </w:rPr>
        <w:t xml:space="preserve"> - цена i-й ценной бумаги, выраженная в j-й валюте или курс i-й валюты по отношению к j-й валюте</w:t>
      </w:r>
    </w:p>
    <w:p w:rsidR="00CF7290" w:rsidRPr="008E6F61" w:rsidRDefault="00CF7290" w:rsidP="00CF7290">
      <w:pPr>
        <w:autoSpaceDE w:val="0"/>
        <w:autoSpaceDN w:val="0"/>
        <w:adjustRightInd w:val="0"/>
        <w:spacing w:before="220"/>
        <w:ind w:firstLine="540"/>
        <w:jc w:val="both"/>
        <w:rPr>
          <w:sz w:val="22"/>
          <w:szCs w:val="22"/>
        </w:rPr>
      </w:pPr>
      <w:proofErr w:type="spellStart"/>
      <w:r w:rsidRPr="008E6F61">
        <w:rPr>
          <w:b/>
          <w:sz w:val="22"/>
          <w:szCs w:val="22"/>
        </w:rPr>
        <w:t>FXRate</w:t>
      </w:r>
      <w:r w:rsidRPr="008E6F61">
        <w:rPr>
          <w:b/>
          <w:sz w:val="22"/>
          <w:szCs w:val="22"/>
          <w:vertAlign w:val="subscript"/>
        </w:rPr>
        <w:t>j</w:t>
      </w:r>
      <w:proofErr w:type="spellEnd"/>
      <w:r w:rsidRPr="008E6F61">
        <w:rPr>
          <w:sz w:val="22"/>
          <w:szCs w:val="22"/>
        </w:rPr>
        <w:t xml:space="preserve"> - курс j-й иностранной валюты по отношению к рублю. В случае если j-й валютой является рубль, значение показателя </w:t>
      </w:r>
      <w:proofErr w:type="spellStart"/>
      <w:r w:rsidRPr="008E6F61">
        <w:rPr>
          <w:sz w:val="22"/>
          <w:szCs w:val="22"/>
        </w:rPr>
        <w:t>FXRate</w:t>
      </w:r>
      <w:r w:rsidRPr="008E6F61">
        <w:rPr>
          <w:sz w:val="22"/>
          <w:szCs w:val="22"/>
          <w:vertAlign w:val="subscript"/>
        </w:rPr>
        <w:t>j</w:t>
      </w:r>
      <w:proofErr w:type="spellEnd"/>
      <w:r w:rsidRPr="008E6F61">
        <w:rPr>
          <w:sz w:val="22"/>
          <w:szCs w:val="22"/>
        </w:rPr>
        <w:t xml:space="preserve"> принимается равным 1</w:t>
      </w:r>
    </w:p>
    <w:p w:rsidR="00CF7290" w:rsidRPr="008E6F61" w:rsidRDefault="00CF7290" w:rsidP="00CF7290">
      <w:pPr>
        <w:widowControl w:val="0"/>
        <w:autoSpaceDE w:val="0"/>
        <w:autoSpaceDN w:val="0"/>
        <w:adjustRightInd w:val="0"/>
        <w:ind w:left="709"/>
        <w:jc w:val="both"/>
        <w:rPr>
          <w:sz w:val="22"/>
          <w:szCs w:val="22"/>
        </w:rPr>
      </w:pP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sz w:val="22"/>
          <w:szCs w:val="22"/>
        </w:rPr>
        <w:t xml:space="preserve">Плановая позиция по </w:t>
      </w:r>
      <w:proofErr w:type="spellStart"/>
      <w:r w:rsidRPr="008E6F61">
        <w:rPr>
          <w:sz w:val="22"/>
          <w:szCs w:val="22"/>
          <w:lang w:val="en-US"/>
        </w:rPr>
        <w:t>i</w:t>
      </w:r>
      <w:proofErr w:type="spellEnd"/>
      <w:r w:rsidRPr="008E6F61">
        <w:rPr>
          <w:sz w:val="22"/>
          <w:szCs w:val="22"/>
        </w:rPr>
        <w:t>-му имуществу (</w:t>
      </w:r>
      <w:proofErr w:type="spellStart"/>
      <w:r w:rsidRPr="008E6F61">
        <w:rPr>
          <w:sz w:val="22"/>
          <w:szCs w:val="22"/>
        </w:rPr>
        <w:t>Q</w:t>
      </w:r>
      <w:r w:rsidRPr="008E6F61">
        <w:rPr>
          <w:sz w:val="22"/>
          <w:szCs w:val="22"/>
          <w:vertAlign w:val="subscript"/>
        </w:rPr>
        <w:t>i</w:t>
      </w:r>
      <w:proofErr w:type="spellEnd"/>
      <w:r w:rsidRPr="008E6F61">
        <w:rPr>
          <w:sz w:val="22"/>
          <w:szCs w:val="22"/>
        </w:rPr>
        <w:t>) определяется как разница между требованиями (</w:t>
      </w:r>
      <w:proofErr w:type="spellStart"/>
      <w:r w:rsidRPr="008E6F61">
        <w:rPr>
          <w:sz w:val="22"/>
          <w:szCs w:val="22"/>
        </w:rPr>
        <w:t>A</w:t>
      </w:r>
      <w:r w:rsidRPr="008E6F61">
        <w:rPr>
          <w:sz w:val="22"/>
          <w:szCs w:val="22"/>
          <w:vertAlign w:val="subscript"/>
        </w:rPr>
        <w:t>i</w:t>
      </w:r>
      <w:proofErr w:type="spellEnd"/>
      <w:r w:rsidRPr="008E6F61">
        <w:rPr>
          <w:sz w:val="22"/>
          <w:szCs w:val="22"/>
        </w:rPr>
        <w:t>) и обязательствами (</w:t>
      </w:r>
      <w:proofErr w:type="spellStart"/>
      <w:r w:rsidRPr="008E6F61">
        <w:rPr>
          <w:sz w:val="22"/>
          <w:szCs w:val="22"/>
        </w:rPr>
        <w:t>L</w:t>
      </w:r>
      <w:r w:rsidRPr="008E6F61">
        <w:rPr>
          <w:sz w:val="22"/>
          <w:szCs w:val="22"/>
          <w:vertAlign w:val="subscript"/>
        </w:rPr>
        <w:t>i</w:t>
      </w:r>
      <w:proofErr w:type="spellEnd"/>
      <w:r w:rsidRPr="008E6F61">
        <w:rPr>
          <w:sz w:val="22"/>
          <w:szCs w:val="22"/>
        </w:rPr>
        <w:t xml:space="preserve">) по </w:t>
      </w:r>
      <w:proofErr w:type="spellStart"/>
      <w:r w:rsidRPr="008E6F61">
        <w:rPr>
          <w:sz w:val="22"/>
          <w:szCs w:val="22"/>
          <w:lang w:val="en-US"/>
        </w:rPr>
        <w:t>i</w:t>
      </w:r>
      <w:proofErr w:type="spellEnd"/>
      <w:r w:rsidRPr="008E6F61">
        <w:rPr>
          <w:sz w:val="22"/>
          <w:szCs w:val="22"/>
        </w:rPr>
        <w:t xml:space="preserve">-му имуществу: </w:t>
      </w:r>
    </w:p>
    <w:p w:rsidR="00CF7290" w:rsidRPr="008E6F61" w:rsidRDefault="00CF7290" w:rsidP="00CF7290">
      <w:pPr>
        <w:widowControl w:val="0"/>
        <w:autoSpaceDE w:val="0"/>
        <w:autoSpaceDN w:val="0"/>
        <w:adjustRightInd w:val="0"/>
        <w:ind w:left="709"/>
        <w:jc w:val="both"/>
        <w:rPr>
          <w:sz w:val="22"/>
          <w:szCs w:val="22"/>
        </w:rPr>
      </w:pPr>
    </w:p>
    <w:p w:rsidR="00CF7290" w:rsidRPr="008E6F61" w:rsidRDefault="00CF7290" w:rsidP="00CF7290">
      <w:pPr>
        <w:widowControl w:val="0"/>
        <w:autoSpaceDE w:val="0"/>
        <w:autoSpaceDN w:val="0"/>
        <w:adjustRightInd w:val="0"/>
        <w:ind w:left="709"/>
        <w:jc w:val="both"/>
        <w:rPr>
          <w:b/>
          <w:sz w:val="22"/>
          <w:szCs w:val="22"/>
          <w:vertAlign w:val="subscript"/>
        </w:rPr>
      </w:pPr>
      <w:proofErr w:type="spellStart"/>
      <w:r w:rsidRPr="008E6F61">
        <w:rPr>
          <w:b/>
          <w:sz w:val="22"/>
          <w:szCs w:val="22"/>
        </w:rPr>
        <w:t>Q</w:t>
      </w:r>
      <w:r w:rsidRPr="008E6F61">
        <w:rPr>
          <w:b/>
          <w:sz w:val="22"/>
          <w:szCs w:val="22"/>
          <w:vertAlign w:val="subscript"/>
        </w:rPr>
        <w:t>i</w:t>
      </w:r>
      <w:proofErr w:type="spellEnd"/>
      <w:r w:rsidRPr="008E6F61">
        <w:rPr>
          <w:b/>
          <w:sz w:val="22"/>
          <w:szCs w:val="22"/>
        </w:rPr>
        <w:t xml:space="preserve"> = </w:t>
      </w:r>
      <w:proofErr w:type="spellStart"/>
      <w:r w:rsidRPr="008E6F61">
        <w:rPr>
          <w:b/>
          <w:sz w:val="22"/>
          <w:szCs w:val="22"/>
        </w:rPr>
        <w:t>A</w:t>
      </w:r>
      <w:r w:rsidRPr="008E6F61">
        <w:rPr>
          <w:b/>
          <w:sz w:val="22"/>
          <w:szCs w:val="22"/>
          <w:vertAlign w:val="subscript"/>
        </w:rPr>
        <w:t>i</w:t>
      </w:r>
      <w:proofErr w:type="spellEnd"/>
      <w:r w:rsidRPr="008E6F61">
        <w:rPr>
          <w:b/>
          <w:sz w:val="22"/>
          <w:szCs w:val="22"/>
        </w:rPr>
        <w:t xml:space="preserve"> - </w:t>
      </w:r>
      <w:proofErr w:type="spellStart"/>
      <w:r w:rsidRPr="008E6F61">
        <w:rPr>
          <w:b/>
          <w:sz w:val="22"/>
          <w:szCs w:val="22"/>
        </w:rPr>
        <w:t>L</w:t>
      </w:r>
      <w:r w:rsidRPr="008E6F61">
        <w:rPr>
          <w:b/>
          <w:sz w:val="22"/>
          <w:szCs w:val="22"/>
          <w:vertAlign w:val="subscript"/>
        </w:rPr>
        <w:t>i</w:t>
      </w:r>
      <w:proofErr w:type="spellEnd"/>
      <w:r w:rsidRPr="008E6F61">
        <w:rPr>
          <w:b/>
          <w:sz w:val="22"/>
          <w:szCs w:val="22"/>
          <w:vertAlign w:val="subscript"/>
        </w:rPr>
        <w:t xml:space="preserve"> </w:t>
      </w:r>
    </w:p>
    <w:p w:rsidR="00CF7290" w:rsidRPr="008E6F61" w:rsidRDefault="00CF7290" w:rsidP="00CF7290">
      <w:pPr>
        <w:widowControl w:val="0"/>
        <w:autoSpaceDE w:val="0"/>
        <w:autoSpaceDN w:val="0"/>
        <w:adjustRightInd w:val="0"/>
        <w:ind w:left="709"/>
        <w:jc w:val="both"/>
        <w:rPr>
          <w:sz w:val="22"/>
          <w:szCs w:val="22"/>
        </w:rPr>
      </w:pPr>
      <w:r w:rsidRPr="008E6F61">
        <w:rPr>
          <w:sz w:val="22"/>
          <w:szCs w:val="22"/>
        </w:rPr>
        <w:t xml:space="preserve"> </w:t>
      </w:r>
    </w:p>
    <w:p w:rsidR="00CF7290" w:rsidRPr="008E6F61" w:rsidRDefault="00CF7290" w:rsidP="001C70DA">
      <w:pPr>
        <w:pStyle w:val="aff"/>
        <w:numPr>
          <w:ilvl w:val="3"/>
          <w:numId w:val="5"/>
        </w:numPr>
        <w:ind w:hanging="11"/>
        <w:jc w:val="both"/>
        <w:rPr>
          <w:rFonts w:eastAsiaTheme="minorEastAsia"/>
          <w:sz w:val="22"/>
          <w:szCs w:val="22"/>
        </w:rPr>
      </w:pPr>
      <w:r w:rsidRPr="008E6F61">
        <w:rPr>
          <w:rFonts w:eastAsiaTheme="minorEastAsia"/>
          <w:sz w:val="22"/>
          <w:szCs w:val="22"/>
        </w:rPr>
        <w:t xml:space="preserve"> Если </w:t>
      </w:r>
      <w:proofErr w:type="spellStart"/>
      <w:r w:rsidRPr="008E6F61">
        <w:rPr>
          <w:rFonts w:eastAsiaTheme="minorEastAsia"/>
          <w:sz w:val="22"/>
          <w:szCs w:val="22"/>
          <w:lang w:val="en-US"/>
        </w:rPr>
        <w:t>i</w:t>
      </w:r>
      <w:proofErr w:type="spellEnd"/>
      <w:r w:rsidRPr="008E6F61">
        <w:rPr>
          <w:rFonts w:eastAsiaTheme="minorEastAsia"/>
          <w:sz w:val="22"/>
          <w:szCs w:val="22"/>
        </w:rPr>
        <w:t>-</w:t>
      </w:r>
      <w:proofErr w:type="spellStart"/>
      <w:r w:rsidRPr="008E6F61">
        <w:rPr>
          <w:rFonts w:eastAsiaTheme="minorEastAsia"/>
          <w:sz w:val="22"/>
          <w:szCs w:val="22"/>
        </w:rPr>
        <w:t>ое</w:t>
      </w:r>
      <w:proofErr w:type="spellEnd"/>
      <w:r w:rsidRPr="008E6F61">
        <w:rPr>
          <w:rFonts w:eastAsiaTheme="minorEastAsia"/>
          <w:sz w:val="22"/>
          <w:szCs w:val="22"/>
        </w:rPr>
        <w:t xml:space="preserve"> имущество выражено в денежных средствах в рублях РФ и/или в иностранной валюте</w:t>
      </w:r>
      <w:proofErr w:type="gramStart"/>
      <w:r w:rsidRPr="008E6F61">
        <w:rPr>
          <w:rFonts w:eastAsiaTheme="minorEastAsia"/>
          <w:sz w:val="22"/>
          <w:szCs w:val="22"/>
        </w:rPr>
        <w:t xml:space="preserve"> .</w:t>
      </w:r>
      <w:proofErr w:type="gramEnd"/>
    </w:p>
    <w:p w:rsidR="00CF7290" w:rsidRPr="008E6F61" w:rsidRDefault="00CF7290" w:rsidP="00CF7290">
      <w:pPr>
        <w:rPr>
          <w:rFonts w:eastAsiaTheme="minorEastAsia"/>
          <w:b/>
          <w:sz w:val="22"/>
          <w:szCs w:val="22"/>
        </w:rPr>
      </w:pPr>
    </w:p>
    <w:p w:rsidR="00CF7290" w:rsidRPr="008E6F61" w:rsidRDefault="00CF7290" w:rsidP="00CF7290">
      <w:pPr>
        <w:rPr>
          <w:rFonts w:eastAsiaTheme="minorEastAsia"/>
          <w:sz w:val="22"/>
          <w:szCs w:val="22"/>
        </w:rPr>
      </w:pPr>
      <w:r w:rsidRPr="008E6F61">
        <w:rPr>
          <w:rFonts w:eastAsiaTheme="minorEastAsia"/>
          <w:sz w:val="22"/>
          <w:szCs w:val="22"/>
        </w:rPr>
        <w:t>Требования:</w:t>
      </w:r>
    </w:p>
    <w:p w:rsidR="00CF7290" w:rsidRPr="008E6F61" w:rsidRDefault="00CF7290" w:rsidP="00CF7290">
      <w:pPr>
        <w:rPr>
          <w:rFonts w:eastAsiaTheme="minorEastAsia"/>
          <w:sz w:val="22"/>
          <w:szCs w:val="22"/>
          <w:u w:val="single"/>
        </w:rPr>
      </w:pPr>
    </w:p>
    <w:p w:rsidR="00CF7290" w:rsidRPr="008E6F61" w:rsidRDefault="00882A9F" w:rsidP="00CF7290">
      <w:pPr>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lang w:val="en-US"/>
                </w:rPr>
                <m:t>i</m:t>
              </m:r>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rPr>
                        <m:t>i</m:t>
                      </m:r>
                    </m:e>
                    <m:sub>
                      <m:r>
                        <w:rPr>
                          <w:rFonts w:ascii="Cambria Math" w:eastAsiaTheme="minorEastAsia" w:hAnsi="Cambria Math"/>
                          <w:sz w:val="22"/>
                          <w:szCs w:val="22"/>
                          <w:lang w:val="en-US"/>
                        </w:rPr>
                        <m:t>n</m:t>
                      </m:r>
                    </m:sub>
                  </m:sSub>
                </m:sub>
              </m:sSub>
            </m:e>
          </m:nary>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m</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e>
          </m:nary>
        </m:oMath>
      </m:oMathPara>
    </w:p>
    <w:p w:rsidR="00CF7290" w:rsidRPr="008E6F61" w:rsidRDefault="00CF7290" w:rsidP="00CF7290">
      <w:pPr>
        <w:rPr>
          <w:rFonts w:eastAsiaTheme="minorEastAsia"/>
          <w:sz w:val="22"/>
          <w:szCs w:val="22"/>
        </w:rPr>
      </w:pPr>
      <w:r w:rsidRPr="008E6F61">
        <w:rPr>
          <w:rFonts w:eastAsiaTheme="minorEastAsia"/>
          <w:sz w:val="22"/>
          <w:szCs w:val="22"/>
        </w:rPr>
        <w:t>где:</w:t>
      </w:r>
    </w:p>
    <w:p w:rsidR="00CF7290" w:rsidRPr="008E6F61" w:rsidRDefault="00CF7290" w:rsidP="00CF7290">
      <w:pPr>
        <w:rPr>
          <w:rFonts w:eastAsiaTheme="minorEastAsia"/>
          <w:sz w:val="22"/>
          <w:szCs w:val="22"/>
        </w:rPr>
      </w:pPr>
    </w:p>
    <w:p w:rsidR="00CF7290" w:rsidRPr="008E6F61" w:rsidRDefault="00882A9F"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А</m:t>
            </m:r>
          </m:sup>
        </m:sSubSup>
      </m:oMath>
      <w:r w:rsidR="00CF7290" w:rsidRPr="008E6F61">
        <w:rPr>
          <w:rFonts w:eastAsiaTheme="minorEastAsia"/>
          <w:sz w:val="22"/>
          <w:szCs w:val="22"/>
        </w:rPr>
        <w:t xml:space="preserve"> – остаток денежных средств в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-ой валюте (рубли РФ или иностранная валюта).</w:t>
      </w:r>
    </w:p>
    <w:p w:rsidR="00CF7290" w:rsidRPr="008E6F61" w:rsidRDefault="00CF7290" w:rsidP="00CF7290">
      <w:pPr>
        <w:rPr>
          <w:rFonts w:eastAsiaTheme="minorEastAsia"/>
          <w:sz w:val="22"/>
          <w:szCs w:val="22"/>
        </w:rPr>
      </w:pPr>
    </w:p>
    <w:p w:rsidR="00CF7290" w:rsidRPr="008E6F61" w:rsidRDefault="00882A9F" w:rsidP="00CF7290">
      <w:pPr>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i</m:t>
                </m:r>
              </m:e>
              <m:sub>
                <m:r>
                  <w:rPr>
                    <w:rFonts w:ascii="Cambria Math" w:eastAsiaTheme="minorEastAsia" w:hAnsi="Cambria Math"/>
                    <w:sz w:val="22"/>
                    <w:szCs w:val="22"/>
                    <w:lang w:val="en-US"/>
                  </w:rPr>
                  <m:t>n</m:t>
                </m:r>
              </m:sub>
            </m:sSub>
          </m:sub>
        </m:sSub>
      </m:oMath>
      <w:r w:rsidR="00CF7290" w:rsidRPr="008E6F61">
        <w:rPr>
          <w:rFonts w:eastAsiaTheme="minorEastAsia"/>
          <w:sz w:val="22"/>
          <w:szCs w:val="22"/>
        </w:rPr>
        <w:t xml:space="preserve"> – “</w:t>
      </w:r>
      <w:r w:rsidR="00CF7290" w:rsidRPr="008E6F61">
        <w:rPr>
          <w:rFonts w:eastAsiaTheme="minorEastAsia"/>
          <w:b/>
          <w:i/>
          <w:sz w:val="22"/>
          <w:szCs w:val="22"/>
          <w:lang w:val="en-US"/>
        </w:rPr>
        <w:t>n</w:t>
      </w:r>
      <w:r w:rsidR="00CF7290" w:rsidRPr="008E6F61">
        <w:rPr>
          <w:rFonts w:eastAsiaTheme="minorEastAsia"/>
          <w:sz w:val="22"/>
          <w:szCs w:val="22"/>
        </w:rPr>
        <w:t>”-</w:t>
      </w:r>
      <w:proofErr w:type="spellStart"/>
      <w:r w:rsidR="00CF7290" w:rsidRPr="008E6F61">
        <w:rPr>
          <w:rFonts w:eastAsiaTheme="minorEastAsia"/>
          <w:sz w:val="22"/>
          <w:szCs w:val="22"/>
        </w:rPr>
        <w:t>ое</w:t>
      </w:r>
      <w:proofErr w:type="spellEnd"/>
      <w:r w:rsidR="00CF7290" w:rsidRPr="008E6F61">
        <w:rPr>
          <w:rFonts w:eastAsiaTheme="minorEastAsia"/>
          <w:sz w:val="22"/>
          <w:szCs w:val="22"/>
        </w:rPr>
        <w:t xml:space="preserve"> требование по денежным средствам в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 xml:space="preserve">-ой валюте (рубли РФ или иностранная валюта)  </w:t>
      </w:r>
    </w:p>
    <w:p w:rsidR="00CF7290" w:rsidRPr="008E6F61" w:rsidRDefault="00CF7290" w:rsidP="00CF7290">
      <w:pPr>
        <w:rPr>
          <w:rFonts w:eastAsiaTheme="minorEastAsia"/>
          <w:sz w:val="22"/>
          <w:szCs w:val="22"/>
        </w:rPr>
      </w:pPr>
    </w:p>
    <w:p w:rsidR="00CF7290" w:rsidRPr="008E6F61" w:rsidRDefault="00882A9F"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oMath>
      <w:r w:rsidR="00CF7290" w:rsidRPr="008E6F61">
        <w:rPr>
          <w:rFonts w:eastAsiaTheme="minorEastAsia"/>
          <w:sz w:val="22"/>
          <w:szCs w:val="22"/>
        </w:rPr>
        <w:t xml:space="preserve"> – положительная вариационная маржа в “</w:t>
      </w:r>
      <w:proofErr w:type="spellStart"/>
      <w:r w:rsidR="00CF7290" w:rsidRPr="008E6F61">
        <w:rPr>
          <w:rFonts w:eastAsiaTheme="minorEastAsia"/>
          <w:b/>
          <w:i/>
          <w:sz w:val="22"/>
          <w:szCs w:val="22"/>
          <w:lang w:val="en-US"/>
        </w:rPr>
        <w:t>i</w:t>
      </w:r>
      <w:proofErr w:type="spellEnd"/>
      <w:r w:rsidR="00CF7290" w:rsidRPr="008E6F61">
        <w:rPr>
          <w:rFonts w:eastAsiaTheme="minorEastAsia"/>
          <w:sz w:val="22"/>
          <w:szCs w:val="22"/>
        </w:rPr>
        <w:t>”-</w:t>
      </w:r>
      <w:proofErr w:type="gramStart"/>
      <w:r w:rsidR="00CF7290" w:rsidRPr="008E6F61">
        <w:rPr>
          <w:rFonts w:eastAsiaTheme="minorEastAsia"/>
          <w:sz w:val="22"/>
          <w:szCs w:val="22"/>
        </w:rPr>
        <w:t>ой</w:t>
      </w:r>
      <w:proofErr w:type="gramEnd"/>
      <w:r w:rsidR="00CF7290" w:rsidRPr="008E6F61">
        <w:rPr>
          <w:rFonts w:eastAsiaTheme="minorEastAsia"/>
          <w:sz w:val="22"/>
          <w:szCs w:val="22"/>
        </w:rPr>
        <w:t xml:space="preserve"> валюте по “</w:t>
      </w:r>
      <w:r w:rsidR="00CF7290" w:rsidRPr="008E6F61">
        <w:rPr>
          <w:rFonts w:eastAsiaTheme="minorEastAsia"/>
          <w:b/>
          <w:i/>
          <w:sz w:val="22"/>
          <w:szCs w:val="22"/>
          <w:lang w:val="en-US"/>
        </w:rPr>
        <w:t>m</w:t>
      </w:r>
      <w:r w:rsidR="00CF7290" w:rsidRPr="008E6F61">
        <w:rPr>
          <w:rFonts w:eastAsiaTheme="minorEastAsia"/>
          <w:sz w:val="22"/>
          <w:szCs w:val="22"/>
        </w:rPr>
        <w:t>”-</w:t>
      </w:r>
      <w:proofErr w:type="spellStart"/>
      <w:r w:rsidR="00CF7290" w:rsidRPr="008E6F61">
        <w:rPr>
          <w:rFonts w:eastAsiaTheme="minorEastAsia"/>
          <w:sz w:val="22"/>
          <w:szCs w:val="22"/>
        </w:rPr>
        <w:t>му</w:t>
      </w:r>
      <w:proofErr w:type="spellEnd"/>
      <w:r w:rsidR="00CF7290" w:rsidRPr="008E6F61">
        <w:rPr>
          <w:rFonts w:eastAsiaTheme="minorEastAsia"/>
          <w:sz w:val="22"/>
          <w:szCs w:val="22"/>
        </w:rPr>
        <w:t xml:space="preserve"> фьючерсному контракту </w:t>
      </w:r>
    </w:p>
    <w:p w:rsidR="00CF7290" w:rsidRPr="008E6F61" w:rsidRDefault="00CF7290" w:rsidP="00CF7290">
      <w:pPr>
        <w:rPr>
          <w:rFonts w:eastAsiaTheme="minorEastAsia"/>
          <w:sz w:val="22"/>
          <w:szCs w:val="22"/>
        </w:rPr>
      </w:pPr>
    </w:p>
    <w:p w:rsidR="00CF7290" w:rsidRPr="008E6F61" w:rsidRDefault="00CF7290" w:rsidP="00CF7290">
      <w:pPr>
        <w:rPr>
          <w:rFonts w:eastAsiaTheme="minorEastAsia"/>
          <w:sz w:val="22"/>
          <w:szCs w:val="22"/>
          <w:lang w:val="en-US"/>
        </w:rPr>
      </w:pPr>
      <w:r w:rsidRPr="008E6F61">
        <w:rPr>
          <w:rFonts w:eastAsiaTheme="minorEastAsia"/>
          <w:sz w:val="22"/>
          <w:szCs w:val="22"/>
        </w:rPr>
        <w:t>Обязательства:</w:t>
      </w:r>
    </w:p>
    <w:p w:rsidR="00CF7290" w:rsidRPr="008E6F61" w:rsidRDefault="00CF7290" w:rsidP="00CF7290">
      <w:pPr>
        <w:pStyle w:val="aff"/>
        <w:ind w:left="792"/>
        <w:rPr>
          <w:rFonts w:eastAsiaTheme="minorEastAsia"/>
          <w:sz w:val="22"/>
          <w:szCs w:val="22"/>
          <w:u w:val="single"/>
          <w:lang w:val="en-US"/>
        </w:rPr>
      </w:pPr>
    </w:p>
    <w:p w:rsidR="00CF7290" w:rsidRPr="008E6F61" w:rsidRDefault="00CF7290" w:rsidP="00CF7290">
      <w:pPr>
        <w:autoSpaceDE w:val="0"/>
        <w:autoSpaceDN w:val="0"/>
        <w:adjustRightInd w:val="0"/>
        <w:jc w:val="both"/>
        <w:rPr>
          <w:sz w:val="22"/>
          <w:szCs w:val="22"/>
        </w:rPr>
      </w:pPr>
      <w:r w:rsidRPr="008E6F61">
        <w:rPr>
          <w:noProof/>
          <w:position w:val="-18"/>
          <w:sz w:val="22"/>
          <w:szCs w:val="22"/>
        </w:rPr>
        <w:drawing>
          <wp:inline distT="0" distB="0" distL="0" distR="0" wp14:anchorId="33F188BC" wp14:editId="541767EA">
            <wp:extent cx="2797810" cy="380365"/>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810" cy="380365"/>
                    </a:xfrm>
                    <a:prstGeom prst="rect">
                      <a:avLst/>
                    </a:prstGeom>
                    <a:noFill/>
                    <a:ln>
                      <a:noFill/>
                    </a:ln>
                  </pic:spPr>
                </pic:pic>
              </a:graphicData>
            </a:graphic>
          </wp:inline>
        </w:drawing>
      </w:r>
    </w:p>
    <w:p w:rsidR="00CF7290" w:rsidRPr="008E6F61" w:rsidRDefault="00CF7290" w:rsidP="00CF7290">
      <w:pPr>
        <w:rPr>
          <w:rFonts w:eastAsiaTheme="minorEastAsia"/>
          <w:sz w:val="22"/>
          <w:szCs w:val="22"/>
        </w:rPr>
      </w:pPr>
      <w:r w:rsidRPr="008E6F61">
        <w:rPr>
          <w:rFonts w:eastAsiaTheme="minorEastAsia"/>
          <w:sz w:val="22"/>
          <w:szCs w:val="22"/>
        </w:rPr>
        <w:t>где:</w:t>
      </w:r>
    </w:p>
    <w:p w:rsidR="00CF7290" w:rsidRPr="008E6F61" w:rsidRDefault="00CF7290" w:rsidP="00CF7290">
      <w:pPr>
        <w:rPr>
          <w:rFonts w:eastAsiaTheme="minorEastAsia"/>
          <w:sz w:val="22"/>
          <w:szCs w:val="22"/>
        </w:rPr>
      </w:pPr>
    </w:p>
    <w:p w:rsidR="00CF7290" w:rsidRPr="008E6F61" w:rsidRDefault="00882A9F" w:rsidP="00CF7290">
      <w:pPr>
        <w:autoSpaceDE w:val="0"/>
        <w:autoSpaceDN w:val="0"/>
        <w:adjustRightInd w:val="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i,k</m:t>
            </m:r>
          </m:sub>
          <m:sup>
            <m:r>
              <w:rPr>
                <w:rFonts w:ascii="Cambria Math" w:eastAsiaTheme="minorEastAsia" w:hAnsi="Cambria Math"/>
                <w:sz w:val="22"/>
                <w:szCs w:val="22"/>
              </w:rPr>
              <m:t>L</m:t>
            </m:r>
          </m:sup>
        </m:sSubSup>
      </m:oMath>
      <w:r w:rsidR="00CF7290" w:rsidRPr="008E6F61">
        <w:rPr>
          <w:rFonts w:eastAsiaTheme="minorEastAsia"/>
          <w:sz w:val="22"/>
          <w:szCs w:val="22"/>
        </w:rPr>
        <w:t xml:space="preserve"> –  </w:t>
      </w:r>
      <w:r w:rsidR="00CF7290" w:rsidRPr="008E6F61">
        <w:rPr>
          <w:sz w:val="22"/>
          <w:szCs w:val="22"/>
        </w:rPr>
        <w:t xml:space="preserve">сумма денежных средств в единицах i-й валюты </w:t>
      </w:r>
      <w:r w:rsidR="00CF7290" w:rsidRPr="008E6F61">
        <w:rPr>
          <w:rFonts w:eastAsiaTheme="minorEastAsia"/>
          <w:sz w:val="22"/>
          <w:szCs w:val="22"/>
        </w:rPr>
        <w:t>(рубли РФ или иностранная валюта)</w:t>
      </w:r>
      <w:r w:rsidR="00CF7290" w:rsidRPr="008E6F61">
        <w:rPr>
          <w:sz w:val="22"/>
          <w:szCs w:val="22"/>
        </w:rPr>
        <w:t>, являющихся предметом k-</w:t>
      </w:r>
      <w:proofErr w:type="spellStart"/>
      <w:r w:rsidR="00CF7290" w:rsidRPr="008E6F61">
        <w:rPr>
          <w:sz w:val="22"/>
          <w:szCs w:val="22"/>
        </w:rPr>
        <w:t>го</w:t>
      </w:r>
      <w:proofErr w:type="spellEnd"/>
      <w:r w:rsidR="00CF7290" w:rsidRPr="008E6F61">
        <w:rPr>
          <w:sz w:val="22"/>
          <w:szCs w:val="22"/>
        </w:rPr>
        <w:t xml:space="preserve"> обязательства, исполнение которого должно осуществляться за счет имущества, входящего в состав портфеля Клиента</w:t>
      </w:r>
    </w:p>
    <w:p w:rsidR="00CF7290" w:rsidRPr="008E6F61" w:rsidRDefault="00CF7290" w:rsidP="00CF7290">
      <w:pPr>
        <w:rPr>
          <w:rFonts w:eastAsiaTheme="minorEastAsia"/>
          <w:sz w:val="22"/>
          <w:szCs w:val="22"/>
        </w:rPr>
      </w:pPr>
    </w:p>
    <w:p w:rsidR="00CF7290" w:rsidRPr="008E6F61" w:rsidRDefault="00882A9F" w:rsidP="00CF7290">
      <w:pPr>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r>
              <w:rPr>
                <w:rFonts w:ascii="Cambria Math" w:eastAsiaTheme="minorEastAsia" w:hAnsi="Cambria Math"/>
                <w:sz w:val="22"/>
                <w:szCs w:val="22"/>
              </w:rPr>
              <m:t>broker</m:t>
            </m:r>
          </m:sub>
        </m:sSub>
      </m:oMath>
      <w:r w:rsidR="00CF7290" w:rsidRPr="008E6F61">
        <w:rPr>
          <w:rFonts w:eastAsiaTheme="minorEastAsia"/>
          <w:sz w:val="22"/>
          <w:szCs w:val="22"/>
        </w:rPr>
        <w:t xml:space="preserve"> – начисленная комиссия брокера (а также, начисленные налоги, штрафы и иные начисления, предусмотренные Регламентом и Договором)</w:t>
      </w:r>
    </w:p>
    <w:p w:rsidR="00CF7290" w:rsidRPr="008E6F61" w:rsidRDefault="00CF7290" w:rsidP="00CF7290">
      <w:pPr>
        <w:rPr>
          <w:rFonts w:eastAsiaTheme="minorEastAsia"/>
          <w:sz w:val="22"/>
          <w:szCs w:val="22"/>
        </w:rPr>
      </w:pPr>
    </w:p>
    <w:p w:rsidR="00CF7290" w:rsidRPr="008E6F61" w:rsidRDefault="00882A9F"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lang w:val="en-US"/>
              </w:rPr>
              <m:t>L</m:t>
            </m:r>
          </m:sup>
        </m:sSubSup>
      </m:oMath>
      <w:r w:rsidR="00CF7290" w:rsidRPr="008E6F61">
        <w:rPr>
          <w:rFonts w:eastAsiaTheme="minorEastAsia"/>
          <w:sz w:val="22"/>
          <w:szCs w:val="22"/>
        </w:rPr>
        <w:t xml:space="preserve"> – отрицательная вариационная маржа в “</w:t>
      </w:r>
      <w:proofErr w:type="spellStart"/>
      <w:r w:rsidR="00CF7290" w:rsidRPr="008E6F61">
        <w:rPr>
          <w:rFonts w:eastAsiaTheme="minorEastAsia"/>
          <w:b/>
          <w:i/>
          <w:sz w:val="22"/>
          <w:szCs w:val="22"/>
          <w:lang w:val="en-US"/>
        </w:rPr>
        <w:t>i</w:t>
      </w:r>
      <w:proofErr w:type="spellEnd"/>
      <w:r w:rsidR="00CF7290" w:rsidRPr="008E6F61">
        <w:rPr>
          <w:rFonts w:eastAsiaTheme="minorEastAsia"/>
          <w:sz w:val="22"/>
          <w:szCs w:val="22"/>
        </w:rPr>
        <w:t>”-</w:t>
      </w:r>
      <w:proofErr w:type="gramStart"/>
      <w:r w:rsidR="00CF7290" w:rsidRPr="008E6F61">
        <w:rPr>
          <w:rFonts w:eastAsiaTheme="minorEastAsia"/>
          <w:sz w:val="22"/>
          <w:szCs w:val="22"/>
        </w:rPr>
        <w:t>ой</w:t>
      </w:r>
      <w:proofErr w:type="gramEnd"/>
      <w:r w:rsidR="00CF7290" w:rsidRPr="008E6F61">
        <w:rPr>
          <w:rFonts w:eastAsiaTheme="minorEastAsia"/>
          <w:sz w:val="22"/>
          <w:szCs w:val="22"/>
        </w:rPr>
        <w:t xml:space="preserve"> валюте по “</w:t>
      </w:r>
      <w:r w:rsidR="00CF7290" w:rsidRPr="008E6F61">
        <w:rPr>
          <w:rFonts w:eastAsiaTheme="minorEastAsia"/>
          <w:b/>
          <w:i/>
          <w:sz w:val="22"/>
          <w:szCs w:val="22"/>
          <w:lang w:val="en-US"/>
        </w:rPr>
        <w:t>m</w:t>
      </w:r>
      <w:r w:rsidR="00CF7290" w:rsidRPr="008E6F61">
        <w:rPr>
          <w:rFonts w:eastAsiaTheme="minorEastAsia"/>
          <w:sz w:val="22"/>
          <w:szCs w:val="22"/>
        </w:rPr>
        <w:t>”-</w:t>
      </w:r>
      <w:proofErr w:type="spellStart"/>
      <w:r w:rsidR="00CF7290" w:rsidRPr="008E6F61">
        <w:rPr>
          <w:rFonts w:eastAsiaTheme="minorEastAsia"/>
          <w:sz w:val="22"/>
          <w:szCs w:val="22"/>
        </w:rPr>
        <w:t>му</w:t>
      </w:r>
      <w:proofErr w:type="spellEnd"/>
      <w:r w:rsidR="00CF7290" w:rsidRPr="008E6F61">
        <w:rPr>
          <w:rFonts w:eastAsiaTheme="minorEastAsia"/>
          <w:sz w:val="22"/>
          <w:szCs w:val="22"/>
        </w:rPr>
        <w:t xml:space="preserve"> фьючерсному контракту</w:t>
      </w:r>
    </w:p>
    <w:p w:rsidR="00CF7290" w:rsidRPr="008E6F61" w:rsidRDefault="00CF7290" w:rsidP="00CF7290">
      <w:pPr>
        <w:rPr>
          <w:rFonts w:eastAsiaTheme="minorEastAsia"/>
          <w:sz w:val="22"/>
          <w:szCs w:val="22"/>
        </w:rPr>
      </w:pPr>
    </w:p>
    <w:p w:rsidR="00CF7290" w:rsidRPr="008E6F61" w:rsidRDefault="00882A9F" w:rsidP="00CF7290">
      <w:pPr>
        <w:autoSpaceDE w:val="0"/>
        <w:autoSpaceDN w:val="0"/>
        <w:adjustRightInd w:val="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L</m:t>
            </m:r>
          </m:sup>
        </m:sSubSup>
      </m:oMath>
      <w:r w:rsidR="00CF7290" w:rsidRPr="008E6F61">
        <w:rPr>
          <w:rFonts w:eastAsiaTheme="minorEastAsia"/>
          <w:sz w:val="22"/>
          <w:szCs w:val="22"/>
        </w:rPr>
        <w:t xml:space="preserve"> - </w:t>
      </w:r>
      <w:r w:rsidR="00CF7290" w:rsidRPr="008E6F61">
        <w:rPr>
          <w:sz w:val="22"/>
          <w:szCs w:val="22"/>
        </w:rPr>
        <w:t>сумма денежных средств, выраженных в единицах i-й валюты, поступивших в состав портфеля Клиента от третьего лица, с ограничениями, определенными в Указании Банка России.</w:t>
      </w:r>
    </w:p>
    <w:p w:rsidR="00CF7290" w:rsidRPr="008E6F61" w:rsidRDefault="00CF7290" w:rsidP="00CF7290">
      <w:pPr>
        <w:rPr>
          <w:rFonts w:eastAsiaTheme="minorEastAsia"/>
          <w:sz w:val="22"/>
          <w:szCs w:val="22"/>
        </w:rPr>
      </w:pPr>
    </w:p>
    <w:p w:rsidR="00CF7290" w:rsidRPr="008E6F61" w:rsidRDefault="00CF7290" w:rsidP="001C70DA">
      <w:pPr>
        <w:pStyle w:val="aff"/>
        <w:numPr>
          <w:ilvl w:val="3"/>
          <w:numId w:val="5"/>
        </w:numPr>
        <w:ind w:hanging="11"/>
        <w:rPr>
          <w:rFonts w:eastAsiaTheme="minorEastAsia"/>
          <w:sz w:val="22"/>
          <w:szCs w:val="22"/>
        </w:rPr>
      </w:pPr>
      <w:r w:rsidRPr="008E6F61">
        <w:rPr>
          <w:rFonts w:eastAsiaTheme="minorEastAsia"/>
          <w:sz w:val="22"/>
          <w:szCs w:val="22"/>
        </w:rPr>
        <w:t xml:space="preserve">Если </w:t>
      </w:r>
      <w:proofErr w:type="spellStart"/>
      <w:r w:rsidRPr="008E6F61">
        <w:rPr>
          <w:rFonts w:eastAsiaTheme="minorEastAsia"/>
          <w:sz w:val="22"/>
          <w:szCs w:val="22"/>
          <w:lang w:val="en-US"/>
        </w:rPr>
        <w:t>i</w:t>
      </w:r>
      <w:proofErr w:type="spellEnd"/>
      <w:r w:rsidRPr="008E6F61">
        <w:rPr>
          <w:rFonts w:eastAsiaTheme="minorEastAsia"/>
          <w:sz w:val="22"/>
          <w:szCs w:val="22"/>
        </w:rPr>
        <w:t>-</w:t>
      </w:r>
      <w:proofErr w:type="spellStart"/>
      <w:r w:rsidRPr="008E6F61">
        <w:rPr>
          <w:rFonts w:eastAsiaTheme="minorEastAsia"/>
          <w:sz w:val="22"/>
          <w:szCs w:val="22"/>
        </w:rPr>
        <w:t>ое</w:t>
      </w:r>
      <w:proofErr w:type="spellEnd"/>
      <w:r w:rsidRPr="008E6F61">
        <w:rPr>
          <w:rFonts w:eastAsiaTheme="minorEastAsia"/>
          <w:sz w:val="22"/>
          <w:szCs w:val="22"/>
        </w:rPr>
        <w:t xml:space="preserve"> имущество выражено в ценных бумагах</w:t>
      </w:r>
    </w:p>
    <w:p w:rsidR="00CF7290" w:rsidRPr="008E6F61" w:rsidRDefault="00CF7290" w:rsidP="00CF7290">
      <w:pPr>
        <w:rPr>
          <w:rFonts w:eastAsiaTheme="minorEastAsia"/>
          <w:b/>
          <w:sz w:val="22"/>
          <w:szCs w:val="22"/>
        </w:rPr>
      </w:pPr>
    </w:p>
    <w:p w:rsidR="00CF7290" w:rsidRPr="008E6F61" w:rsidRDefault="00CF7290" w:rsidP="00CF7290">
      <w:pPr>
        <w:rPr>
          <w:rFonts w:eastAsiaTheme="minorEastAsia"/>
          <w:sz w:val="22"/>
          <w:szCs w:val="22"/>
        </w:rPr>
      </w:pPr>
      <w:r w:rsidRPr="008E6F61">
        <w:rPr>
          <w:rFonts w:eastAsiaTheme="minorEastAsia"/>
          <w:sz w:val="22"/>
          <w:szCs w:val="22"/>
        </w:rPr>
        <w:t>Требования:</w:t>
      </w:r>
    </w:p>
    <w:p w:rsidR="00CF7290" w:rsidRPr="008E6F61" w:rsidRDefault="00CF7290" w:rsidP="00CF7290">
      <w:pPr>
        <w:rPr>
          <w:rFonts w:eastAsiaTheme="minorEastAsia"/>
          <w:sz w:val="22"/>
          <w:szCs w:val="22"/>
          <w:u w:val="single"/>
        </w:rPr>
      </w:pPr>
    </w:p>
    <w:p w:rsidR="00CF7290" w:rsidRPr="008E6F61" w:rsidRDefault="00882A9F" w:rsidP="00CF7290">
      <w:pPr>
        <w:rPr>
          <w:rFonts w:eastAsiaTheme="minorEastAsia"/>
          <w:sz w:val="22"/>
          <w:szCs w:val="22"/>
          <w:lang w:val="en-US"/>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i,n</m:t>
                      </m:r>
                    </m:sub>
                  </m:sSub>
                </m:sub>
                <m:sup>
                  <m:r>
                    <w:rPr>
                      <w:rFonts w:ascii="Cambria Math" w:eastAsiaTheme="minorEastAsia" w:hAnsi="Cambria Math"/>
                      <w:sz w:val="22"/>
                      <w:szCs w:val="22"/>
                    </w:rPr>
                    <m:t>А</m:t>
                  </m:r>
                </m:sup>
              </m:sSubSup>
            </m:e>
          </m:nary>
        </m:oMath>
      </m:oMathPara>
    </w:p>
    <w:p w:rsidR="00CF7290" w:rsidRPr="008E6F61" w:rsidRDefault="00CF7290" w:rsidP="00CF7290">
      <w:pPr>
        <w:rPr>
          <w:rFonts w:eastAsiaTheme="minorEastAsia"/>
          <w:sz w:val="22"/>
          <w:szCs w:val="22"/>
        </w:rPr>
      </w:pPr>
      <w:r w:rsidRPr="008E6F61">
        <w:rPr>
          <w:rFonts w:eastAsiaTheme="minorEastAsia"/>
          <w:sz w:val="22"/>
          <w:szCs w:val="22"/>
        </w:rPr>
        <w:t>где:</w:t>
      </w:r>
    </w:p>
    <w:p w:rsidR="00CF7290" w:rsidRPr="008E6F61" w:rsidRDefault="00CF7290" w:rsidP="00CF7290">
      <w:pPr>
        <w:rPr>
          <w:rFonts w:eastAsiaTheme="minorEastAsia"/>
          <w:sz w:val="22"/>
          <w:szCs w:val="22"/>
        </w:rPr>
      </w:pPr>
    </w:p>
    <w:p w:rsidR="00CF7290" w:rsidRPr="008E6F61" w:rsidRDefault="00882A9F"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oMath>
      <w:r w:rsidR="00CF7290" w:rsidRPr="008E6F61">
        <w:rPr>
          <w:rFonts w:eastAsiaTheme="minorEastAsia"/>
          <w:sz w:val="22"/>
          <w:szCs w:val="22"/>
        </w:rPr>
        <w:t xml:space="preserve"> – остаток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-ых ценных бумаг в составе портфеля Клиента.</w:t>
      </w:r>
    </w:p>
    <w:p w:rsidR="00CF7290" w:rsidRPr="008E6F61" w:rsidRDefault="00CF7290" w:rsidP="00CF7290">
      <w:pPr>
        <w:rPr>
          <w:rFonts w:eastAsiaTheme="minorEastAsia"/>
          <w:sz w:val="22"/>
          <w:szCs w:val="22"/>
        </w:rPr>
      </w:pPr>
    </w:p>
    <w:p w:rsidR="00CF7290" w:rsidRPr="008E6F61" w:rsidRDefault="00882A9F"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r>
                  <w:rPr>
                    <w:rFonts w:ascii="Cambria Math" w:eastAsiaTheme="minorEastAsia" w:hAnsi="Cambria Math"/>
                    <w:sz w:val="22"/>
                    <w:szCs w:val="22"/>
                  </w:rPr>
                  <m:t>,</m:t>
                </m:r>
                <m:r>
                  <w:rPr>
                    <w:rFonts w:ascii="Cambria Math" w:eastAsiaTheme="minorEastAsia" w:hAnsi="Cambria Math"/>
                    <w:sz w:val="22"/>
                    <w:szCs w:val="22"/>
                    <w:lang w:val="en-US"/>
                  </w:rPr>
                  <m:t>n</m:t>
                </m:r>
              </m:sub>
            </m:sSub>
          </m:sub>
          <m:sup>
            <m:r>
              <w:rPr>
                <w:rFonts w:ascii="Cambria Math" w:eastAsiaTheme="minorEastAsia" w:hAnsi="Cambria Math"/>
                <w:sz w:val="22"/>
                <w:szCs w:val="22"/>
              </w:rPr>
              <m:t>А</m:t>
            </m:r>
          </m:sup>
        </m:sSubSup>
      </m:oMath>
      <w:r w:rsidR="00CF7290" w:rsidRPr="008E6F61">
        <w:rPr>
          <w:rFonts w:eastAsiaTheme="minorEastAsia"/>
          <w:sz w:val="22"/>
          <w:szCs w:val="22"/>
        </w:rPr>
        <w:t xml:space="preserve"> – количество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 xml:space="preserve">-ых ценных бумаг, являющихся предметом </w:t>
      </w:r>
      <w:r w:rsidR="00CF7290" w:rsidRPr="008E6F61">
        <w:rPr>
          <w:rFonts w:eastAsiaTheme="minorEastAsia"/>
          <w:sz w:val="22"/>
          <w:szCs w:val="22"/>
          <w:lang w:val="en-US"/>
        </w:rPr>
        <w:t>n</w:t>
      </w:r>
      <w:r w:rsidR="00CF7290" w:rsidRPr="008E6F61">
        <w:rPr>
          <w:rFonts w:eastAsiaTheme="minorEastAsia"/>
          <w:sz w:val="22"/>
          <w:szCs w:val="22"/>
        </w:rPr>
        <w:t xml:space="preserve">-го обязательства, исполнение которого принимается в состав портфеля Клиента. </w:t>
      </w:r>
    </w:p>
    <w:p w:rsidR="00CF7290" w:rsidRPr="008E6F61" w:rsidRDefault="00CF7290" w:rsidP="00CF7290">
      <w:pPr>
        <w:rPr>
          <w:rFonts w:eastAsiaTheme="minorEastAsia"/>
          <w:sz w:val="22"/>
          <w:szCs w:val="22"/>
        </w:rPr>
      </w:pPr>
    </w:p>
    <w:p w:rsidR="00CF7290" w:rsidRPr="008E6F61" w:rsidRDefault="00CF7290" w:rsidP="00CF7290">
      <w:pPr>
        <w:rPr>
          <w:rFonts w:eastAsiaTheme="minorEastAsia"/>
          <w:sz w:val="22"/>
          <w:szCs w:val="22"/>
        </w:rPr>
      </w:pPr>
      <w:r w:rsidRPr="008E6F61">
        <w:rPr>
          <w:rFonts w:eastAsiaTheme="minorEastAsia"/>
          <w:sz w:val="22"/>
          <w:szCs w:val="22"/>
        </w:rPr>
        <w:t>Обязательства:</w:t>
      </w:r>
    </w:p>
    <w:p w:rsidR="00CF7290" w:rsidRPr="008E6F61" w:rsidRDefault="00CF7290" w:rsidP="00CF7290">
      <w:pPr>
        <w:rPr>
          <w:rFonts w:eastAsiaTheme="minorEastAsia"/>
          <w:sz w:val="22"/>
          <w:szCs w:val="22"/>
          <w:u w:val="single"/>
        </w:rPr>
      </w:pPr>
    </w:p>
    <w:p w:rsidR="00CF7290" w:rsidRPr="008E6F61" w:rsidRDefault="00CF7290" w:rsidP="00CF7290">
      <w:pPr>
        <w:autoSpaceDE w:val="0"/>
        <w:autoSpaceDN w:val="0"/>
        <w:adjustRightInd w:val="0"/>
        <w:ind w:firstLine="540"/>
        <w:jc w:val="both"/>
        <w:rPr>
          <w:sz w:val="22"/>
          <w:szCs w:val="22"/>
        </w:rPr>
      </w:pPr>
      <w:r w:rsidRPr="008E6F61">
        <w:rPr>
          <w:noProof/>
          <w:position w:val="-17"/>
          <w:sz w:val="22"/>
          <w:szCs w:val="22"/>
        </w:rPr>
        <w:drawing>
          <wp:inline distT="0" distB="0" distL="0" distR="0" wp14:anchorId="20FA711F" wp14:editId="42D2886E">
            <wp:extent cx="1068070" cy="344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070" cy="344170"/>
                    </a:xfrm>
                    <a:prstGeom prst="rect">
                      <a:avLst/>
                    </a:prstGeom>
                    <a:noFill/>
                    <a:ln>
                      <a:noFill/>
                    </a:ln>
                  </pic:spPr>
                </pic:pic>
              </a:graphicData>
            </a:graphic>
          </wp:inline>
        </w:drawing>
      </w:r>
    </w:p>
    <w:p w:rsidR="00CF7290" w:rsidRPr="008E6F61" w:rsidRDefault="00CF7290" w:rsidP="00CF7290">
      <w:pPr>
        <w:rPr>
          <w:rFonts w:eastAsiaTheme="minorEastAsia"/>
          <w:sz w:val="22"/>
          <w:szCs w:val="22"/>
        </w:rPr>
      </w:pPr>
      <w:r w:rsidRPr="008E6F61">
        <w:rPr>
          <w:rFonts w:eastAsiaTheme="minorEastAsia"/>
          <w:sz w:val="22"/>
          <w:szCs w:val="22"/>
        </w:rPr>
        <w:t>где:</w:t>
      </w:r>
    </w:p>
    <w:p w:rsidR="00CF7290" w:rsidRPr="008E6F61" w:rsidRDefault="00CF7290" w:rsidP="00CF7290">
      <w:pPr>
        <w:rPr>
          <w:rFonts w:eastAsiaTheme="minorEastAsia"/>
          <w:sz w:val="22"/>
          <w:szCs w:val="22"/>
        </w:rPr>
      </w:pPr>
    </w:p>
    <w:p w:rsidR="00CF7290" w:rsidRPr="008E6F61" w:rsidRDefault="00882A9F"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i,k</m:t>
                </m:r>
              </m:e>
              <m:sub/>
            </m:sSub>
          </m:sub>
          <m:sup>
            <m:r>
              <w:rPr>
                <w:rFonts w:ascii="Cambria Math" w:eastAsiaTheme="minorEastAsia" w:hAnsi="Cambria Math"/>
                <w:sz w:val="22"/>
                <w:szCs w:val="22"/>
                <w:lang w:val="en-US"/>
              </w:rPr>
              <m:t>L</m:t>
            </m:r>
          </m:sup>
        </m:sSubSup>
      </m:oMath>
      <w:r w:rsidR="00CF7290" w:rsidRPr="008E6F61">
        <w:rPr>
          <w:rFonts w:eastAsiaTheme="minorEastAsia"/>
          <w:sz w:val="22"/>
          <w:szCs w:val="22"/>
        </w:rPr>
        <w:t xml:space="preserve"> – количество ценных бумаг, являющихся предметом </w:t>
      </w:r>
      <w:r w:rsidR="00CF7290" w:rsidRPr="008E6F61">
        <w:rPr>
          <w:rFonts w:eastAsiaTheme="minorEastAsia"/>
          <w:sz w:val="22"/>
          <w:szCs w:val="22"/>
          <w:lang w:val="en-US"/>
        </w:rPr>
        <w:t>k</w:t>
      </w:r>
      <w:r w:rsidR="00CF7290" w:rsidRPr="008E6F61">
        <w:rPr>
          <w:rFonts w:eastAsiaTheme="minorEastAsia"/>
          <w:sz w:val="22"/>
          <w:szCs w:val="22"/>
        </w:rPr>
        <w:t xml:space="preserve">-го обязательства, исполнение которого должно осуществляться за счет имущества, входящего в состав портфеля Клиента. </w:t>
      </w:r>
    </w:p>
    <w:p w:rsidR="00CF7290" w:rsidRPr="008E6F61" w:rsidRDefault="00882A9F"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rPr>
              <m:t>ЦБ</m:t>
            </m:r>
          </m:sub>
          <m:sup>
            <m:r>
              <w:rPr>
                <w:rFonts w:ascii="Cambria Math" w:eastAsiaTheme="minorEastAsia" w:hAnsi="Cambria Math"/>
                <w:sz w:val="22"/>
                <w:szCs w:val="22"/>
              </w:rPr>
              <m:t>L</m:t>
            </m:r>
          </m:sup>
        </m:sSubSup>
      </m:oMath>
      <w:r w:rsidR="00CF7290" w:rsidRPr="008E6F61">
        <w:rPr>
          <w:rFonts w:eastAsiaTheme="minorEastAsia"/>
          <w:sz w:val="22"/>
          <w:szCs w:val="22"/>
        </w:rPr>
        <w:t xml:space="preserve"> – количество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 xml:space="preserve">-ых ценных бумаг, поступивших Клиенту в качестве займа по договору займа от третьего лица, с ограничениями, определенными в Указании Банка России. </w:t>
      </w:r>
    </w:p>
    <w:p w:rsidR="00CF7290" w:rsidRPr="008E6F61" w:rsidRDefault="00CF7290" w:rsidP="00CF7290">
      <w:pPr>
        <w:rPr>
          <w:rFonts w:eastAsiaTheme="minorEastAsia"/>
          <w:sz w:val="22"/>
          <w:szCs w:val="22"/>
        </w:rPr>
      </w:pPr>
    </w:p>
    <w:p w:rsidR="00CF7290" w:rsidRPr="008E6F61" w:rsidRDefault="00CF7290" w:rsidP="001C70DA">
      <w:pPr>
        <w:pStyle w:val="aff"/>
        <w:widowControl w:val="0"/>
        <w:numPr>
          <w:ilvl w:val="3"/>
          <w:numId w:val="5"/>
        </w:numPr>
        <w:autoSpaceDE w:val="0"/>
        <w:autoSpaceDN w:val="0"/>
        <w:adjustRightInd w:val="0"/>
        <w:ind w:hanging="11"/>
        <w:jc w:val="both"/>
        <w:rPr>
          <w:sz w:val="22"/>
          <w:szCs w:val="22"/>
        </w:rPr>
      </w:pPr>
      <w:r w:rsidRPr="008E6F61">
        <w:rPr>
          <w:sz w:val="22"/>
          <w:szCs w:val="22"/>
        </w:rPr>
        <w:t xml:space="preserve">В случае </w:t>
      </w:r>
      <w:r w:rsidR="00EF2112" w:rsidRPr="008E6F61">
        <w:rPr>
          <w:sz w:val="22"/>
          <w:szCs w:val="22"/>
        </w:rPr>
        <w:t>если i-е имущество не входит в П</w:t>
      </w:r>
      <w:r w:rsidRPr="008E6F61">
        <w:rPr>
          <w:sz w:val="22"/>
          <w:szCs w:val="22"/>
        </w:rPr>
        <w:t xml:space="preserve">еречень ликвидных ценных бумаг и иностранных валют, значение Плановой позиции по нему принимается равным нулю  при положительной разнице между значением показателя </w:t>
      </w:r>
      <w:proofErr w:type="spellStart"/>
      <w:r w:rsidRPr="008E6F61">
        <w:rPr>
          <w:sz w:val="22"/>
          <w:szCs w:val="22"/>
        </w:rPr>
        <w:t>Ai</w:t>
      </w:r>
      <w:proofErr w:type="spellEnd"/>
      <w:r w:rsidRPr="008E6F61">
        <w:rPr>
          <w:sz w:val="22"/>
          <w:szCs w:val="22"/>
        </w:rPr>
        <w:t xml:space="preserve"> и значением показателя </w:t>
      </w:r>
      <w:proofErr w:type="spellStart"/>
      <w:r w:rsidRPr="008E6F61">
        <w:rPr>
          <w:sz w:val="22"/>
          <w:szCs w:val="22"/>
        </w:rPr>
        <w:t>Li</w:t>
      </w:r>
      <w:proofErr w:type="spellEnd"/>
      <w:r w:rsidRPr="008E6F61">
        <w:rPr>
          <w:sz w:val="22"/>
          <w:szCs w:val="22"/>
        </w:rPr>
        <w:t xml:space="preserve">, рассчитываемых по этому имуществу. </w:t>
      </w:r>
    </w:p>
    <w:p w:rsidR="00CF7290" w:rsidRPr="008E6F61" w:rsidRDefault="00CF7290" w:rsidP="00CF7290">
      <w:pPr>
        <w:pStyle w:val="aff"/>
        <w:widowControl w:val="0"/>
        <w:autoSpaceDE w:val="0"/>
        <w:autoSpaceDN w:val="0"/>
        <w:adjustRightInd w:val="0"/>
        <w:ind w:firstLine="698"/>
        <w:jc w:val="both"/>
        <w:rPr>
          <w:sz w:val="22"/>
          <w:szCs w:val="22"/>
        </w:rPr>
      </w:pPr>
      <w:proofErr w:type="gramStart"/>
      <w:r w:rsidRPr="008E6F61">
        <w:rPr>
          <w:sz w:val="22"/>
          <w:szCs w:val="22"/>
        </w:rPr>
        <w:t>В случае если в перечне ликвидных ценных бумаг и иностранных валют предусмотрена кратность количества ценных бумаг и (или) иностранных валют, в пределах которого положительное значение плановой позиции не принимается равным нулю, положительное значение плановой позиции по таким ценным бумагам и иностранной валюте принимается равным их количеству, кратному указанному минимальному объему ценных бумаг и (или) иностранных валют</w:t>
      </w:r>
      <w:r w:rsidR="003E66D7" w:rsidRPr="008E6F61">
        <w:rPr>
          <w:sz w:val="22"/>
          <w:szCs w:val="22"/>
        </w:rPr>
        <w:t>.</w:t>
      </w:r>
      <w:proofErr w:type="gramEnd"/>
    </w:p>
    <w:p w:rsidR="00CF7290" w:rsidRPr="008E6F61" w:rsidRDefault="00CF7290" w:rsidP="00CF7290">
      <w:pPr>
        <w:widowControl w:val="0"/>
        <w:autoSpaceDE w:val="0"/>
        <w:autoSpaceDN w:val="0"/>
        <w:adjustRightInd w:val="0"/>
        <w:ind w:left="709"/>
        <w:jc w:val="both"/>
        <w:rPr>
          <w:sz w:val="22"/>
          <w:szCs w:val="22"/>
        </w:rPr>
      </w:pPr>
    </w:p>
    <w:p w:rsidR="00CF7290" w:rsidRPr="008E6F61" w:rsidRDefault="00CF7290" w:rsidP="001C70DA">
      <w:pPr>
        <w:pStyle w:val="aff"/>
        <w:widowControl w:val="0"/>
        <w:numPr>
          <w:ilvl w:val="3"/>
          <w:numId w:val="5"/>
        </w:numPr>
        <w:autoSpaceDE w:val="0"/>
        <w:autoSpaceDN w:val="0"/>
        <w:adjustRightInd w:val="0"/>
        <w:ind w:hanging="11"/>
        <w:jc w:val="both"/>
        <w:rPr>
          <w:sz w:val="22"/>
          <w:szCs w:val="22"/>
        </w:rPr>
      </w:pPr>
      <w:r w:rsidRPr="008E6F61">
        <w:rPr>
          <w:sz w:val="22"/>
          <w:szCs w:val="22"/>
        </w:rPr>
        <w:t xml:space="preserve">Цена одной </w:t>
      </w:r>
      <w:proofErr w:type="spellStart"/>
      <w:r w:rsidRPr="008E6F61">
        <w:rPr>
          <w:sz w:val="22"/>
          <w:szCs w:val="22"/>
          <w:lang w:val="en-US"/>
        </w:rPr>
        <w:t>i</w:t>
      </w:r>
      <w:proofErr w:type="spellEnd"/>
      <w:r w:rsidRPr="008E6F61">
        <w:rPr>
          <w:sz w:val="22"/>
          <w:szCs w:val="22"/>
        </w:rPr>
        <w:t xml:space="preserve">-ой ценной бумаги, а также значение показателя </w:t>
      </w:r>
      <w:proofErr w:type="spellStart"/>
      <w:r w:rsidRPr="008E6F61">
        <w:rPr>
          <w:b/>
          <w:sz w:val="22"/>
          <w:szCs w:val="22"/>
        </w:rPr>
        <w:t>FXRate</w:t>
      </w:r>
      <w:r w:rsidRPr="008E6F61">
        <w:rPr>
          <w:b/>
          <w:sz w:val="22"/>
          <w:szCs w:val="22"/>
          <w:vertAlign w:val="subscript"/>
        </w:rPr>
        <w:t>j</w:t>
      </w:r>
      <w:proofErr w:type="spellEnd"/>
      <w:r w:rsidRPr="008E6F61">
        <w:rPr>
          <w:sz w:val="22"/>
          <w:szCs w:val="22"/>
        </w:rPr>
        <w:t xml:space="preserve"> по </w:t>
      </w:r>
      <w:proofErr w:type="spellStart"/>
      <w:r w:rsidRPr="008E6F61">
        <w:rPr>
          <w:sz w:val="22"/>
          <w:szCs w:val="22"/>
          <w:lang w:val="en-US"/>
        </w:rPr>
        <w:t>i</w:t>
      </w:r>
      <w:proofErr w:type="spellEnd"/>
      <w:r w:rsidRPr="008E6F61">
        <w:rPr>
          <w:sz w:val="22"/>
          <w:szCs w:val="22"/>
        </w:rPr>
        <w:t xml:space="preserve">-ой валюте определяется в соответствии с требованиями законодательства, нормативных актов Федерального органа исполнительной власти по рынку ценных бумаг и организаторов торгов, а также в соответствии с условиями Регламента и Договора. </w:t>
      </w:r>
    </w:p>
    <w:p w:rsidR="00CF7290" w:rsidRPr="008E6F61" w:rsidRDefault="00CF7290" w:rsidP="00CF7290">
      <w:pPr>
        <w:widowControl w:val="0"/>
        <w:autoSpaceDE w:val="0"/>
        <w:autoSpaceDN w:val="0"/>
        <w:adjustRightInd w:val="0"/>
        <w:jc w:val="both"/>
        <w:rPr>
          <w:sz w:val="22"/>
          <w:szCs w:val="22"/>
        </w:rPr>
      </w:pP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sz w:val="22"/>
          <w:szCs w:val="22"/>
        </w:rPr>
        <w:t>Компания вправе использовать дополнительные алгоритмы расчетов, предусмотренные Указанием Банка России</w:t>
      </w:r>
      <w:r w:rsidR="002763A6" w:rsidRPr="008E6F61">
        <w:rPr>
          <w:sz w:val="22"/>
          <w:szCs w:val="22"/>
        </w:rPr>
        <w:t xml:space="preserve"> № 4928-У</w:t>
      </w:r>
      <w:r w:rsidRPr="008E6F61">
        <w:rPr>
          <w:sz w:val="22"/>
          <w:szCs w:val="22"/>
        </w:rPr>
        <w:t xml:space="preserve">. </w:t>
      </w:r>
    </w:p>
    <w:p w:rsidR="00CF7290" w:rsidRPr="008E6F61" w:rsidRDefault="00CF7290" w:rsidP="00CF7290">
      <w:pPr>
        <w:widowControl w:val="0"/>
        <w:autoSpaceDE w:val="0"/>
        <w:autoSpaceDN w:val="0"/>
        <w:adjustRightInd w:val="0"/>
        <w:ind w:left="709"/>
        <w:jc w:val="both"/>
        <w:rPr>
          <w:sz w:val="22"/>
          <w:szCs w:val="22"/>
        </w:rPr>
      </w:pP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sz w:val="22"/>
          <w:szCs w:val="22"/>
        </w:rPr>
        <w:t>С учетом требований подпункта «б» пункта п.5.8.10. размер начальной маржи (M</w:t>
      </w:r>
      <w:r w:rsidRPr="008E6F61">
        <w:rPr>
          <w:sz w:val="22"/>
          <w:szCs w:val="22"/>
          <w:vertAlign w:val="subscript"/>
        </w:rPr>
        <w:t>0</w:t>
      </w:r>
      <w:r w:rsidRPr="008E6F61">
        <w:rPr>
          <w:sz w:val="22"/>
          <w:szCs w:val="22"/>
        </w:rPr>
        <w:t>) и размер минимальной маржи (</w:t>
      </w:r>
      <w:proofErr w:type="spellStart"/>
      <w:proofErr w:type="gramStart"/>
      <w:r w:rsidRPr="008E6F61">
        <w:rPr>
          <w:sz w:val="22"/>
          <w:szCs w:val="22"/>
        </w:rPr>
        <w:t>M</w:t>
      </w:r>
      <w:proofErr w:type="gramEnd"/>
      <w:r w:rsidRPr="008E6F61">
        <w:rPr>
          <w:sz w:val="22"/>
          <w:szCs w:val="22"/>
          <w:vertAlign w:val="subscript"/>
        </w:rPr>
        <w:t>х</w:t>
      </w:r>
      <w:proofErr w:type="spellEnd"/>
      <w:r w:rsidRPr="008E6F61">
        <w:rPr>
          <w:sz w:val="22"/>
          <w:szCs w:val="22"/>
        </w:rPr>
        <w:t xml:space="preserve">) рассчитываются в отношении каждого портфеля Клиента. </w:t>
      </w:r>
      <w:proofErr w:type="gramStart"/>
      <w:r w:rsidRPr="008E6F61">
        <w:rPr>
          <w:sz w:val="22"/>
          <w:szCs w:val="22"/>
        </w:rPr>
        <w:t>При</w:t>
      </w:r>
      <w:proofErr w:type="gramEnd"/>
      <w:r w:rsidRPr="008E6F61">
        <w:rPr>
          <w:sz w:val="22"/>
          <w:szCs w:val="22"/>
        </w:rPr>
        <w:t xml:space="preserve"> подключенной у Клиента услуги Единый брокерский счет расчет производится совокупно по всем портфелям, составляющим Единый брокерский счет. Расчет осуществляется по  следующим формулам:</w:t>
      </w:r>
    </w:p>
    <w:p w:rsidR="00CF7290" w:rsidRPr="008E6F61" w:rsidRDefault="00CF7290" w:rsidP="00CF7290">
      <w:pPr>
        <w:rPr>
          <w:sz w:val="22"/>
          <w:szCs w:val="22"/>
        </w:rPr>
      </w:pPr>
    </w:p>
    <w:p w:rsidR="00CF7290" w:rsidRPr="008E6F61" w:rsidRDefault="00CF7290" w:rsidP="001C70DA">
      <w:pPr>
        <w:pStyle w:val="aff"/>
        <w:numPr>
          <w:ilvl w:val="3"/>
          <w:numId w:val="5"/>
        </w:numPr>
        <w:ind w:hanging="11"/>
        <w:rPr>
          <w:sz w:val="22"/>
          <w:szCs w:val="22"/>
        </w:rPr>
      </w:pPr>
      <w:r w:rsidRPr="008E6F61">
        <w:rPr>
          <w:sz w:val="22"/>
          <w:szCs w:val="22"/>
        </w:rPr>
        <w:t>Начальная маржа (M</w:t>
      </w:r>
      <w:r w:rsidRPr="008E6F61">
        <w:rPr>
          <w:sz w:val="22"/>
          <w:szCs w:val="22"/>
          <w:vertAlign w:val="subscript"/>
        </w:rPr>
        <w:t>0</w:t>
      </w:r>
      <w:r w:rsidRPr="008E6F61">
        <w:rPr>
          <w:sz w:val="22"/>
          <w:szCs w:val="22"/>
        </w:rPr>
        <w:t xml:space="preserve">): </w:t>
      </w:r>
    </w:p>
    <w:p w:rsidR="00CF7290" w:rsidRPr="008E6F61" w:rsidRDefault="00CF7290" w:rsidP="00CF7290">
      <w:pPr>
        <w:autoSpaceDE w:val="0"/>
        <w:autoSpaceDN w:val="0"/>
        <w:adjustRightInd w:val="0"/>
        <w:jc w:val="both"/>
        <w:outlineLvl w:val="0"/>
        <w:rPr>
          <w:sz w:val="22"/>
          <w:szCs w:val="22"/>
        </w:rPr>
      </w:pPr>
    </w:p>
    <w:p w:rsidR="00CF7290" w:rsidRPr="008E6F61" w:rsidRDefault="00CF7290" w:rsidP="00CF7290">
      <w:pPr>
        <w:autoSpaceDE w:val="0"/>
        <w:autoSpaceDN w:val="0"/>
        <w:adjustRightInd w:val="0"/>
        <w:rPr>
          <w:sz w:val="22"/>
          <w:szCs w:val="22"/>
        </w:rPr>
      </w:pPr>
      <w:r w:rsidRPr="008E6F61">
        <w:rPr>
          <w:noProof/>
          <w:position w:val="-19"/>
          <w:sz w:val="22"/>
          <w:szCs w:val="22"/>
        </w:rPr>
        <w:drawing>
          <wp:inline distT="0" distB="0" distL="0" distR="0" wp14:anchorId="21C8B975" wp14:editId="2C7F7AA6">
            <wp:extent cx="1511935" cy="389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935" cy="389255"/>
                    </a:xfrm>
                    <a:prstGeom prst="rect">
                      <a:avLst/>
                    </a:prstGeom>
                    <a:noFill/>
                    <a:ln>
                      <a:noFill/>
                    </a:ln>
                  </pic:spPr>
                </pic:pic>
              </a:graphicData>
            </a:graphic>
          </wp:inline>
        </w:drawing>
      </w:r>
    </w:p>
    <w:p w:rsidR="00CF7290" w:rsidRPr="008E6F61" w:rsidRDefault="00CF7290" w:rsidP="00CF7290">
      <w:pPr>
        <w:rPr>
          <w:sz w:val="22"/>
          <w:szCs w:val="22"/>
        </w:rPr>
      </w:pPr>
      <w:r w:rsidRPr="008E6F61">
        <w:rPr>
          <w:sz w:val="22"/>
          <w:szCs w:val="22"/>
        </w:rPr>
        <w:t xml:space="preserve">где: </w:t>
      </w:r>
    </w:p>
    <w:p w:rsidR="00CF7290" w:rsidRPr="008E6F61" w:rsidRDefault="00CF7290" w:rsidP="00CF7290">
      <w:pPr>
        <w:rPr>
          <w:sz w:val="22"/>
          <w:szCs w:val="22"/>
        </w:rPr>
      </w:pPr>
    </w:p>
    <w:p w:rsidR="00CF7290" w:rsidRPr="008E6F61" w:rsidRDefault="00882A9F" w:rsidP="00CF7290">
      <w:pPr>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lang w:val="en-US"/>
              </w:rPr>
              <m:t>R</m:t>
            </m:r>
          </m:e>
          <m:sub>
            <m:r>
              <w:rPr>
                <w:rFonts w:ascii="Cambria Math" w:eastAsiaTheme="minorEastAsia" w:hAnsi="Cambria Math"/>
                <w:sz w:val="22"/>
                <w:szCs w:val="22"/>
              </w:rPr>
              <m:t>j</m:t>
            </m:r>
          </m:sub>
        </m:sSub>
      </m:oMath>
      <w:r w:rsidR="00CF7290" w:rsidRPr="008E6F61">
        <w:rPr>
          <w:rFonts w:eastAsiaTheme="minorEastAsia"/>
          <w:sz w:val="22"/>
          <w:szCs w:val="22"/>
        </w:rPr>
        <w:t xml:space="preserve"> – показатель, рассчитанный в соответствии с требованиями Указания Банка России</w:t>
      </w:r>
      <w:r w:rsidR="002763A6" w:rsidRPr="008E6F61">
        <w:rPr>
          <w:rFonts w:eastAsiaTheme="minorEastAsia"/>
          <w:sz w:val="22"/>
          <w:szCs w:val="22"/>
        </w:rPr>
        <w:t xml:space="preserve"> </w:t>
      </w:r>
      <w:r w:rsidR="002763A6" w:rsidRPr="008E6F61">
        <w:rPr>
          <w:sz w:val="22"/>
          <w:szCs w:val="22"/>
        </w:rPr>
        <w:t>№ 4928-У</w:t>
      </w:r>
      <w:r w:rsidR="00CF7290" w:rsidRPr="008E6F61">
        <w:rPr>
          <w:rFonts w:eastAsiaTheme="minorEastAsia"/>
          <w:sz w:val="22"/>
          <w:szCs w:val="22"/>
        </w:rPr>
        <w:t xml:space="preserve">, и определяющий размер ставки риска для каждой </w:t>
      </w:r>
      <w:r w:rsidR="00CF7290" w:rsidRPr="008E6F61">
        <w:rPr>
          <w:rFonts w:eastAsiaTheme="minorEastAsia"/>
          <w:sz w:val="22"/>
          <w:szCs w:val="22"/>
          <w:lang w:val="en-US"/>
        </w:rPr>
        <w:t>j</w:t>
      </w:r>
      <w:r w:rsidR="00CF7290" w:rsidRPr="008E6F61">
        <w:rPr>
          <w:rFonts w:eastAsiaTheme="minorEastAsia"/>
          <w:sz w:val="22"/>
          <w:szCs w:val="22"/>
        </w:rPr>
        <w:t xml:space="preserve">-ой ценной бумаги, фьючерсного договора или валюты, зависящий от ставки риска, установленного клиринговой организацией и от уровня риска, присваиваемого Клиенту. </w:t>
      </w:r>
    </w:p>
    <w:p w:rsidR="00CF7290" w:rsidRPr="008E6F61" w:rsidRDefault="00CF7290" w:rsidP="00CF7290">
      <w:pPr>
        <w:rPr>
          <w:rFonts w:eastAsiaTheme="minorEastAsia"/>
          <w:sz w:val="22"/>
          <w:szCs w:val="22"/>
        </w:rPr>
      </w:pPr>
    </w:p>
    <w:p w:rsidR="00CF7290" w:rsidRPr="008E6F61" w:rsidRDefault="00CF7290" w:rsidP="001C70DA">
      <w:pPr>
        <w:pStyle w:val="aff"/>
        <w:numPr>
          <w:ilvl w:val="3"/>
          <w:numId w:val="5"/>
        </w:numPr>
        <w:ind w:hanging="11"/>
        <w:rPr>
          <w:rFonts w:eastAsiaTheme="minorEastAsia"/>
          <w:sz w:val="22"/>
          <w:szCs w:val="22"/>
        </w:rPr>
      </w:pPr>
      <w:r w:rsidRPr="008E6F61">
        <w:rPr>
          <w:rFonts w:eastAsiaTheme="minorEastAsia"/>
          <w:sz w:val="22"/>
          <w:szCs w:val="22"/>
        </w:rPr>
        <w:t xml:space="preserve">Минимальная маржа  </w:t>
      </w:r>
      <w:r w:rsidRPr="008E6F61">
        <w:rPr>
          <w:sz w:val="22"/>
          <w:szCs w:val="22"/>
        </w:rPr>
        <w:t>(</w:t>
      </w:r>
      <w:proofErr w:type="spellStart"/>
      <w:proofErr w:type="gramStart"/>
      <w:r w:rsidRPr="008E6F61">
        <w:rPr>
          <w:sz w:val="22"/>
          <w:szCs w:val="22"/>
        </w:rPr>
        <w:t>M</w:t>
      </w:r>
      <w:proofErr w:type="gramEnd"/>
      <w:r w:rsidRPr="008E6F61">
        <w:rPr>
          <w:sz w:val="22"/>
          <w:szCs w:val="22"/>
          <w:vertAlign w:val="subscript"/>
        </w:rPr>
        <w:t>х</w:t>
      </w:r>
      <w:proofErr w:type="spellEnd"/>
      <w:r w:rsidRPr="008E6F61">
        <w:rPr>
          <w:sz w:val="22"/>
          <w:szCs w:val="22"/>
        </w:rPr>
        <w:t xml:space="preserve">): </w:t>
      </w:r>
    </w:p>
    <w:p w:rsidR="00CF7290" w:rsidRPr="008E6F61" w:rsidRDefault="00CF7290" w:rsidP="00CF7290">
      <w:pPr>
        <w:pStyle w:val="aff"/>
        <w:rPr>
          <w:rFonts w:eastAsiaTheme="minorEastAsia"/>
          <w:sz w:val="22"/>
          <w:szCs w:val="22"/>
        </w:rPr>
      </w:pPr>
    </w:p>
    <w:p w:rsidR="00CF7290" w:rsidRPr="008E6F61" w:rsidRDefault="00882A9F" w:rsidP="00CF7290">
      <w:pPr>
        <w:autoSpaceDE w:val="0"/>
        <w:autoSpaceDN w:val="0"/>
        <w:adjustRightInd w:val="0"/>
        <w:jc w:val="both"/>
        <w:rPr>
          <w:rFonts w:eastAsiaTheme="minorEastAsia"/>
          <w:sz w:val="22"/>
          <w:szCs w:val="22"/>
        </w:rPr>
      </w:pPr>
      <m:oMathPara>
        <m:oMathParaPr>
          <m:jc m:val="left"/>
        </m:oMathParaPr>
        <m:oMath>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lang w:val="en-US"/>
                </w:rPr>
                <m:t>x</m:t>
              </m:r>
            </m:sub>
          </m:sSub>
          <m:r>
            <w:rPr>
              <w:rFonts w:ascii="Cambria Math" w:eastAsiaTheme="minorEastAsia" w:hAnsi="Cambria Math"/>
              <w:sz w:val="22"/>
              <w:szCs w:val="22"/>
              <w:lang w:val="en-US"/>
            </w:rPr>
            <m:t>=</m:t>
          </m:r>
          <m:f>
            <m:fPr>
              <m:ctrlPr>
                <w:rPr>
                  <w:rFonts w:ascii="Cambria Math" w:eastAsiaTheme="minorEastAsia" w:hAnsi="Cambria Math"/>
                  <w:i/>
                  <w:sz w:val="22"/>
                  <w:szCs w:val="22"/>
                  <w:lang w:val="en-US"/>
                </w:rPr>
              </m:ctrlPr>
            </m:fPr>
            <m:num>
              <m:r>
                <w:rPr>
                  <w:rFonts w:ascii="Cambria Math" w:eastAsiaTheme="minorEastAsia" w:hAnsi="Cambria Math"/>
                  <w:sz w:val="22"/>
                  <w:szCs w:val="22"/>
                  <w:lang w:val="en-US"/>
                </w:rPr>
                <m:t>1</m:t>
              </m:r>
            </m:num>
            <m:den>
              <m:r>
                <w:rPr>
                  <w:rFonts w:ascii="Cambria Math" w:eastAsiaTheme="minorEastAsia" w:hAnsi="Cambria Math"/>
                  <w:sz w:val="22"/>
                  <w:szCs w:val="22"/>
                  <w:lang w:val="en-US"/>
                </w:rPr>
                <m:t>2</m:t>
              </m:r>
            </m:den>
          </m:f>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rPr>
                <m:t>0</m:t>
              </m:r>
            </m:sub>
          </m:sSub>
        </m:oMath>
      </m:oMathPara>
    </w:p>
    <w:p w:rsidR="00CF7290" w:rsidRPr="008E6F61" w:rsidRDefault="00CF7290" w:rsidP="00CF7290">
      <w:pPr>
        <w:pStyle w:val="aff"/>
        <w:rPr>
          <w:rFonts w:eastAsiaTheme="minorEastAsia"/>
          <w:sz w:val="22"/>
          <w:szCs w:val="22"/>
        </w:rPr>
      </w:pPr>
    </w:p>
    <w:p w:rsidR="00CF7290" w:rsidRPr="008E6F61" w:rsidRDefault="00CF7290" w:rsidP="00CF7290">
      <w:pPr>
        <w:rPr>
          <w:sz w:val="22"/>
          <w:szCs w:val="22"/>
        </w:rPr>
      </w:pP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sz w:val="22"/>
          <w:szCs w:val="22"/>
        </w:rPr>
        <w:t>Минимально допустимые значения нормативов НПР</w:t>
      </w:r>
      <w:proofErr w:type="gramStart"/>
      <w:r w:rsidRPr="008E6F61">
        <w:rPr>
          <w:sz w:val="22"/>
          <w:szCs w:val="22"/>
        </w:rPr>
        <w:t>1</w:t>
      </w:r>
      <w:proofErr w:type="gramEnd"/>
      <w:r w:rsidRPr="008E6F61">
        <w:rPr>
          <w:sz w:val="22"/>
          <w:szCs w:val="22"/>
        </w:rPr>
        <w:t xml:space="preserve"> и НПР2: </w:t>
      </w:r>
    </w:p>
    <w:p w:rsidR="00CF7290" w:rsidRPr="008E6F61" w:rsidRDefault="00CF7290" w:rsidP="001C70DA">
      <w:pPr>
        <w:pStyle w:val="aff"/>
        <w:widowControl w:val="0"/>
        <w:numPr>
          <w:ilvl w:val="3"/>
          <w:numId w:val="5"/>
        </w:numPr>
        <w:autoSpaceDE w:val="0"/>
        <w:autoSpaceDN w:val="0"/>
        <w:adjustRightInd w:val="0"/>
        <w:ind w:hanging="11"/>
        <w:jc w:val="both"/>
        <w:rPr>
          <w:sz w:val="22"/>
          <w:szCs w:val="22"/>
        </w:rPr>
      </w:pPr>
      <w:r w:rsidRPr="008E6F61">
        <w:rPr>
          <w:sz w:val="22"/>
          <w:szCs w:val="22"/>
        </w:rPr>
        <w:t>Минимально допустимое числовое значение НПР</w:t>
      </w:r>
      <w:proofErr w:type="gramStart"/>
      <w:r w:rsidRPr="008E6F61">
        <w:rPr>
          <w:sz w:val="22"/>
          <w:szCs w:val="22"/>
        </w:rPr>
        <w:t>1</w:t>
      </w:r>
      <w:proofErr w:type="gramEnd"/>
      <w:r w:rsidRPr="008E6F61">
        <w:rPr>
          <w:sz w:val="22"/>
          <w:szCs w:val="22"/>
        </w:rPr>
        <w:t xml:space="preserve"> устанавливается в размере ноль.  </w:t>
      </w:r>
    </w:p>
    <w:p w:rsidR="00CF7290" w:rsidRPr="008E6F61" w:rsidRDefault="00CF7290" w:rsidP="001C70DA">
      <w:pPr>
        <w:pStyle w:val="aff"/>
        <w:widowControl w:val="0"/>
        <w:numPr>
          <w:ilvl w:val="3"/>
          <w:numId w:val="5"/>
        </w:numPr>
        <w:autoSpaceDE w:val="0"/>
        <w:autoSpaceDN w:val="0"/>
        <w:adjustRightInd w:val="0"/>
        <w:ind w:hanging="11"/>
        <w:jc w:val="both"/>
        <w:rPr>
          <w:sz w:val="22"/>
          <w:szCs w:val="22"/>
        </w:rPr>
      </w:pPr>
      <w:r w:rsidRPr="008E6F61">
        <w:rPr>
          <w:sz w:val="22"/>
          <w:szCs w:val="22"/>
        </w:rPr>
        <w:t>Не допускается возникновения отрицательного значения НПР</w:t>
      </w:r>
      <w:proofErr w:type="gramStart"/>
      <w:r w:rsidRPr="008E6F61">
        <w:rPr>
          <w:sz w:val="22"/>
          <w:szCs w:val="22"/>
        </w:rPr>
        <w:t>1</w:t>
      </w:r>
      <w:proofErr w:type="gramEnd"/>
      <w:r w:rsidRPr="008E6F61">
        <w:rPr>
          <w:sz w:val="22"/>
          <w:szCs w:val="22"/>
        </w:rPr>
        <w:t xml:space="preserve"> или его снижения относительно своего предыдущего отрицательного значения, за исключением случаев, определенных в Указании Банка России</w:t>
      </w:r>
      <w:r w:rsidR="00301E4C" w:rsidRPr="008E6F61">
        <w:rPr>
          <w:sz w:val="22"/>
          <w:szCs w:val="22"/>
        </w:rPr>
        <w:t xml:space="preserve"> № 4928-У</w:t>
      </w:r>
      <w:r w:rsidRPr="008E6F61">
        <w:rPr>
          <w:sz w:val="22"/>
          <w:szCs w:val="22"/>
        </w:rPr>
        <w:t xml:space="preserve">. </w:t>
      </w:r>
    </w:p>
    <w:p w:rsidR="00CF7290" w:rsidRPr="008E6F61" w:rsidRDefault="00CF7290" w:rsidP="00CF7290">
      <w:pPr>
        <w:pStyle w:val="aff"/>
        <w:widowControl w:val="0"/>
        <w:autoSpaceDE w:val="0"/>
        <w:autoSpaceDN w:val="0"/>
        <w:adjustRightInd w:val="0"/>
        <w:jc w:val="both"/>
        <w:rPr>
          <w:sz w:val="22"/>
          <w:szCs w:val="22"/>
        </w:rPr>
      </w:pPr>
    </w:p>
    <w:p w:rsidR="00CF7290" w:rsidRPr="008E6F61" w:rsidRDefault="00CF7290" w:rsidP="001C70DA">
      <w:pPr>
        <w:pStyle w:val="aff"/>
        <w:widowControl w:val="0"/>
        <w:numPr>
          <w:ilvl w:val="3"/>
          <w:numId w:val="5"/>
        </w:numPr>
        <w:autoSpaceDE w:val="0"/>
        <w:autoSpaceDN w:val="0"/>
        <w:adjustRightInd w:val="0"/>
        <w:ind w:hanging="11"/>
        <w:jc w:val="both"/>
        <w:rPr>
          <w:sz w:val="22"/>
          <w:szCs w:val="22"/>
        </w:rPr>
      </w:pPr>
      <w:r w:rsidRPr="008E6F61">
        <w:rPr>
          <w:sz w:val="22"/>
          <w:szCs w:val="22"/>
        </w:rPr>
        <w:t>Минимально допустимое числовое значение НПР</w:t>
      </w:r>
      <w:proofErr w:type="gramStart"/>
      <w:r w:rsidRPr="008E6F61">
        <w:rPr>
          <w:sz w:val="22"/>
          <w:szCs w:val="22"/>
        </w:rPr>
        <w:t>2</w:t>
      </w:r>
      <w:proofErr w:type="gramEnd"/>
      <w:r w:rsidRPr="008E6F61">
        <w:rPr>
          <w:sz w:val="22"/>
          <w:szCs w:val="22"/>
        </w:rPr>
        <w:t xml:space="preserve"> устанавливается в размере ноль. </w:t>
      </w:r>
    </w:p>
    <w:p w:rsidR="00CF7290" w:rsidRPr="008E6F61" w:rsidRDefault="00CF7290" w:rsidP="001C70DA">
      <w:pPr>
        <w:pStyle w:val="aff"/>
        <w:widowControl w:val="0"/>
        <w:numPr>
          <w:ilvl w:val="3"/>
          <w:numId w:val="5"/>
        </w:numPr>
        <w:autoSpaceDE w:val="0"/>
        <w:autoSpaceDN w:val="0"/>
        <w:adjustRightInd w:val="0"/>
        <w:ind w:hanging="11"/>
        <w:jc w:val="both"/>
        <w:rPr>
          <w:sz w:val="22"/>
          <w:szCs w:val="22"/>
        </w:rPr>
      </w:pPr>
      <w:r w:rsidRPr="008E6F61">
        <w:rPr>
          <w:sz w:val="22"/>
          <w:szCs w:val="22"/>
        </w:rPr>
        <w:t>В случае, если НПР</w:t>
      </w:r>
      <w:proofErr w:type="gramStart"/>
      <w:r w:rsidRPr="008E6F61">
        <w:rPr>
          <w:sz w:val="22"/>
          <w:szCs w:val="22"/>
        </w:rPr>
        <w:t>2</w:t>
      </w:r>
      <w:proofErr w:type="gramEnd"/>
      <w:r w:rsidRPr="008E6F61">
        <w:rPr>
          <w:sz w:val="22"/>
          <w:szCs w:val="22"/>
        </w:rPr>
        <w:t xml:space="preserve"> принимает отрицательное значение, Компания осуществляет действия по закрытию позиций Клиента для приведения значения НПР2 в соответствие требованиям Указания Банка России</w:t>
      </w:r>
      <w:r w:rsidR="002763A6" w:rsidRPr="008E6F61">
        <w:rPr>
          <w:sz w:val="22"/>
          <w:szCs w:val="22"/>
        </w:rPr>
        <w:t xml:space="preserve"> № 4928-У</w:t>
      </w:r>
      <w:r w:rsidRPr="008E6F61">
        <w:rPr>
          <w:sz w:val="22"/>
          <w:szCs w:val="22"/>
        </w:rPr>
        <w:t xml:space="preserve">. </w:t>
      </w:r>
    </w:p>
    <w:p w:rsidR="001614CA" w:rsidRPr="008E6F61" w:rsidRDefault="001614CA" w:rsidP="001C70DA">
      <w:pPr>
        <w:pStyle w:val="aff"/>
        <w:widowControl w:val="0"/>
        <w:numPr>
          <w:ilvl w:val="3"/>
          <w:numId w:val="5"/>
        </w:numPr>
        <w:autoSpaceDE w:val="0"/>
        <w:autoSpaceDN w:val="0"/>
        <w:adjustRightInd w:val="0"/>
        <w:ind w:hanging="11"/>
        <w:jc w:val="both"/>
        <w:rPr>
          <w:sz w:val="22"/>
          <w:szCs w:val="22"/>
        </w:rPr>
      </w:pPr>
      <w:r w:rsidRPr="008E6F61">
        <w:rPr>
          <w:sz w:val="22"/>
          <w:szCs w:val="22"/>
        </w:rPr>
        <w:t xml:space="preserve">К действиям Компании по закрытию позиций Клиента в случаях, установленных Регламентом, относятся покупка, продажа ценных бумаг, валюты, производных финансовых инструментов, иностранных финансовых инструментов, а также аннулирование (отмена, отзыв, снятие) активных заявок </w:t>
      </w:r>
      <w:r w:rsidR="001866EE" w:rsidRPr="008E6F61">
        <w:rPr>
          <w:sz w:val="22"/>
          <w:szCs w:val="22"/>
        </w:rPr>
        <w:t xml:space="preserve">(в соответствии с Правилами ТС) </w:t>
      </w:r>
      <w:proofErr w:type="gramStart"/>
      <w:r w:rsidR="001866EE" w:rsidRPr="008E6F61">
        <w:rPr>
          <w:sz w:val="22"/>
          <w:szCs w:val="22"/>
        </w:rPr>
        <w:t>и(</w:t>
      </w:r>
      <w:proofErr w:type="gramEnd"/>
      <w:r w:rsidR="001866EE" w:rsidRPr="008E6F61">
        <w:rPr>
          <w:sz w:val="22"/>
          <w:szCs w:val="22"/>
        </w:rPr>
        <w:t>или)</w:t>
      </w:r>
      <w:r w:rsidRPr="008E6F61">
        <w:rPr>
          <w:sz w:val="22"/>
          <w:szCs w:val="22"/>
        </w:rPr>
        <w:t xml:space="preserve"> предложений третьим лицам (контрагентам) о заключении сделок на неорганизованном рынке.</w:t>
      </w:r>
    </w:p>
    <w:p w:rsidR="00CF7290" w:rsidRPr="008E6F61" w:rsidRDefault="00CF7290" w:rsidP="00CF7290">
      <w:pPr>
        <w:pStyle w:val="aff"/>
        <w:widowControl w:val="0"/>
        <w:autoSpaceDE w:val="0"/>
        <w:autoSpaceDN w:val="0"/>
        <w:adjustRightInd w:val="0"/>
        <w:jc w:val="both"/>
        <w:rPr>
          <w:sz w:val="22"/>
          <w:szCs w:val="22"/>
        </w:rPr>
      </w:pPr>
    </w:p>
    <w:p w:rsidR="00CF7290" w:rsidRPr="008E6F61" w:rsidRDefault="00E5702F" w:rsidP="001C70DA">
      <w:pPr>
        <w:widowControl w:val="0"/>
        <w:numPr>
          <w:ilvl w:val="2"/>
          <w:numId w:val="5"/>
        </w:numPr>
        <w:autoSpaceDE w:val="0"/>
        <w:autoSpaceDN w:val="0"/>
        <w:adjustRightInd w:val="0"/>
        <w:ind w:left="0" w:firstLine="709"/>
        <w:jc w:val="both"/>
        <w:rPr>
          <w:sz w:val="22"/>
          <w:szCs w:val="22"/>
        </w:rPr>
      </w:pPr>
      <w:r w:rsidRPr="008E6F61">
        <w:rPr>
          <w:sz w:val="22"/>
          <w:szCs w:val="22"/>
        </w:rPr>
        <w:t>Порядок закрытия позиций Клиентов, отнесенных Компанией к категории Клиентов со стандартным или повышенным уровнем риска.</w:t>
      </w:r>
    </w:p>
    <w:p w:rsidR="00CF7290" w:rsidRPr="008E6F61" w:rsidRDefault="00CF7290" w:rsidP="001C70DA">
      <w:pPr>
        <w:pStyle w:val="aff"/>
        <w:widowControl w:val="0"/>
        <w:numPr>
          <w:ilvl w:val="3"/>
          <w:numId w:val="5"/>
        </w:numPr>
        <w:autoSpaceDE w:val="0"/>
        <w:autoSpaceDN w:val="0"/>
        <w:adjustRightInd w:val="0"/>
        <w:ind w:hanging="11"/>
        <w:jc w:val="both"/>
        <w:rPr>
          <w:sz w:val="22"/>
          <w:szCs w:val="22"/>
        </w:rPr>
      </w:pPr>
      <w:r w:rsidRPr="008E6F61">
        <w:rPr>
          <w:sz w:val="22"/>
          <w:szCs w:val="22"/>
        </w:rPr>
        <w:t>Компания осуществляет закрытие позиции Клиента при снижении НПР</w:t>
      </w:r>
      <w:proofErr w:type="gramStart"/>
      <w:r w:rsidRPr="008E6F61">
        <w:rPr>
          <w:sz w:val="22"/>
          <w:szCs w:val="22"/>
        </w:rPr>
        <w:t>2</w:t>
      </w:r>
      <w:proofErr w:type="gramEnd"/>
      <w:r w:rsidRPr="008E6F61">
        <w:rPr>
          <w:sz w:val="22"/>
          <w:szCs w:val="22"/>
        </w:rPr>
        <w:t xml:space="preserve"> ниже нуля в следующие сроки: </w:t>
      </w:r>
    </w:p>
    <w:p w:rsidR="00CF7290" w:rsidRPr="008E6F61" w:rsidRDefault="00CF7290" w:rsidP="00CF7290">
      <w:pPr>
        <w:pStyle w:val="aff"/>
        <w:widowControl w:val="0"/>
        <w:autoSpaceDE w:val="0"/>
        <w:autoSpaceDN w:val="0"/>
        <w:adjustRightInd w:val="0"/>
        <w:jc w:val="both"/>
        <w:rPr>
          <w:sz w:val="22"/>
          <w:szCs w:val="22"/>
        </w:rPr>
      </w:pP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а) В случае снижения значения НПР</w:t>
      </w:r>
      <w:proofErr w:type="gramStart"/>
      <w:r w:rsidRPr="008E6F61">
        <w:rPr>
          <w:sz w:val="22"/>
          <w:szCs w:val="22"/>
        </w:rPr>
        <w:t>2</w:t>
      </w:r>
      <w:proofErr w:type="gramEnd"/>
      <w:r w:rsidRPr="008E6F61">
        <w:rPr>
          <w:sz w:val="22"/>
          <w:szCs w:val="22"/>
        </w:rPr>
        <w:t xml:space="preserve"> ниже нуля до 16:00:00 (московское время) торгового дня (далее Ограничительное время закрытия позиций), Компания осуществляет действия по закрытию позиции Клиента в течение этого торгового дня. </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б) В случае если НПР</w:t>
      </w:r>
      <w:proofErr w:type="gramStart"/>
      <w:r w:rsidRPr="008E6F61">
        <w:rPr>
          <w:sz w:val="22"/>
          <w:szCs w:val="22"/>
        </w:rPr>
        <w:t>2</w:t>
      </w:r>
      <w:proofErr w:type="gramEnd"/>
      <w:r w:rsidRPr="008E6F61">
        <w:rPr>
          <w:sz w:val="22"/>
          <w:szCs w:val="22"/>
        </w:rPr>
        <w:t xml:space="preserve"> принимает значение ниже нуля в течение торгового дня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Клиента ближайшего торгового дня, следующего за торговым днем, в котором наступило это обстоятельство. </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в) В случае если до закрытия позиций Клиента организованные торги ценными бумагами (иностранной валютой) были приостановлены и их возобновление произошло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ближайшего торгового дня, следующего за торговым днем, в котором НПР</w:t>
      </w:r>
      <w:proofErr w:type="gramStart"/>
      <w:r w:rsidRPr="008E6F61">
        <w:rPr>
          <w:sz w:val="22"/>
          <w:szCs w:val="22"/>
        </w:rPr>
        <w:t>2</w:t>
      </w:r>
      <w:proofErr w:type="gramEnd"/>
      <w:r w:rsidRPr="008E6F61">
        <w:rPr>
          <w:sz w:val="22"/>
          <w:szCs w:val="22"/>
        </w:rPr>
        <w:t xml:space="preserve"> принял значение ниже нуля.</w:t>
      </w:r>
    </w:p>
    <w:p w:rsidR="00CF7290" w:rsidRPr="008E6F61" w:rsidRDefault="00CF7290" w:rsidP="00CF7290">
      <w:pPr>
        <w:autoSpaceDE w:val="0"/>
        <w:autoSpaceDN w:val="0"/>
        <w:adjustRightInd w:val="0"/>
        <w:spacing w:before="200"/>
        <w:ind w:firstLine="540"/>
        <w:jc w:val="both"/>
        <w:rPr>
          <w:sz w:val="22"/>
          <w:szCs w:val="22"/>
        </w:rPr>
      </w:pPr>
    </w:p>
    <w:p w:rsidR="00CF7290" w:rsidRPr="008E6F61" w:rsidRDefault="00CF7290" w:rsidP="001C70DA">
      <w:pPr>
        <w:pStyle w:val="aff"/>
        <w:widowControl w:val="0"/>
        <w:numPr>
          <w:ilvl w:val="3"/>
          <w:numId w:val="5"/>
        </w:numPr>
        <w:autoSpaceDE w:val="0"/>
        <w:autoSpaceDN w:val="0"/>
        <w:adjustRightInd w:val="0"/>
        <w:ind w:hanging="11"/>
        <w:jc w:val="both"/>
        <w:rPr>
          <w:sz w:val="22"/>
          <w:szCs w:val="22"/>
        </w:rPr>
      </w:pPr>
      <w:r w:rsidRPr="008E6F61">
        <w:rPr>
          <w:sz w:val="22"/>
          <w:szCs w:val="22"/>
        </w:rPr>
        <w:t xml:space="preserve">Компания осуществляет закрытие позиций Клиента с соблюдением следующих требований: </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а) В отношении Клиентов, отнесенных Компанией  к категории клиентов со стандартным уровнем риска, Компания осуществляет закрытие позиций таких Клиентов до достижения НПР</w:t>
      </w:r>
      <w:proofErr w:type="gramStart"/>
      <w:r w:rsidRPr="008E6F61">
        <w:rPr>
          <w:sz w:val="22"/>
          <w:szCs w:val="22"/>
        </w:rPr>
        <w:t>1</w:t>
      </w:r>
      <w:proofErr w:type="gramEnd"/>
      <w:r w:rsidRPr="008E6F61">
        <w:rPr>
          <w:sz w:val="22"/>
          <w:szCs w:val="22"/>
        </w:rPr>
        <w:t xml:space="preserve"> нулевого значения, с учетом подпункта «е» настоящего пункта. </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б) В отношении Клиентов, отнесенных Компанией в соответствии к категории клиентов с повышенным уровнем риска, Компания осуществляет закрытие позиций таких Клиентов до достижения НПР</w:t>
      </w:r>
      <w:proofErr w:type="gramStart"/>
      <w:r w:rsidRPr="008E6F61">
        <w:rPr>
          <w:sz w:val="22"/>
          <w:szCs w:val="22"/>
        </w:rPr>
        <w:t>2</w:t>
      </w:r>
      <w:proofErr w:type="gramEnd"/>
      <w:r w:rsidRPr="008E6F61">
        <w:rPr>
          <w:sz w:val="22"/>
          <w:szCs w:val="22"/>
        </w:rPr>
        <w:t xml:space="preserve"> нулевого значения с учетом подпункта «е» настоящего пункта.</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в) Закрытие позиций Клиента при снижении НПР</w:t>
      </w:r>
      <w:proofErr w:type="gramStart"/>
      <w:r w:rsidRPr="008E6F61">
        <w:rPr>
          <w:sz w:val="22"/>
          <w:szCs w:val="22"/>
        </w:rPr>
        <w:t>2</w:t>
      </w:r>
      <w:proofErr w:type="gramEnd"/>
      <w:r w:rsidRPr="008E6F61">
        <w:rPr>
          <w:sz w:val="22"/>
          <w:szCs w:val="22"/>
        </w:rPr>
        <w:t xml:space="preserve"> ниже нуля Компания совершает на анонимных торгах. В случае</w:t>
      </w:r>
      <w:proofErr w:type="gramStart"/>
      <w:r w:rsidRPr="008E6F61">
        <w:rPr>
          <w:sz w:val="22"/>
          <w:szCs w:val="22"/>
        </w:rPr>
        <w:t>,</w:t>
      </w:r>
      <w:proofErr w:type="gramEnd"/>
      <w:r w:rsidRPr="008E6F61">
        <w:rPr>
          <w:sz w:val="22"/>
          <w:szCs w:val="22"/>
        </w:rPr>
        <w:t xml:space="preserve"> если закрытие позиций Клиента осуществляется не на анонимных торгах,  руковод</w:t>
      </w:r>
      <w:r w:rsidR="0056186E" w:rsidRPr="008E6F61">
        <w:rPr>
          <w:sz w:val="22"/>
          <w:szCs w:val="22"/>
        </w:rPr>
        <w:t>ствуется требованиями Указания Б</w:t>
      </w:r>
      <w:r w:rsidRPr="008E6F61">
        <w:rPr>
          <w:sz w:val="22"/>
          <w:szCs w:val="22"/>
        </w:rPr>
        <w:t>анка России</w:t>
      </w:r>
      <w:r w:rsidR="002763A6" w:rsidRPr="008E6F61">
        <w:rPr>
          <w:sz w:val="22"/>
          <w:szCs w:val="22"/>
        </w:rPr>
        <w:t xml:space="preserve"> № 4928-У</w:t>
      </w:r>
      <w:r w:rsidRPr="008E6F61">
        <w:rPr>
          <w:sz w:val="22"/>
          <w:szCs w:val="22"/>
        </w:rPr>
        <w:t xml:space="preserve">. </w:t>
      </w:r>
    </w:p>
    <w:p w:rsidR="00CF7290" w:rsidRPr="008E6F61" w:rsidRDefault="00E916D0" w:rsidP="00CF7290">
      <w:pPr>
        <w:autoSpaceDE w:val="0"/>
        <w:autoSpaceDN w:val="0"/>
        <w:adjustRightInd w:val="0"/>
        <w:spacing w:before="200"/>
        <w:ind w:firstLine="540"/>
        <w:jc w:val="both"/>
        <w:rPr>
          <w:sz w:val="22"/>
          <w:szCs w:val="22"/>
        </w:rPr>
      </w:pPr>
      <w:r w:rsidRPr="008E6F61">
        <w:rPr>
          <w:sz w:val="22"/>
          <w:szCs w:val="22"/>
        </w:rPr>
        <w:lastRenderedPageBreak/>
        <w:t>г) Д</w:t>
      </w:r>
      <w:r w:rsidR="00CF7290" w:rsidRPr="008E6F61">
        <w:rPr>
          <w:sz w:val="22"/>
          <w:szCs w:val="22"/>
        </w:rPr>
        <w:t>опускаются действия Компани</w:t>
      </w:r>
      <w:r w:rsidRPr="008E6F61">
        <w:rPr>
          <w:sz w:val="22"/>
          <w:szCs w:val="22"/>
        </w:rPr>
        <w:t>и</w:t>
      </w:r>
      <w:r w:rsidR="00CF7290" w:rsidRPr="008E6F61">
        <w:rPr>
          <w:sz w:val="22"/>
          <w:szCs w:val="22"/>
        </w:rPr>
        <w:t xml:space="preserve"> по закрытию позиций Клиента, если до их совершения НПР</w:t>
      </w:r>
      <w:proofErr w:type="gramStart"/>
      <w:r w:rsidR="00CF7290" w:rsidRPr="008E6F61">
        <w:rPr>
          <w:sz w:val="22"/>
          <w:szCs w:val="22"/>
        </w:rPr>
        <w:t>2</w:t>
      </w:r>
      <w:proofErr w:type="gramEnd"/>
      <w:r w:rsidR="00CF7290" w:rsidRPr="008E6F61">
        <w:rPr>
          <w:sz w:val="22"/>
          <w:szCs w:val="22"/>
        </w:rPr>
        <w:t xml:space="preserve"> принял положительное значение</w:t>
      </w:r>
      <w:r w:rsidRPr="008E6F61">
        <w:rPr>
          <w:sz w:val="22"/>
          <w:szCs w:val="22"/>
        </w:rPr>
        <w:t xml:space="preserve">, в случае если </w:t>
      </w:r>
      <w:r w:rsidR="00137B30" w:rsidRPr="008E6F61">
        <w:rPr>
          <w:sz w:val="22"/>
          <w:szCs w:val="22"/>
        </w:rPr>
        <w:t xml:space="preserve">Компания приняла решение о </w:t>
      </w:r>
      <w:r w:rsidRPr="008E6F61">
        <w:rPr>
          <w:sz w:val="22"/>
          <w:szCs w:val="22"/>
        </w:rPr>
        <w:t>закрыти</w:t>
      </w:r>
      <w:r w:rsidR="00137B30" w:rsidRPr="008E6F61">
        <w:rPr>
          <w:sz w:val="22"/>
          <w:szCs w:val="22"/>
        </w:rPr>
        <w:t>и</w:t>
      </w:r>
      <w:r w:rsidRPr="008E6F61">
        <w:rPr>
          <w:sz w:val="22"/>
          <w:szCs w:val="22"/>
        </w:rPr>
        <w:t xml:space="preserve"> позиций Клиента на основании положений Регламента</w:t>
      </w:r>
      <w:r w:rsidR="00CF7290" w:rsidRPr="008E6F61">
        <w:rPr>
          <w:sz w:val="22"/>
          <w:szCs w:val="22"/>
        </w:rPr>
        <w:t>.</w:t>
      </w:r>
    </w:p>
    <w:p w:rsidR="00CF7290" w:rsidRPr="008E6F61" w:rsidRDefault="00CF7290" w:rsidP="00CF7290">
      <w:pPr>
        <w:autoSpaceDE w:val="0"/>
        <w:autoSpaceDN w:val="0"/>
        <w:adjustRightInd w:val="0"/>
        <w:spacing w:before="200"/>
        <w:ind w:firstLine="540"/>
        <w:jc w:val="both"/>
        <w:rPr>
          <w:sz w:val="22"/>
          <w:szCs w:val="22"/>
        </w:rPr>
      </w:pPr>
      <w:proofErr w:type="gramStart"/>
      <w:r w:rsidRPr="008E6F61">
        <w:rPr>
          <w:sz w:val="22"/>
          <w:szCs w:val="22"/>
        </w:rPr>
        <w:t>д) 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w:t>
      </w:r>
      <w:proofErr w:type="gramEnd"/>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е) В результате закрытия позиций Клиента значение НПР</w:t>
      </w:r>
      <w:proofErr w:type="gramStart"/>
      <w:r w:rsidRPr="008E6F61">
        <w:rPr>
          <w:sz w:val="22"/>
          <w:szCs w:val="22"/>
        </w:rPr>
        <w:t>1</w:t>
      </w:r>
      <w:proofErr w:type="gramEnd"/>
      <w:r w:rsidRPr="008E6F61">
        <w:rPr>
          <w:sz w:val="22"/>
          <w:szCs w:val="22"/>
        </w:rPr>
        <w:t xml:space="preserve"> и (или) НПР2 могут превышать нулевое значение. Компания самостоятельно определяет величину превышения, исходя из применяемой Компанией системы </w:t>
      </w:r>
      <w:proofErr w:type="gramStart"/>
      <w:r w:rsidRPr="008E6F61">
        <w:rPr>
          <w:sz w:val="22"/>
          <w:szCs w:val="22"/>
        </w:rPr>
        <w:t>контроля за</w:t>
      </w:r>
      <w:proofErr w:type="gramEnd"/>
      <w:r w:rsidRPr="008E6F61">
        <w:rPr>
          <w:sz w:val="22"/>
          <w:szCs w:val="22"/>
        </w:rPr>
        <w:t xml:space="preserve"> рисками и конкретных обстоятельств совершения сделок (операций), связанных с закрытием позиций. </w:t>
      </w:r>
    </w:p>
    <w:p w:rsidR="00CF7290" w:rsidRPr="008E6F61" w:rsidRDefault="00CF7290" w:rsidP="00CF7290">
      <w:pPr>
        <w:autoSpaceDE w:val="0"/>
        <w:autoSpaceDN w:val="0"/>
        <w:adjustRightInd w:val="0"/>
        <w:spacing w:before="200"/>
        <w:ind w:firstLine="540"/>
        <w:jc w:val="both"/>
        <w:rPr>
          <w:bCs/>
          <w:sz w:val="22"/>
          <w:szCs w:val="22"/>
        </w:rPr>
      </w:pPr>
      <w:r w:rsidRPr="008E6F61">
        <w:rPr>
          <w:sz w:val="22"/>
          <w:szCs w:val="22"/>
        </w:rPr>
        <w:t>ж) Клиент и Компания соглашаются с тем, что Отчет Компании об операциях на финансовых рынках (Приложение № 16-8 к Регламенту) является подтверждением</w:t>
      </w:r>
      <w:r w:rsidRPr="008E6F61">
        <w:rPr>
          <w:bCs/>
          <w:sz w:val="22"/>
          <w:szCs w:val="22"/>
        </w:rPr>
        <w:t xml:space="preserve"> совершения Компанией соответствующих сделок</w:t>
      </w:r>
      <w:r w:rsidRPr="008E6F61">
        <w:rPr>
          <w:sz w:val="22"/>
          <w:szCs w:val="22"/>
        </w:rPr>
        <w:t xml:space="preserve"> (операций) в рамках закрытия позиций</w:t>
      </w:r>
      <w:r w:rsidR="005C2DE0" w:rsidRPr="008E6F61">
        <w:rPr>
          <w:sz w:val="22"/>
          <w:szCs w:val="22"/>
        </w:rPr>
        <w:t>.</w:t>
      </w:r>
    </w:p>
    <w:p w:rsidR="00CF7290" w:rsidRPr="008E6F61" w:rsidRDefault="00CF7290" w:rsidP="00CF7290">
      <w:pPr>
        <w:pStyle w:val="aff"/>
        <w:widowControl w:val="0"/>
        <w:autoSpaceDE w:val="0"/>
        <w:autoSpaceDN w:val="0"/>
        <w:adjustRightInd w:val="0"/>
        <w:jc w:val="both"/>
        <w:rPr>
          <w:sz w:val="22"/>
          <w:szCs w:val="22"/>
        </w:rPr>
      </w:pP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sz w:val="22"/>
          <w:szCs w:val="22"/>
        </w:rPr>
        <w:t>Компания каждый час времени проведения организованных торгов не менее одного раза информирует Клиента о текущей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(Приложение № 16-8-б к Регламенту). Доступ Клиента к отчету осуществляется через Личный кабинет по его запросу в порядке, установленном настоящим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Указанием Банка России</w:t>
      </w:r>
      <w:r w:rsidR="002763A6" w:rsidRPr="008E6F61">
        <w:rPr>
          <w:sz w:val="22"/>
          <w:szCs w:val="22"/>
        </w:rPr>
        <w:t xml:space="preserve"> № 4928-У</w:t>
      </w:r>
      <w:r w:rsidRPr="008E6F61">
        <w:rPr>
          <w:sz w:val="22"/>
          <w:szCs w:val="22"/>
        </w:rPr>
        <w:t xml:space="preserve"> в части информирования Клиента о снижении значения НПР</w:t>
      </w:r>
      <w:proofErr w:type="gramStart"/>
      <w:r w:rsidRPr="008E6F61">
        <w:rPr>
          <w:sz w:val="22"/>
          <w:szCs w:val="22"/>
        </w:rPr>
        <w:t>1</w:t>
      </w:r>
      <w:proofErr w:type="gramEnd"/>
      <w:r w:rsidRPr="008E6F61">
        <w:rPr>
          <w:sz w:val="22"/>
          <w:szCs w:val="22"/>
        </w:rPr>
        <w:t xml:space="preserve"> ниже нуля. </w:t>
      </w: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sz w:val="22"/>
          <w:szCs w:val="22"/>
        </w:rPr>
        <w:t>Компания обеспечивает хранение информации, указанной в п. 5.8.1</w:t>
      </w:r>
      <w:r w:rsidR="00715F87" w:rsidRPr="008E6F61">
        <w:rPr>
          <w:sz w:val="22"/>
          <w:szCs w:val="22"/>
        </w:rPr>
        <w:t>8</w:t>
      </w:r>
      <w:r w:rsidRPr="008E6F61">
        <w:rPr>
          <w:sz w:val="22"/>
          <w:szCs w:val="22"/>
        </w:rPr>
        <w:t xml:space="preserve"> Регламента с учетом следующих требований: </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 xml:space="preserve">а) Информация хранится не менее 5 лет со дня ее направления Клиенту. </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б) Компания обеспечивает хранение информации с использованием программно-технических средств, позволяющих предоставить всю и/или часть данных.</w:t>
      </w:r>
    </w:p>
    <w:p w:rsidR="00CF7290" w:rsidRPr="008E6F61" w:rsidRDefault="00CF7290" w:rsidP="00CF7290">
      <w:pPr>
        <w:pStyle w:val="aff"/>
        <w:widowControl w:val="0"/>
        <w:autoSpaceDE w:val="0"/>
        <w:autoSpaceDN w:val="0"/>
        <w:adjustRightInd w:val="0"/>
        <w:ind w:left="1288"/>
        <w:jc w:val="both"/>
        <w:rPr>
          <w:sz w:val="22"/>
          <w:szCs w:val="22"/>
        </w:rPr>
      </w:pP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sz w:val="22"/>
          <w:szCs w:val="22"/>
        </w:rPr>
        <w:t>Компания в отношении каждого портфеля Клиента, отнесенного Компанией к категориям клиентов со стандартным или повышенным уровнем риска, должна вести записи об отрицательных и положительных значениях НПР</w:t>
      </w:r>
      <w:proofErr w:type="gramStart"/>
      <w:r w:rsidRPr="008E6F61">
        <w:rPr>
          <w:sz w:val="22"/>
          <w:szCs w:val="22"/>
        </w:rPr>
        <w:t>2</w:t>
      </w:r>
      <w:proofErr w:type="gramEnd"/>
      <w:r w:rsidRPr="008E6F61">
        <w:rPr>
          <w:sz w:val="22"/>
          <w:szCs w:val="22"/>
        </w:rPr>
        <w:t xml:space="preserve"> по состоянию на ограничительное время закрытия позиций и на конец торгового дня (далее </w:t>
      </w:r>
      <w:r w:rsidR="00E5702F" w:rsidRPr="008E6F61">
        <w:rPr>
          <w:sz w:val="22"/>
          <w:szCs w:val="22"/>
        </w:rPr>
        <w:t>-</w:t>
      </w:r>
      <w:r w:rsidRPr="008E6F61">
        <w:rPr>
          <w:sz w:val="22"/>
          <w:szCs w:val="22"/>
        </w:rPr>
        <w:t xml:space="preserve"> Контрольное время) в соответствии со следующими требованиями:  </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 xml:space="preserve">а) Контрольным временем является 23:59:59 каждого торгового дня. </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б) В случае если НПР</w:t>
      </w:r>
      <w:proofErr w:type="gramStart"/>
      <w:r w:rsidRPr="008E6F61">
        <w:rPr>
          <w:sz w:val="22"/>
          <w:szCs w:val="22"/>
        </w:rPr>
        <w:t>2</w:t>
      </w:r>
      <w:proofErr w:type="gramEnd"/>
      <w:r w:rsidRPr="008E6F61">
        <w:rPr>
          <w:sz w:val="22"/>
          <w:szCs w:val="22"/>
        </w:rPr>
        <w:t xml:space="preserve"> хотя бы один раз принимал положительное значение, в период между контрольным временем и ближайшим к нему контрольным временем, по состоянию на которые НПР2 принимал отрицательные значения, Компания фиксирует данное обстоятельство записью о положительном значении НПР2, используя программно-технические средства.</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в) В записях об отрицательных значениях НПР</w:t>
      </w:r>
      <w:proofErr w:type="gramStart"/>
      <w:r w:rsidRPr="008E6F61">
        <w:rPr>
          <w:sz w:val="22"/>
          <w:szCs w:val="22"/>
        </w:rPr>
        <w:t>2</w:t>
      </w:r>
      <w:proofErr w:type="gramEnd"/>
      <w:r w:rsidRPr="008E6F61">
        <w:rPr>
          <w:sz w:val="22"/>
          <w:szCs w:val="22"/>
        </w:rPr>
        <w:t xml:space="preserve"> на контрольное время Компания отражает информацию о значении минимальной маржи и стоимости портфеля Клиента по состоянию на контрольное время.</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г) В записи о положительном значении НПР</w:t>
      </w:r>
      <w:proofErr w:type="gramStart"/>
      <w:r w:rsidRPr="008E6F61">
        <w:rPr>
          <w:sz w:val="22"/>
          <w:szCs w:val="22"/>
        </w:rPr>
        <w:t>2</w:t>
      </w:r>
      <w:proofErr w:type="gramEnd"/>
      <w:r w:rsidRPr="008E6F61">
        <w:rPr>
          <w:sz w:val="22"/>
          <w:szCs w:val="22"/>
        </w:rPr>
        <w:t xml:space="preserve"> Компания отражает информацию о значении минимальной маржи и стоимости портфеля Клиента на момент времени, в который НПР2 принимал положительное значение, а также время, на которое такое значение было зафиксировано.</w:t>
      </w:r>
    </w:p>
    <w:p w:rsidR="00CF7290" w:rsidRPr="008E6F61" w:rsidRDefault="00CF7290" w:rsidP="00CF7290">
      <w:pPr>
        <w:widowControl w:val="0"/>
        <w:autoSpaceDE w:val="0"/>
        <w:autoSpaceDN w:val="0"/>
        <w:adjustRightInd w:val="0"/>
        <w:ind w:left="709"/>
        <w:jc w:val="both"/>
        <w:rPr>
          <w:bCs/>
          <w:sz w:val="22"/>
          <w:szCs w:val="22"/>
        </w:rPr>
      </w:pPr>
    </w:p>
    <w:p w:rsidR="00CF7290" w:rsidRPr="008E6F61" w:rsidRDefault="00CF7290" w:rsidP="001C70DA">
      <w:pPr>
        <w:widowControl w:val="0"/>
        <w:numPr>
          <w:ilvl w:val="2"/>
          <w:numId w:val="5"/>
        </w:numPr>
        <w:autoSpaceDE w:val="0"/>
        <w:autoSpaceDN w:val="0"/>
        <w:adjustRightInd w:val="0"/>
        <w:ind w:left="0" w:firstLine="709"/>
        <w:jc w:val="both"/>
        <w:rPr>
          <w:bCs/>
          <w:sz w:val="22"/>
          <w:szCs w:val="22"/>
        </w:rPr>
      </w:pPr>
      <w:r w:rsidRPr="008E6F61">
        <w:rPr>
          <w:sz w:val="22"/>
          <w:szCs w:val="22"/>
        </w:rPr>
        <w:t xml:space="preserve">Компания использует программно-технические средства для осуществления </w:t>
      </w:r>
      <w:r w:rsidRPr="008E6F61">
        <w:rPr>
          <w:sz w:val="22"/>
          <w:szCs w:val="22"/>
        </w:rPr>
        <w:lastRenderedPageBreak/>
        <w:t>расчета стоимости портфеля Клиента, размера начальной маржи и размера минимальной маржи, а также значений НПР</w:t>
      </w:r>
      <w:proofErr w:type="gramStart"/>
      <w:r w:rsidRPr="008E6F61">
        <w:rPr>
          <w:sz w:val="22"/>
          <w:szCs w:val="22"/>
        </w:rPr>
        <w:t>1</w:t>
      </w:r>
      <w:proofErr w:type="gramEnd"/>
      <w:r w:rsidRPr="008E6F61">
        <w:rPr>
          <w:sz w:val="22"/>
          <w:szCs w:val="22"/>
        </w:rPr>
        <w:t xml:space="preserve"> и НПР2.</w:t>
      </w: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sz w:val="22"/>
          <w:szCs w:val="22"/>
        </w:rPr>
        <w:t>Компания вправе самостоятельно осуществлять расчет показателей НПР</w:t>
      </w:r>
      <w:proofErr w:type="gramStart"/>
      <w:r w:rsidRPr="008E6F61">
        <w:rPr>
          <w:sz w:val="22"/>
          <w:szCs w:val="22"/>
        </w:rPr>
        <w:t>1</w:t>
      </w:r>
      <w:proofErr w:type="gramEnd"/>
      <w:r w:rsidRPr="008E6F61">
        <w:rPr>
          <w:sz w:val="22"/>
          <w:szCs w:val="22"/>
        </w:rPr>
        <w:t xml:space="preserve"> и НПР2, в соответствии с требованиями Указания Банка России</w:t>
      </w:r>
      <w:r w:rsidR="002763A6" w:rsidRPr="008E6F61">
        <w:rPr>
          <w:sz w:val="22"/>
          <w:szCs w:val="22"/>
        </w:rPr>
        <w:t xml:space="preserve"> № 4928-У</w:t>
      </w:r>
      <w:r w:rsidRPr="008E6F61">
        <w:rPr>
          <w:sz w:val="22"/>
          <w:szCs w:val="22"/>
        </w:rPr>
        <w:t xml:space="preserve">, на любой момент времени по каждому портфелю Клиента. </w:t>
      </w: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rFonts w:eastAsia="Calibri"/>
          <w:sz w:val="22"/>
          <w:szCs w:val="22"/>
        </w:rPr>
        <w:t>К</w:t>
      </w:r>
      <w:r w:rsidRPr="008E6F61">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w:t>
      </w:r>
      <w:proofErr w:type="gramStart"/>
      <w:r w:rsidRPr="008E6F61">
        <w:rPr>
          <w:sz w:val="22"/>
          <w:szCs w:val="22"/>
        </w:rPr>
        <w:t>определяемыми</w:t>
      </w:r>
      <w:proofErr w:type="gramEnd"/>
      <w:r w:rsidRPr="008E6F61">
        <w:rPr>
          <w:sz w:val="22"/>
          <w:szCs w:val="22"/>
        </w:rPr>
        <w:t xml:space="preserve"> в соответствии с Указанием Банка России</w:t>
      </w:r>
      <w:r w:rsidR="002763A6" w:rsidRPr="008E6F61">
        <w:rPr>
          <w:sz w:val="22"/>
          <w:szCs w:val="22"/>
        </w:rPr>
        <w:t xml:space="preserve"> № 4928-У</w:t>
      </w:r>
      <w:r w:rsidRPr="008E6F61">
        <w:rPr>
          <w:sz w:val="22"/>
          <w:szCs w:val="22"/>
        </w:rPr>
        <w:t xml:space="preserve">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  до  Ограничительного времени закрытия позиций. </w:t>
      </w:r>
    </w:p>
    <w:p w:rsidR="00CF7290" w:rsidRPr="008E6F61" w:rsidRDefault="00CF7290" w:rsidP="001C70DA">
      <w:pPr>
        <w:widowControl w:val="0"/>
        <w:numPr>
          <w:ilvl w:val="2"/>
          <w:numId w:val="5"/>
        </w:numPr>
        <w:autoSpaceDE w:val="0"/>
        <w:autoSpaceDN w:val="0"/>
        <w:adjustRightInd w:val="0"/>
        <w:ind w:left="0" w:firstLine="709"/>
        <w:jc w:val="both"/>
        <w:rPr>
          <w:sz w:val="22"/>
          <w:szCs w:val="22"/>
        </w:rPr>
      </w:pPr>
      <w:r w:rsidRPr="008E6F61">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9741D0" w:rsidRPr="008E6F61" w:rsidRDefault="009741D0" w:rsidP="001C70DA">
      <w:pPr>
        <w:pStyle w:val="aff"/>
        <w:numPr>
          <w:ilvl w:val="2"/>
          <w:numId w:val="5"/>
        </w:numPr>
        <w:autoSpaceDE w:val="0"/>
        <w:autoSpaceDN w:val="0"/>
        <w:ind w:left="0" w:firstLine="567"/>
        <w:contextualSpacing w:val="0"/>
        <w:jc w:val="both"/>
        <w:rPr>
          <w:sz w:val="22"/>
          <w:szCs w:val="22"/>
        </w:rPr>
      </w:pPr>
      <w:r w:rsidRPr="008E6F61">
        <w:rPr>
          <w:sz w:val="22"/>
          <w:szCs w:val="22"/>
        </w:rPr>
        <w:t xml:space="preserve">Совершение сделок за счет Клиентов, отнесенных к категории Клиентов с особым уровнем риска, осуществляется Компанией в соответствии с требованиями Регламента, если иное для Клиентов с особым уровнем риска не установлено законодательством Российской Федерации.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 </w:t>
      </w:r>
    </w:p>
    <w:p w:rsidR="009741D0" w:rsidRPr="008E6F61" w:rsidRDefault="009741D0" w:rsidP="001C70DA">
      <w:pPr>
        <w:pStyle w:val="aff"/>
        <w:numPr>
          <w:ilvl w:val="2"/>
          <w:numId w:val="5"/>
        </w:numPr>
        <w:autoSpaceDE w:val="0"/>
        <w:autoSpaceDN w:val="0"/>
        <w:ind w:left="0" w:firstLine="567"/>
        <w:contextualSpacing w:val="0"/>
        <w:jc w:val="both"/>
        <w:rPr>
          <w:sz w:val="22"/>
          <w:szCs w:val="22"/>
        </w:rPr>
      </w:pPr>
      <w:r w:rsidRPr="008E6F61">
        <w:rPr>
          <w:sz w:val="22"/>
          <w:szCs w:val="22"/>
        </w:rPr>
        <w:t>Порядок закрытия позиций Клиентов, от</w:t>
      </w:r>
      <w:r w:rsidR="00EF2112" w:rsidRPr="008E6F61">
        <w:rPr>
          <w:sz w:val="22"/>
          <w:szCs w:val="22"/>
        </w:rPr>
        <w:t xml:space="preserve">несенных Компанией к категории </w:t>
      </w:r>
      <w:r w:rsidR="002909AF" w:rsidRPr="008E6F61">
        <w:rPr>
          <w:sz w:val="22"/>
          <w:szCs w:val="22"/>
        </w:rPr>
        <w:t>К</w:t>
      </w:r>
      <w:r w:rsidRPr="008E6F61">
        <w:rPr>
          <w:sz w:val="22"/>
          <w:szCs w:val="22"/>
        </w:rPr>
        <w:t xml:space="preserve">лиентов </w:t>
      </w:r>
      <w:r w:rsidR="00EF2112" w:rsidRPr="008E6F61">
        <w:rPr>
          <w:sz w:val="22"/>
          <w:szCs w:val="22"/>
        </w:rPr>
        <w:t xml:space="preserve">с </w:t>
      </w:r>
      <w:r w:rsidRPr="008E6F61">
        <w:rPr>
          <w:sz w:val="22"/>
          <w:szCs w:val="22"/>
        </w:rPr>
        <w:t xml:space="preserve">особым уровнем риска: </w:t>
      </w:r>
    </w:p>
    <w:p w:rsidR="009741D0" w:rsidRPr="008E6F61" w:rsidRDefault="009741D0" w:rsidP="009741D0">
      <w:pPr>
        <w:pStyle w:val="aff"/>
        <w:autoSpaceDE w:val="0"/>
        <w:autoSpaceDN w:val="0"/>
        <w:ind w:left="1428"/>
        <w:jc w:val="both"/>
        <w:rPr>
          <w:sz w:val="22"/>
          <w:szCs w:val="22"/>
        </w:rPr>
      </w:pPr>
      <w:r w:rsidRPr="008E6F61">
        <w:rPr>
          <w:sz w:val="22"/>
          <w:szCs w:val="22"/>
        </w:rPr>
        <w:t>а). Компания в течение торгового дня самостоятельно и на свое усмотрение определяет допустимый для нее размер непокрытых позиций Клиента и имеет право, на свое усмотрение, осуществить в течение торгового дня закрытие позиций Клиентов, отнесенных к категории Клиентов с особым уровнем риска, независимо от значений показателей НПР</w:t>
      </w:r>
      <w:proofErr w:type="gramStart"/>
      <w:r w:rsidRPr="008E6F61">
        <w:rPr>
          <w:sz w:val="22"/>
          <w:szCs w:val="22"/>
        </w:rPr>
        <w:t>1</w:t>
      </w:r>
      <w:proofErr w:type="gramEnd"/>
      <w:r w:rsidRPr="008E6F61">
        <w:rPr>
          <w:sz w:val="22"/>
          <w:szCs w:val="22"/>
        </w:rPr>
        <w:t xml:space="preserve">, НПР2 и/или достижения/не достижения Ограничительного времени закрытия позиций. </w:t>
      </w:r>
    </w:p>
    <w:p w:rsidR="009741D0" w:rsidRPr="008E6F61" w:rsidRDefault="009741D0" w:rsidP="009741D0">
      <w:pPr>
        <w:pStyle w:val="aff"/>
        <w:autoSpaceDE w:val="0"/>
        <w:autoSpaceDN w:val="0"/>
        <w:ind w:left="1428"/>
        <w:jc w:val="both"/>
        <w:rPr>
          <w:sz w:val="22"/>
          <w:szCs w:val="22"/>
        </w:rPr>
      </w:pPr>
      <w:r w:rsidRPr="008E6F61">
        <w:rPr>
          <w:sz w:val="22"/>
          <w:szCs w:val="22"/>
        </w:rPr>
        <w:t xml:space="preserve">б). Компания уведомляет Клиента о предполагаемом закрытии позиций не менее чем за 2 (Два) часа до момента закрытия позиций, с обязательным указанием следующей информации: </w:t>
      </w:r>
    </w:p>
    <w:p w:rsidR="009741D0" w:rsidRPr="008E6F61" w:rsidRDefault="009741D0" w:rsidP="009741D0">
      <w:pPr>
        <w:pStyle w:val="aff"/>
        <w:autoSpaceDE w:val="0"/>
        <w:autoSpaceDN w:val="0"/>
        <w:ind w:left="1428"/>
        <w:jc w:val="both"/>
        <w:rPr>
          <w:sz w:val="22"/>
          <w:szCs w:val="22"/>
        </w:rPr>
      </w:pPr>
      <w:r w:rsidRPr="008E6F61">
        <w:rPr>
          <w:sz w:val="22"/>
          <w:szCs w:val="22"/>
        </w:rPr>
        <w:t xml:space="preserve">- стоимость активов, в денежном эквиваленте в рублях Российской Федерации, которая требуется для увеличения стоимости портфеля Клиента. </w:t>
      </w:r>
    </w:p>
    <w:p w:rsidR="009741D0" w:rsidRPr="008E6F61" w:rsidRDefault="009741D0" w:rsidP="009741D0">
      <w:pPr>
        <w:pStyle w:val="aff"/>
        <w:autoSpaceDE w:val="0"/>
        <w:autoSpaceDN w:val="0"/>
        <w:ind w:left="1428"/>
        <w:jc w:val="both"/>
        <w:rPr>
          <w:sz w:val="22"/>
          <w:szCs w:val="22"/>
        </w:rPr>
      </w:pPr>
      <w:r w:rsidRPr="008E6F61">
        <w:rPr>
          <w:sz w:val="22"/>
          <w:szCs w:val="22"/>
        </w:rPr>
        <w:t xml:space="preserve">- планируемые дата и время закрытия позиций Клиента. </w:t>
      </w:r>
    </w:p>
    <w:p w:rsidR="009741D0" w:rsidRPr="008E6F61" w:rsidRDefault="009741D0" w:rsidP="009741D0">
      <w:pPr>
        <w:pStyle w:val="aff"/>
        <w:autoSpaceDE w:val="0"/>
        <w:autoSpaceDN w:val="0"/>
        <w:ind w:left="1428"/>
        <w:jc w:val="both"/>
        <w:rPr>
          <w:sz w:val="22"/>
          <w:szCs w:val="22"/>
        </w:rPr>
      </w:pPr>
      <w:r w:rsidRPr="008E6F61">
        <w:rPr>
          <w:sz w:val="22"/>
          <w:szCs w:val="22"/>
        </w:rPr>
        <w:t xml:space="preserve">- портфель, по которому Компания планирует осуществить закрытие позиций Клиента. </w:t>
      </w:r>
    </w:p>
    <w:p w:rsidR="009741D0" w:rsidRPr="008E6F61" w:rsidRDefault="009741D0" w:rsidP="009741D0">
      <w:pPr>
        <w:pStyle w:val="aff"/>
        <w:autoSpaceDE w:val="0"/>
        <w:autoSpaceDN w:val="0"/>
        <w:ind w:left="1428"/>
        <w:jc w:val="both"/>
        <w:rPr>
          <w:sz w:val="22"/>
          <w:szCs w:val="22"/>
        </w:rPr>
      </w:pPr>
      <w:r w:rsidRPr="008E6F61">
        <w:rPr>
          <w:sz w:val="22"/>
          <w:szCs w:val="22"/>
        </w:rPr>
        <w:t xml:space="preserve">- информирование Клиента о наличии у него возможности самостоятельно осуществить действия по увеличению стоимости портфеля до указанного в уведомлении времени. </w:t>
      </w:r>
    </w:p>
    <w:p w:rsidR="009741D0" w:rsidRPr="008E6F61" w:rsidRDefault="009741D0" w:rsidP="009741D0">
      <w:pPr>
        <w:pStyle w:val="aff"/>
        <w:autoSpaceDE w:val="0"/>
        <w:autoSpaceDN w:val="0"/>
        <w:ind w:left="1428"/>
        <w:jc w:val="both"/>
        <w:rPr>
          <w:sz w:val="22"/>
          <w:szCs w:val="22"/>
        </w:rPr>
      </w:pPr>
      <w:r w:rsidRPr="008E6F61">
        <w:rPr>
          <w:sz w:val="22"/>
          <w:szCs w:val="22"/>
        </w:rPr>
        <w:t xml:space="preserve">в). Компания уведомляет </w:t>
      </w:r>
      <w:r w:rsidR="00EF2112" w:rsidRPr="008E6F61">
        <w:rPr>
          <w:sz w:val="22"/>
          <w:szCs w:val="22"/>
        </w:rPr>
        <w:t>К</w:t>
      </w:r>
      <w:r w:rsidRPr="008E6F61">
        <w:rPr>
          <w:sz w:val="22"/>
          <w:szCs w:val="22"/>
        </w:rPr>
        <w:t xml:space="preserve">лиента любым способом, определенным Регламентом. </w:t>
      </w:r>
    </w:p>
    <w:p w:rsidR="009741D0" w:rsidRPr="008E6F61" w:rsidRDefault="009741D0" w:rsidP="009741D0">
      <w:pPr>
        <w:pStyle w:val="aff"/>
        <w:autoSpaceDE w:val="0"/>
        <w:autoSpaceDN w:val="0"/>
        <w:ind w:left="1428"/>
        <w:jc w:val="both"/>
        <w:rPr>
          <w:sz w:val="22"/>
          <w:szCs w:val="22"/>
        </w:rPr>
      </w:pPr>
      <w:r w:rsidRPr="008E6F61">
        <w:rPr>
          <w:sz w:val="22"/>
          <w:szCs w:val="22"/>
        </w:rPr>
        <w:t xml:space="preserve">г). В случае закрытия позиции  Компания самостоятельно определяет вид, категорию и количество финансовых инструментов, позиции по которым будут закрыты. </w:t>
      </w:r>
    </w:p>
    <w:p w:rsidR="009741D0" w:rsidRPr="008E6F61" w:rsidRDefault="009741D0" w:rsidP="009741D0">
      <w:pPr>
        <w:pStyle w:val="aff"/>
        <w:autoSpaceDE w:val="0"/>
        <w:autoSpaceDN w:val="0"/>
        <w:ind w:left="1428"/>
        <w:jc w:val="both"/>
        <w:rPr>
          <w:color w:val="000000"/>
          <w:sz w:val="22"/>
          <w:szCs w:val="22"/>
        </w:rPr>
      </w:pPr>
      <w:r w:rsidRPr="008E6F61">
        <w:rPr>
          <w:sz w:val="22"/>
          <w:szCs w:val="22"/>
        </w:rPr>
        <w:t>д). Компания совершает з</w:t>
      </w:r>
      <w:r w:rsidRPr="008E6F61">
        <w:rPr>
          <w:color w:val="000000"/>
          <w:sz w:val="22"/>
          <w:szCs w:val="22"/>
        </w:rPr>
        <w:t>акрытие позиций Клиента на анонимных торгах. В случае</w:t>
      </w:r>
      <w:proofErr w:type="gramStart"/>
      <w:r w:rsidRPr="008E6F61">
        <w:rPr>
          <w:color w:val="000000"/>
          <w:sz w:val="22"/>
          <w:szCs w:val="22"/>
        </w:rPr>
        <w:t>,</w:t>
      </w:r>
      <w:proofErr w:type="gramEnd"/>
      <w:r w:rsidRPr="008E6F61">
        <w:rPr>
          <w:color w:val="000000"/>
          <w:sz w:val="22"/>
          <w:szCs w:val="22"/>
        </w:rPr>
        <w:t xml:space="preserve"> если закрытие позиций Клиента осуществляется не на анонимных торгах,  Компания руководствуется требованиями Указания Банка России</w:t>
      </w:r>
      <w:r w:rsidR="002763A6" w:rsidRPr="008E6F61">
        <w:rPr>
          <w:color w:val="000000"/>
          <w:sz w:val="22"/>
          <w:szCs w:val="22"/>
        </w:rPr>
        <w:t xml:space="preserve"> </w:t>
      </w:r>
      <w:r w:rsidR="002763A6" w:rsidRPr="008E6F61">
        <w:rPr>
          <w:sz w:val="22"/>
          <w:szCs w:val="22"/>
        </w:rPr>
        <w:t>№ 4928-У</w:t>
      </w:r>
      <w:r w:rsidRPr="008E6F61">
        <w:rPr>
          <w:color w:val="000000"/>
          <w:sz w:val="22"/>
          <w:szCs w:val="22"/>
        </w:rPr>
        <w:t xml:space="preserve">. </w:t>
      </w:r>
    </w:p>
    <w:p w:rsidR="009741D0" w:rsidRPr="008E6F61" w:rsidRDefault="009741D0" w:rsidP="009741D0">
      <w:pPr>
        <w:pStyle w:val="aff"/>
        <w:autoSpaceDE w:val="0"/>
        <w:autoSpaceDN w:val="0"/>
        <w:ind w:left="1428"/>
        <w:jc w:val="both"/>
        <w:rPr>
          <w:color w:val="000000"/>
          <w:sz w:val="22"/>
          <w:szCs w:val="22"/>
        </w:rPr>
      </w:pPr>
      <w:r w:rsidRPr="008E6F61">
        <w:rPr>
          <w:color w:val="000000"/>
          <w:sz w:val="22"/>
          <w:szCs w:val="22"/>
        </w:rPr>
        <w:t xml:space="preserve">е). </w:t>
      </w:r>
      <w:proofErr w:type="gramStart"/>
      <w:r w:rsidRPr="008E6F61">
        <w:rPr>
          <w:color w:val="000000"/>
          <w:sz w:val="22"/>
          <w:szCs w:val="22"/>
        </w:rPr>
        <w:t xml:space="preserve">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w:t>
      </w:r>
      <w:r w:rsidRPr="008E6F61">
        <w:rPr>
          <w:color w:val="000000"/>
          <w:sz w:val="22"/>
          <w:szCs w:val="22"/>
        </w:rPr>
        <w:lastRenderedPageBreak/>
        <w:t xml:space="preserve">иностранная валюта и их количество или фьючерсный договор, его базисный актив и срок исполнения такого договора. </w:t>
      </w:r>
      <w:proofErr w:type="gramEnd"/>
    </w:p>
    <w:p w:rsidR="009741D0" w:rsidRPr="008E6F61" w:rsidRDefault="009741D0" w:rsidP="009741D0">
      <w:pPr>
        <w:pStyle w:val="aff"/>
        <w:autoSpaceDE w:val="0"/>
        <w:autoSpaceDN w:val="0"/>
        <w:ind w:left="1428"/>
        <w:jc w:val="both"/>
        <w:rPr>
          <w:color w:val="000000"/>
          <w:sz w:val="22"/>
          <w:szCs w:val="22"/>
        </w:rPr>
      </w:pPr>
      <w:r w:rsidRPr="008E6F61">
        <w:rPr>
          <w:color w:val="000000"/>
          <w:sz w:val="22"/>
          <w:szCs w:val="22"/>
        </w:rPr>
        <w:t xml:space="preserve">ж). </w:t>
      </w:r>
      <w:proofErr w:type="gramStart"/>
      <w:r w:rsidRPr="008E6F61">
        <w:rPr>
          <w:color w:val="000000"/>
          <w:sz w:val="22"/>
          <w:szCs w:val="22"/>
        </w:rPr>
        <w:t>Компания не вправе осуществлять закрытие позиций Клиента, если Клиент до времени, указанного в уведомлении (п.5.8.2</w:t>
      </w:r>
      <w:r w:rsidR="00715F87" w:rsidRPr="008E6F61">
        <w:rPr>
          <w:color w:val="000000"/>
          <w:sz w:val="22"/>
          <w:szCs w:val="22"/>
        </w:rPr>
        <w:t>7</w:t>
      </w:r>
      <w:r w:rsidRPr="008E6F61">
        <w:rPr>
          <w:color w:val="000000"/>
          <w:sz w:val="22"/>
          <w:szCs w:val="22"/>
        </w:rPr>
        <w:t xml:space="preserve"> Регламента) самостоятельно совершил сделки и/или операции по увеличению стоимости портфеля на сумму, не меньше, чем было указано в уведомлении, с учетом того, что оценка стоимости финансовых инструментов осуществляется с учетом ставки риска, установленной Торговой системой для соответствующего финансового инструмента. </w:t>
      </w:r>
      <w:proofErr w:type="gramEnd"/>
    </w:p>
    <w:p w:rsidR="0043538E" w:rsidRPr="008E6F61" w:rsidRDefault="00CF7290" w:rsidP="0043538E">
      <w:pPr>
        <w:widowControl w:val="0"/>
        <w:numPr>
          <w:ilvl w:val="2"/>
          <w:numId w:val="5"/>
        </w:numPr>
        <w:autoSpaceDE w:val="0"/>
        <w:autoSpaceDN w:val="0"/>
        <w:adjustRightInd w:val="0"/>
        <w:ind w:left="0" w:firstLine="709"/>
        <w:jc w:val="both"/>
        <w:rPr>
          <w:sz w:val="22"/>
          <w:szCs w:val="22"/>
        </w:rPr>
      </w:pPr>
      <w:r w:rsidRPr="008E6F61">
        <w:rPr>
          <w:sz w:val="22"/>
          <w:szCs w:val="22"/>
        </w:rPr>
        <w:t>В случае</w:t>
      </w:r>
      <w:proofErr w:type="gramStart"/>
      <w:r w:rsidRPr="008E6F61">
        <w:rPr>
          <w:sz w:val="22"/>
          <w:szCs w:val="22"/>
        </w:rPr>
        <w:t>,</w:t>
      </w:r>
      <w:proofErr w:type="gramEnd"/>
      <w:r w:rsidRPr="008E6F61">
        <w:rPr>
          <w:sz w:val="22"/>
          <w:szCs w:val="22"/>
        </w:rPr>
        <w:t xml:space="preserve"> если какие-либо требования, ограничения и условия совершения сделок и операций определены в Указании Банка России, но не отражены в Регламенте, то в отношении таких требований, ограничений и условий Клиент и Компания руководствуются требованиями Указания Банка России</w:t>
      </w:r>
      <w:r w:rsidR="002763A6" w:rsidRPr="008E6F61">
        <w:rPr>
          <w:sz w:val="22"/>
          <w:szCs w:val="22"/>
        </w:rPr>
        <w:t xml:space="preserve"> № 4928-У</w:t>
      </w:r>
      <w:r w:rsidRPr="008E6F61">
        <w:rPr>
          <w:sz w:val="22"/>
          <w:szCs w:val="22"/>
        </w:rPr>
        <w:t xml:space="preserve">. </w:t>
      </w:r>
    </w:p>
    <w:p w:rsidR="00246EE4" w:rsidRPr="008E6F61" w:rsidRDefault="0043538E" w:rsidP="00246EE4">
      <w:pPr>
        <w:widowControl w:val="0"/>
        <w:numPr>
          <w:ilvl w:val="2"/>
          <w:numId w:val="5"/>
        </w:numPr>
        <w:autoSpaceDE w:val="0"/>
        <w:autoSpaceDN w:val="0"/>
        <w:adjustRightInd w:val="0"/>
        <w:ind w:left="0" w:firstLine="709"/>
        <w:jc w:val="both"/>
        <w:rPr>
          <w:sz w:val="22"/>
          <w:szCs w:val="22"/>
        </w:rPr>
      </w:pPr>
      <w:proofErr w:type="gramStart"/>
      <w:r w:rsidRPr="008E6F61">
        <w:rPr>
          <w:sz w:val="22"/>
          <w:szCs w:val="22"/>
        </w:rPr>
        <w:t>Компания по своему усмотрению, без согласования с Клиентом и</w:t>
      </w:r>
      <w:r w:rsidR="008310FC" w:rsidRPr="008E6F61">
        <w:rPr>
          <w:sz w:val="22"/>
          <w:szCs w:val="22"/>
        </w:rPr>
        <w:t xml:space="preserve"> (</w:t>
      </w:r>
      <w:r w:rsidRPr="008E6F61">
        <w:rPr>
          <w:sz w:val="22"/>
          <w:szCs w:val="22"/>
        </w:rPr>
        <w:t>или</w:t>
      </w:r>
      <w:r w:rsidR="008310FC" w:rsidRPr="008E6F61">
        <w:rPr>
          <w:sz w:val="22"/>
          <w:szCs w:val="22"/>
        </w:rPr>
        <w:t>)</w:t>
      </w:r>
      <w:r w:rsidRPr="008E6F61">
        <w:rPr>
          <w:sz w:val="22"/>
          <w:szCs w:val="22"/>
        </w:rPr>
        <w:t xml:space="preserve"> его предварительного уведомления, выбирает </w:t>
      </w:r>
      <w:r w:rsidR="00CC79A4" w:rsidRPr="008E6F61">
        <w:rPr>
          <w:sz w:val="22"/>
          <w:szCs w:val="22"/>
        </w:rPr>
        <w:t>валют</w:t>
      </w:r>
      <w:r w:rsidR="00A670CF" w:rsidRPr="008E6F61">
        <w:rPr>
          <w:sz w:val="22"/>
          <w:szCs w:val="22"/>
        </w:rPr>
        <w:t>ы</w:t>
      </w:r>
      <w:r w:rsidR="00CC79A4" w:rsidRPr="008E6F61">
        <w:rPr>
          <w:sz w:val="22"/>
          <w:szCs w:val="22"/>
        </w:rPr>
        <w:t xml:space="preserve">, </w:t>
      </w:r>
      <w:r w:rsidRPr="008E6F61">
        <w:rPr>
          <w:sz w:val="22"/>
          <w:szCs w:val="22"/>
        </w:rPr>
        <w:t>ценные бумаги, про</w:t>
      </w:r>
      <w:r w:rsidR="00CC79A4" w:rsidRPr="008E6F61">
        <w:rPr>
          <w:sz w:val="22"/>
          <w:szCs w:val="22"/>
        </w:rPr>
        <w:t>изводные финансовые инструменты (в том числе активы, относящиеся к</w:t>
      </w:r>
      <w:r w:rsidRPr="008E6F61">
        <w:rPr>
          <w:sz w:val="22"/>
          <w:szCs w:val="22"/>
        </w:rPr>
        <w:t xml:space="preserve"> иностранны</w:t>
      </w:r>
      <w:r w:rsidR="00CC79A4" w:rsidRPr="008E6F61">
        <w:rPr>
          <w:sz w:val="22"/>
          <w:szCs w:val="22"/>
        </w:rPr>
        <w:t>м</w:t>
      </w:r>
      <w:r w:rsidRPr="008E6F61">
        <w:rPr>
          <w:sz w:val="22"/>
          <w:szCs w:val="22"/>
        </w:rPr>
        <w:t xml:space="preserve"> финансовы</w:t>
      </w:r>
      <w:r w:rsidR="00CC79A4" w:rsidRPr="008E6F61">
        <w:rPr>
          <w:sz w:val="22"/>
          <w:szCs w:val="22"/>
        </w:rPr>
        <w:t>м</w:t>
      </w:r>
      <w:r w:rsidRPr="008E6F61">
        <w:rPr>
          <w:sz w:val="22"/>
          <w:szCs w:val="22"/>
        </w:rPr>
        <w:t xml:space="preserve"> инструмент</w:t>
      </w:r>
      <w:r w:rsidR="00CC79A4" w:rsidRPr="008E6F61">
        <w:rPr>
          <w:sz w:val="22"/>
          <w:szCs w:val="22"/>
        </w:rPr>
        <w:t>ам)</w:t>
      </w:r>
      <w:r w:rsidRPr="008E6F61">
        <w:rPr>
          <w:sz w:val="22"/>
          <w:szCs w:val="22"/>
        </w:rPr>
        <w:t xml:space="preserve">, </w:t>
      </w:r>
      <w:r w:rsidR="008310FC" w:rsidRPr="008E6F61">
        <w:rPr>
          <w:sz w:val="22"/>
          <w:szCs w:val="22"/>
        </w:rPr>
        <w:t xml:space="preserve">подлежащие отчуждению или </w:t>
      </w:r>
      <w:r w:rsidRPr="008E6F61">
        <w:rPr>
          <w:sz w:val="22"/>
          <w:szCs w:val="22"/>
        </w:rPr>
        <w:t>приобретению в целях закрытия позиций Клиента, в том числе, среди ценных бумаг и иностранных валют, не входящих в Перечень ликвидных ценных бумаг и иностранных валют (в случаях, предусмотренных</w:t>
      </w:r>
      <w:proofErr w:type="gramEnd"/>
      <w:r w:rsidRPr="008E6F61">
        <w:rPr>
          <w:sz w:val="22"/>
          <w:szCs w:val="22"/>
        </w:rPr>
        <w:t xml:space="preserve"> </w:t>
      </w:r>
      <w:proofErr w:type="gramStart"/>
      <w:r w:rsidRPr="008E6F61">
        <w:rPr>
          <w:sz w:val="22"/>
          <w:szCs w:val="22"/>
        </w:rPr>
        <w:t>Регламентом).</w:t>
      </w:r>
      <w:proofErr w:type="gramEnd"/>
    </w:p>
    <w:p w:rsidR="00246EE4" w:rsidRPr="008E6F61" w:rsidRDefault="00246EE4" w:rsidP="00246EE4">
      <w:pPr>
        <w:widowControl w:val="0"/>
        <w:numPr>
          <w:ilvl w:val="2"/>
          <w:numId w:val="5"/>
        </w:numPr>
        <w:autoSpaceDE w:val="0"/>
        <w:autoSpaceDN w:val="0"/>
        <w:adjustRightInd w:val="0"/>
        <w:ind w:left="0" w:firstLine="709"/>
        <w:jc w:val="both"/>
        <w:rPr>
          <w:sz w:val="22"/>
          <w:szCs w:val="22"/>
        </w:rPr>
      </w:pPr>
      <w:r w:rsidRPr="008E6F61">
        <w:rPr>
          <w:sz w:val="22"/>
          <w:szCs w:val="22"/>
        </w:rPr>
        <w:t>Исключение Компанией ценной бумаги или иностранной валюты из Перечня ликвидных ценных бумаг и иностранных валют может повлечь принятие НПР</w:t>
      </w:r>
      <w:proofErr w:type="gramStart"/>
      <w:r w:rsidRPr="008E6F61">
        <w:rPr>
          <w:sz w:val="22"/>
          <w:szCs w:val="22"/>
        </w:rPr>
        <w:t>1</w:t>
      </w:r>
      <w:proofErr w:type="gramEnd"/>
      <w:r w:rsidRPr="008E6F61">
        <w:rPr>
          <w:sz w:val="22"/>
          <w:szCs w:val="22"/>
        </w:rPr>
        <w:t xml:space="preserve"> значения ниже 0 (нуля), и, как следствие, недопустимость принятия и (или) исполнения Компанией Поручения Клиента на совершение сделки или операции, которая</w:t>
      </w:r>
      <w:r w:rsidR="00C96F78" w:rsidRPr="008E6F61">
        <w:rPr>
          <w:sz w:val="22"/>
          <w:szCs w:val="22"/>
        </w:rPr>
        <w:t>, в свою очередь,</w:t>
      </w:r>
      <w:r w:rsidRPr="008E6F61">
        <w:rPr>
          <w:sz w:val="22"/>
          <w:szCs w:val="22"/>
        </w:rPr>
        <w:t xml:space="preserve"> может повлечь дальнейшее снижение стоимости портфеля Клиента, и</w:t>
      </w:r>
      <w:r w:rsidR="00C96F78" w:rsidRPr="008E6F61">
        <w:rPr>
          <w:sz w:val="22"/>
          <w:szCs w:val="22"/>
        </w:rPr>
        <w:t>,</w:t>
      </w:r>
      <w:r w:rsidRPr="008E6F61">
        <w:rPr>
          <w:sz w:val="22"/>
          <w:szCs w:val="22"/>
        </w:rPr>
        <w:t xml:space="preserve"> как следствие</w:t>
      </w:r>
      <w:r w:rsidR="00C96F78" w:rsidRPr="008E6F61">
        <w:rPr>
          <w:sz w:val="22"/>
          <w:szCs w:val="22"/>
        </w:rPr>
        <w:t>,</w:t>
      </w:r>
      <w:r w:rsidRPr="008E6F61">
        <w:rPr>
          <w:sz w:val="22"/>
          <w:szCs w:val="22"/>
        </w:rPr>
        <w:t xml:space="preserve"> может повлечь убытки для Клиента, ответственность за </w:t>
      </w:r>
      <w:proofErr w:type="gramStart"/>
      <w:r w:rsidRPr="008E6F61">
        <w:rPr>
          <w:sz w:val="22"/>
          <w:szCs w:val="22"/>
        </w:rPr>
        <w:t>которые</w:t>
      </w:r>
      <w:proofErr w:type="gramEnd"/>
      <w:r w:rsidRPr="008E6F61">
        <w:rPr>
          <w:sz w:val="22"/>
          <w:szCs w:val="22"/>
        </w:rPr>
        <w:t xml:space="preserve"> несет исключительно Клиент.</w:t>
      </w:r>
    </w:p>
    <w:p w:rsidR="00F8558A" w:rsidRPr="008E6F61" w:rsidRDefault="00246EE4" w:rsidP="00F8558A">
      <w:pPr>
        <w:widowControl w:val="0"/>
        <w:numPr>
          <w:ilvl w:val="2"/>
          <w:numId w:val="5"/>
        </w:numPr>
        <w:autoSpaceDE w:val="0"/>
        <w:autoSpaceDN w:val="0"/>
        <w:adjustRightInd w:val="0"/>
        <w:ind w:left="0" w:firstLine="709"/>
        <w:jc w:val="both"/>
        <w:rPr>
          <w:sz w:val="22"/>
          <w:szCs w:val="22"/>
        </w:rPr>
      </w:pPr>
      <w:r w:rsidRPr="008E6F61">
        <w:rPr>
          <w:sz w:val="22"/>
          <w:szCs w:val="22"/>
        </w:rPr>
        <w:t>Исключение Компанией ценной бумаги или иностранной валюты из Перечня ликвидных ценных бумаг и иностранных валют может повлечь принятие НПР</w:t>
      </w:r>
      <w:proofErr w:type="gramStart"/>
      <w:r w:rsidRPr="008E6F61">
        <w:rPr>
          <w:sz w:val="22"/>
          <w:szCs w:val="22"/>
        </w:rPr>
        <w:t>2</w:t>
      </w:r>
      <w:proofErr w:type="gramEnd"/>
      <w:r w:rsidRPr="008E6F61">
        <w:rPr>
          <w:sz w:val="22"/>
          <w:szCs w:val="22"/>
        </w:rPr>
        <w:t xml:space="preserve"> значения ниже 0 (нуля), и, как следствие, закрытие Компанией позиций Клиента, влекущее негативные последствия для Клиента, ответственность за которые несет исключительно Клиент.</w:t>
      </w:r>
    </w:p>
    <w:p w:rsidR="00F8558A" w:rsidRPr="008E6F61" w:rsidRDefault="00246EE4" w:rsidP="00F8558A">
      <w:pPr>
        <w:widowControl w:val="0"/>
        <w:numPr>
          <w:ilvl w:val="2"/>
          <w:numId w:val="5"/>
        </w:numPr>
        <w:autoSpaceDE w:val="0"/>
        <w:autoSpaceDN w:val="0"/>
        <w:adjustRightInd w:val="0"/>
        <w:ind w:left="0" w:firstLine="709"/>
        <w:jc w:val="both"/>
        <w:rPr>
          <w:sz w:val="22"/>
          <w:szCs w:val="22"/>
        </w:rPr>
      </w:pPr>
      <w:r w:rsidRPr="008E6F61">
        <w:rPr>
          <w:sz w:val="22"/>
          <w:szCs w:val="22"/>
        </w:rPr>
        <w:t>В случае принятия НПР</w:t>
      </w:r>
      <w:proofErr w:type="gramStart"/>
      <w:r w:rsidRPr="008E6F61">
        <w:rPr>
          <w:sz w:val="22"/>
          <w:szCs w:val="22"/>
        </w:rPr>
        <w:t>2</w:t>
      </w:r>
      <w:proofErr w:type="gramEnd"/>
      <w:r w:rsidRPr="008E6F61">
        <w:rPr>
          <w:sz w:val="22"/>
          <w:szCs w:val="22"/>
        </w:rPr>
        <w:t xml:space="preserve"> значения ниже 0 (нуля), а также в иных случаях, предусмотренных </w:t>
      </w:r>
      <w:r w:rsidR="00F8558A" w:rsidRPr="008E6F61">
        <w:rPr>
          <w:sz w:val="22"/>
          <w:szCs w:val="22"/>
        </w:rPr>
        <w:t>Регламентом</w:t>
      </w:r>
      <w:r w:rsidRPr="008E6F61">
        <w:rPr>
          <w:sz w:val="22"/>
          <w:szCs w:val="22"/>
        </w:rPr>
        <w:t xml:space="preserve">, </w:t>
      </w:r>
      <w:r w:rsidR="00F8558A" w:rsidRPr="008E6F61">
        <w:rPr>
          <w:sz w:val="22"/>
          <w:szCs w:val="22"/>
        </w:rPr>
        <w:t>Компания</w:t>
      </w:r>
      <w:r w:rsidRPr="008E6F61">
        <w:rPr>
          <w:sz w:val="22"/>
          <w:szCs w:val="22"/>
        </w:rPr>
        <w:t xml:space="preserve"> осуществляет закрытие позиций Клиента до достижения НПР2 соответствующего значения</w:t>
      </w:r>
      <w:r w:rsidR="00FB7E86" w:rsidRPr="008E6F61">
        <w:rPr>
          <w:sz w:val="22"/>
          <w:szCs w:val="22"/>
        </w:rPr>
        <w:t xml:space="preserve"> (или достижения иного уровня</w:t>
      </w:r>
      <w:r w:rsidRPr="008E6F61">
        <w:rPr>
          <w:sz w:val="22"/>
          <w:szCs w:val="22"/>
        </w:rPr>
        <w:t xml:space="preserve">, </w:t>
      </w:r>
      <w:r w:rsidR="00FB7E86" w:rsidRPr="008E6F61">
        <w:rPr>
          <w:sz w:val="22"/>
          <w:szCs w:val="22"/>
        </w:rPr>
        <w:t xml:space="preserve">установленного Компанией в соответствии с Регламентом) </w:t>
      </w:r>
      <w:r w:rsidRPr="008E6F61">
        <w:rPr>
          <w:sz w:val="22"/>
          <w:szCs w:val="22"/>
        </w:rPr>
        <w:t>вплоть до полного закрытия всех непокрытых и временно непокрытых позиций, аннулирования всех активных заявок</w:t>
      </w:r>
      <w:r w:rsidR="001614CA" w:rsidRPr="008E6F61">
        <w:rPr>
          <w:sz w:val="22"/>
          <w:szCs w:val="22"/>
        </w:rPr>
        <w:t xml:space="preserve">, </w:t>
      </w:r>
      <w:r w:rsidR="00FB7E86" w:rsidRPr="008E6F61">
        <w:rPr>
          <w:sz w:val="22"/>
          <w:szCs w:val="22"/>
        </w:rPr>
        <w:t>предложений третьим лицам (контрагентам) о заключении сделок на неорганизованном рынке</w:t>
      </w:r>
      <w:r w:rsidRPr="008E6F61">
        <w:rPr>
          <w:sz w:val="22"/>
          <w:szCs w:val="22"/>
        </w:rPr>
        <w:t>, при этом срок закрытия позиций по портфелям клиентов, отнесенных к категории клиентов со стандартным или повышенным уровнем риска</w:t>
      </w:r>
      <w:r w:rsidR="00FB7E86" w:rsidRPr="008E6F61">
        <w:rPr>
          <w:sz w:val="22"/>
          <w:szCs w:val="22"/>
        </w:rPr>
        <w:t xml:space="preserve"> (а также клиентов с особым уровнем риска в случаях, установленных Регламентом)</w:t>
      </w:r>
      <w:r w:rsidRPr="008E6F61">
        <w:rPr>
          <w:sz w:val="22"/>
          <w:szCs w:val="22"/>
        </w:rPr>
        <w:t xml:space="preserve">, ограничен, в </w:t>
      </w:r>
      <w:proofErr w:type="gramStart"/>
      <w:r w:rsidRPr="008E6F61">
        <w:rPr>
          <w:sz w:val="22"/>
          <w:szCs w:val="22"/>
        </w:rPr>
        <w:t>связи</w:t>
      </w:r>
      <w:proofErr w:type="gramEnd"/>
      <w:r w:rsidRPr="008E6F61">
        <w:rPr>
          <w:sz w:val="22"/>
          <w:szCs w:val="22"/>
        </w:rPr>
        <w:t xml:space="preserve"> с чем </w:t>
      </w:r>
      <w:r w:rsidR="00FB7E86" w:rsidRPr="008E6F61">
        <w:rPr>
          <w:sz w:val="22"/>
          <w:szCs w:val="22"/>
        </w:rPr>
        <w:t>Компания</w:t>
      </w:r>
      <w:r w:rsidRPr="008E6F61">
        <w:rPr>
          <w:sz w:val="22"/>
          <w:szCs w:val="22"/>
        </w:rPr>
        <w:t xml:space="preserve"> обязан</w:t>
      </w:r>
      <w:r w:rsidR="00FB7E86" w:rsidRPr="008E6F61">
        <w:rPr>
          <w:sz w:val="22"/>
          <w:szCs w:val="22"/>
        </w:rPr>
        <w:t>а</w:t>
      </w:r>
      <w:r w:rsidRPr="008E6F61">
        <w:rPr>
          <w:sz w:val="22"/>
          <w:szCs w:val="22"/>
        </w:rPr>
        <w:t xml:space="preserve"> руководствоваться указанным сроком и не вправе дожидаться улучшения конъюнктуры на рынке ценных бумаг</w:t>
      </w:r>
      <w:r w:rsidR="00FB7E86" w:rsidRPr="008E6F61">
        <w:rPr>
          <w:sz w:val="22"/>
          <w:szCs w:val="22"/>
        </w:rPr>
        <w:t>, иных рынках,</w:t>
      </w:r>
      <w:r w:rsidRPr="008E6F61">
        <w:rPr>
          <w:sz w:val="22"/>
          <w:szCs w:val="22"/>
        </w:rPr>
        <w:t xml:space="preserve"> и изменения цен в пользу Клиента. </w:t>
      </w:r>
      <w:r w:rsidR="00FB7E86" w:rsidRPr="008E6F61">
        <w:rPr>
          <w:sz w:val="22"/>
          <w:szCs w:val="22"/>
        </w:rPr>
        <w:t>С</w:t>
      </w:r>
      <w:r w:rsidRPr="008E6F61">
        <w:rPr>
          <w:sz w:val="22"/>
          <w:szCs w:val="22"/>
        </w:rPr>
        <w:t>делки</w:t>
      </w:r>
      <w:r w:rsidR="00FB7E86" w:rsidRPr="008E6F61">
        <w:rPr>
          <w:sz w:val="22"/>
          <w:szCs w:val="22"/>
        </w:rPr>
        <w:t>, заключаемые Компанией в рамках действий по</w:t>
      </w:r>
      <w:r w:rsidRPr="008E6F61">
        <w:rPr>
          <w:sz w:val="22"/>
          <w:szCs w:val="22"/>
        </w:rPr>
        <w:t xml:space="preserve"> закрыти</w:t>
      </w:r>
      <w:r w:rsidR="00FB7E86" w:rsidRPr="008E6F61">
        <w:rPr>
          <w:sz w:val="22"/>
          <w:szCs w:val="22"/>
        </w:rPr>
        <w:t>ю</w:t>
      </w:r>
      <w:r w:rsidRPr="008E6F61">
        <w:rPr>
          <w:sz w:val="22"/>
          <w:szCs w:val="22"/>
        </w:rPr>
        <w:t xml:space="preserve"> позиций </w:t>
      </w:r>
      <w:r w:rsidR="00FB7E86" w:rsidRPr="008E6F61">
        <w:rPr>
          <w:sz w:val="22"/>
          <w:szCs w:val="22"/>
        </w:rPr>
        <w:t xml:space="preserve">Клиента </w:t>
      </w:r>
      <w:r w:rsidRPr="008E6F61">
        <w:rPr>
          <w:sz w:val="22"/>
          <w:szCs w:val="22"/>
        </w:rPr>
        <w:t xml:space="preserve">могут быть совершены </w:t>
      </w:r>
      <w:r w:rsidR="00FB7E86" w:rsidRPr="008E6F61">
        <w:rPr>
          <w:sz w:val="22"/>
          <w:szCs w:val="22"/>
        </w:rPr>
        <w:t>Компанией</w:t>
      </w:r>
      <w:r w:rsidRPr="008E6F61">
        <w:rPr>
          <w:sz w:val="22"/>
          <w:szCs w:val="22"/>
        </w:rPr>
        <w:t xml:space="preserve"> вне зависимости от состояния рыночных цен, которые могут быть невыгодны для Клиента, и, как следствие, повлечь за собой возникновение у Клиента убытков, ответственность за наступление которых возложена на Клиента, </w:t>
      </w:r>
      <w:r w:rsidR="00C96F78" w:rsidRPr="008E6F61">
        <w:rPr>
          <w:sz w:val="22"/>
          <w:szCs w:val="22"/>
        </w:rPr>
        <w:t xml:space="preserve">в том </w:t>
      </w:r>
      <w:proofErr w:type="gramStart"/>
      <w:r w:rsidR="00C96F78" w:rsidRPr="008E6F61">
        <w:rPr>
          <w:sz w:val="22"/>
          <w:szCs w:val="22"/>
        </w:rPr>
        <w:t>числе</w:t>
      </w:r>
      <w:proofErr w:type="gramEnd"/>
      <w:r w:rsidR="00C96F78" w:rsidRPr="008E6F61">
        <w:rPr>
          <w:sz w:val="22"/>
          <w:szCs w:val="22"/>
        </w:rPr>
        <w:t xml:space="preserve"> </w:t>
      </w:r>
      <w:r w:rsidRPr="008E6F61">
        <w:rPr>
          <w:sz w:val="22"/>
          <w:szCs w:val="22"/>
        </w:rPr>
        <w:t>несмотря на то, что после закрытия позици</w:t>
      </w:r>
      <w:r w:rsidR="002A45BA" w:rsidRPr="008E6F61">
        <w:rPr>
          <w:sz w:val="22"/>
          <w:szCs w:val="22"/>
        </w:rPr>
        <w:t>й</w:t>
      </w:r>
      <w:r w:rsidRPr="008E6F61">
        <w:rPr>
          <w:sz w:val="22"/>
          <w:szCs w:val="22"/>
        </w:rPr>
        <w:t xml:space="preserve"> изменение цен на финансовые инструменты может принять благоприятное для Клиента направление, и Клиент получил бы доход, если бы его позиция не была закрыта</w:t>
      </w:r>
      <w:r w:rsidR="002A45BA" w:rsidRPr="008E6F61">
        <w:rPr>
          <w:sz w:val="22"/>
          <w:szCs w:val="22"/>
        </w:rPr>
        <w:t xml:space="preserve"> или была бы закрыта в другое время</w:t>
      </w:r>
      <w:r w:rsidRPr="008E6F61">
        <w:rPr>
          <w:sz w:val="22"/>
          <w:szCs w:val="22"/>
        </w:rPr>
        <w:t xml:space="preserve">. Размер указанных убытков при неблагоприятном стечении обстоятельств может превысить стоимость находящихся на счету Клиента активов. Ответственность за негативные последствия для Клиента несет исключительно Клиент. Для закрытия </w:t>
      </w:r>
      <w:r w:rsidR="002A45BA" w:rsidRPr="008E6F61">
        <w:rPr>
          <w:sz w:val="22"/>
          <w:szCs w:val="22"/>
        </w:rPr>
        <w:t>Компанией</w:t>
      </w:r>
      <w:r w:rsidRPr="008E6F61">
        <w:rPr>
          <w:sz w:val="22"/>
          <w:szCs w:val="22"/>
        </w:rPr>
        <w:t xml:space="preserve"> позиций Клиента не требуется отдельного дополнительного поручения Клиента на закрытие позиций. Принятие НПР</w:t>
      </w:r>
      <w:proofErr w:type="gramStart"/>
      <w:r w:rsidRPr="008E6F61">
        <w:rPr>
          <w:sz w:val="22"/>
          <w:szCs w:val="22"/>
        </w:rPr>
        <w:t>2</w:t>
      </w:r>
      <w:proofErr w:type="gramEnd"/>
      <w:r w:rsidRPr="008E6F61">
        <w:rPr>
          <w:sz w:val="22"/>
          <w:szCs w:val="22"/>
        </w:rPr>
        <w:t xml:space="preserve"> значения ниже 0 (нуля), </w:t>
      </w:r>
      <w:r w:rsidR="002A45BA" w:rsidRPr="008E6F61">
        <w:rPr>
          <w:sz w:val="22"/>
          <w:szCs w:val="22"/>
        </w:rPr>
        <w:t xml:space="preserve">или иное условие, установленное Регламентом, </w:t>
      </w:r>
      <w:r w:rsidRPr="008E6F61">
        <w:rPr>
          <w:sz w:val="22"/>
          <w:szCs w:val="22"/>
        </w:rPr>
        <w:t xml:space="preserve">влекущее в случаях, предусмотренных </w:t>
      </w:r>
      <w:r w:rsidR="002A45BA" w:rsidRPr="008E6F61">
        <w:rPr>
          <w:sz w:val="22"/>
          <w:szCs w:val="22"/>
        </w:rPr>
        <w:t>Регламентом</w:t>
      </w:r>
      <w:r w:rsidRPr="008E6F61">
        <w:rPr>
          <w:sz w:val="22"/>
          <w:szCs w:val="22"/>
        </w:rPr>
        <w:t xml:space="preserve">, закрытие позиций </w:t>
      </w:r>
      <w:r w:rsidR="002A45BA" w:rsidRPr="008E6F61">
        <w:rPr>
          <w:sz w:val="22"/>
          <w:szCs w:val="22"/>
        </w:rPr>
        <w:t xml:space="preserve">Клиента </w:t>
      </w:r>
      <w:r w:rsidRPr="008E6F61">
        <w:rPr>
          <w:sz w:val="22"/>
          <w:szCs w:val="22"/>
        </w:rPr>
        <w:t>может быть вызвано</w:t>
      </w:r>
      <w:r w:rsidR="002A45BA" w:rsidRPr="008E6F61">
        <w:rPr>
          <w:sz w:val="22"/>
          <w:szCs w:val="22"/>
        </w:rPr>
        <w:t>,</w:t>
      </w:r>
      <w:r w:rsidRPr="008E6F61">
        <w:rPr>
          <w:sz w:val="22"/>
          <w:szCs w:val="22"/>
        </w:rPr>
        <w:t xml:space="preserve"> в том числе, но не ограничиваясь: неблагоприятным изменением цен (курсов валют), в том числе, резкими колебаниями рыночных цен, требованиями нормативных актов, исключением </w:t>
      </w:r>
      <w:r w:rsidR="00CA49FC" w:rsidRPr="008E6F61">
        <w:rPr>
          <w:sz w:val="22"/>
          <w:szCs w:val="22"/>
        </w:rPr>
        <w:t>Компанией</w:t>
      </w:r>
      <w:r w:rsidRPr="008E6F61">
        <w:rPr>
          <w:sz w:val="22"/>
          <w:szCs w:val="22"/>
        </w:rPr>
        <w:t xml:space="preserve"> ценных бумаг</w:t>
      </w:r>
      <w:r w:rsidR="00CA49FC" w:rsidRPr="008E6F61">
        <w:rPr>
          <w:sz w:val="22"/>
          <w:szCs w:val="22"/>
        </w:rPr>
        <w:t>, иностранных валют</w:t>
      </w:r>
      <w:r w:rsidRPr="008E6F61">
        <w:rPr>
          <w:sz w:val="22"/>
          <w:szCs w:val="22"/>
        </w:rPr>
        <w:t xml:space="preserve"> из </w:t>
      </w:r>
      <w:r w:rsidR="00CA49FC" w:rsidRPr="008E6F61">
        <w:rPr>
          <w:sz w:val="22"/>
          <w:szCs w:val="22"/>
        </w:rPr>
        <w:t>Перечня ликвидных</w:t>
      </w:r>
      <w:r w:rsidRPr="008E6F61">
        <w:rPr>
          <w:sz w:val="22"/>
          <w:szCs w:val="22"/>
        </w:rPr>
        <w:t xml:space="preserve"> ценных бумаг</w:t>
      </w:r>
      <w:r w:rsidR="00CA49FC" w:rsidRPr="008E6F61">
        <w:rPr>
          <w:sz w:val="22"/>
          <w:szCs w:val="22"/>
        </w:rPr>
        <w:t xml:space="preserve"> и </w:t>
      </w:r>
      <w:r w:rsidRPr="008E6F61">
        <w:rPr>
          <w:sz w:val="22"/>
          <w:szCs w:val="22"/>
        </w:rPr>
        <w:t xml:space="preserve">иностранных валют, изменением значений ставок риска, рассчитываемых клиринговой организацией и (или) используемых </w:t>
      </w:r>
      <w:r w:rsidR="00CA49FC" w:rsidRPr="008E6F61">
        <w:rPr>
          <w:sz w:val="22"/>
          <w:szCs w:val="22"/>
        </w:rPr>
        <w:t>Компанией</w:t>
      </w:r>
      <w:r w:rsidRPr="008E6F61">
        <w:rPr>
          <w:sz w:val="22"/>
          <w:szCs w:val="22"/>
        </w:rPr>
        <w:t xml:space="preserve"> в связи с увеличением волатильности соответствующих ценных бумаг, иностранных валют, </w:t>
      </w:r>
      <w:r w:rsidR="00CA49FC" w:rsidRPr="008E6F61">
        <w:rPr>
          <w:sz w:val="22"/>
          <w:szCs w:val="22"/>
        </w:rPr>
        <w:t>производных финансовых инструментов</w:t>
      </w:r>
      <w:r w:rsidRPr="008E6F61">
        <w:rPr>
          <w:sz w:val="22"/>
          <w:szCs w:val="22"/>
        </w:rPr>
        <w:t xml:space="preserve">; не внесением Клиентом дополнительных средств, требуемых </w:t>
      </w:r>
      <w:proofErr w:type="gramStart"/>
      <w:r w:rsidRPr="008E6F61">
        <w:rPr>
          <w:sz w:val="22"/>
          <w:szCs w:val="22"/>
        </w:rPr>
        <w:t>ко</w:t>
      </w:r>
      <w:proofErr w:type="gramEnd"/>
      <w:r w:rsidRPr="008E6F61">
        <w:rPr>
          <w:sz w:val="22"/>
          <w:szCs w:val="22"/>
        </w:rPr>
        <w:t xml:space="preserve"> </w:t>
      </w:r>
      <w:r w:rsidRPr="008E6F61">
        <w:rPr>
          <w:sz w:val="22"/>
          <w:szCs w:val="22"/>
        </w:rPr>
        <w:lastRenderedPageBreak/>
        <w:t xml:space="preserve">внесению в </w:t>
      </w:r>
      <w:r w:rsidR="00CA49FC" w:rsidRPr="008E6F61">
        <w:rPr>
          <w:sz w:val="22"/>
          <w:szCs w:val="22"/>
        </w:rPr>
        <w:t>установленный</w:t>
      </w:r>
      <w:r w:rsidRPr="008E6F61">
        <w:rPr>
          <w:sz w:val="22"/>
          <w:szCs w:val="22"/>
        </w:rPr>
        <w:t xml:space="preserve"> </w:t>
      </w:r>
      <w:r w:rsidR="00CA49FC" w:rsidRPr="008E6F61">
        <w:rPr>
          <w:sz w:val="22"/>
          <w:szCs w:val="22"/>
        </w:rPr>
        <w:t xml:space="preserve">Регламентом </w:t>
      </w:r>
      <w:r w:rsidRPr="008E6F61">
        <w:rPr>
          <w:sz w:val="22"/>
          <w:szCs w:val="22"/>
        </w:rPr>
        <w:t>срок</w:t>
      </w:r>
      <w:r w:rsidR="00CA49FC" w:rsidRPr="008E6F61">
        <w:rPr>
          <w:sz w:val="22"/>
          <w:szCs w:val="22"/>
        </w:rPr>
        <w:t>,</w:t>
      </w:r>
      <w:r w:rsidRPr="008E6F61">
        <w:rPr>
          <w:sz w:val="22"/>
          <w:szCs w:val="22"/>
        </w:rPr>
        <w:t xml:space="preserve"> для приведения обеспечения в соответствие с требованиями </w:t>
      </w:r>
      <w:r w:rsidR="00C96F78" w:rsidRPr="008E6F61">
        <w:rPr>
          <w:sz w:val="22"/>
          <w:szCs w:val="22"/>
        </w:rPr>
        <w:t xml:space="preserve">законодательства, </w:t>
      </w:r>
      <w:r w:rsidR="00CA49FC" w:rsidRPr="008E6F61">
        <w:rPr>
          <w:sz w:val="22"/>
          <w:szCs w:val="22"/>
        </w:rPr>
        <w:t>Регламента</w:t>
      </w:r>
      <w:r w:rsidR="00F8558A" w:rsidRPr="008E6F61">
        <w:rPr>
          <w:sz w:val="22"/>
          <w:szCs w:val="22"/>
        </w:rPr>
        <w:t>.</w:t>
      </w:r>
    </w:p>
    <w:p w:rsidR="00246EE4" w:rsidRPr="008E6F61" w:rsidRDefault="00246EE4" w:rsidP="00F8558A">
      <w:pPr>
        <w:widowControl w:val="0"/>
        <w:numPr>
          <w:ilvl w:val="2"/>
          <w:numId w:val="5"/>
        </w:numPr>
        <w:autoSpaceDE w:val="0"/>
        <w:autoSpaceDN w:val="0"/>
        <w:adjustRightInd w:val="0"/>
        <w:ind w:left="0" w:firstLine="709"/>
        <w:jc w:val="both"/>
        <w:rPr>
          <w:sz w:val="22"/>
          <w:szCs w:val="22"/>
        </w:rPr>
      </w:pPr>
      <w:proofErr w:type="gramStart"/>
      <w:r w:rsidRPr="008E6F61">
        <w:rPr>
          <w:sz w:val="22"/>
          <w:szCs w:val="22"/>
        </w:rPr>
        <w:t xml:space="preserve">Риск возможных убытков, как реальных, так и в виде упущенной выгоды, а также и </w:t>
      </w:r>
      <w:r w:rsidR="00CA49FC" w:rsidRPr="008E6F61">
        <w:rPr>
          <w:sz w:val="22"/>
          <w:szCs w:val="22"/>
        </w:rPr>
        <w:t xml:space="preserve">(или) </w:t>
      </w:r>
      <w:r w:rsidRPr="008E6F61">
        <w:rPr>
          <w:sz w:val="22"/>
          <w:szCs w:val="22"/>
        </w:rPr>
        <w:t xml:space="preserve">риск прочих неблагоприятных для Клиента последствий, связанных с отнесением ценной бумаги </w:t>
      </w:r>
      <w:r w:rsidR="00C96F78" w:rsidRPr="008E6F61">
        <w:rPr>
          <w:sz w:val="22"/>
          <w:szCs w:val="22"/>
        </w:rPr>
        <w:t>или</w:t>
      </w:r>
      <w:r w:rsidRPr="008E6F61">
        <w:rPr>
          <w:sz w:val="22"/>
          <w:szCs w:val="22"/>
        </w:rPr>
        <w:t xml:space="preserve"> иностранной валюты </w:t>
      </w:r>
      <w:r w:rsidR="00C96F78" w:rsidRPr="008E6F61">
        <w:rPr>
          <w:sz w:val="22"/>
          <w:szCs w:val="22"/>
        </w:rPr>
        <w:t xml:space="preserve">соответственно </w:t>
      </w:r>
      <w:r w:rsidRPr="008E6F61">
        <w:rPr>
          <w:sz w:val="22"/>
          <w:szCs w:val="22"/>
        </w:rPr>
        <w:t xml:space="preserve">к неликвидным ценным бумагам </w:t>
      </w:r>
      <w:r w:rsidR="00C96F78" w:rsidRPr="008E6F61">
        <w:rPr>
          <w:sz w:val="22"/>
          <w:szCs w:val="22"/>
        </w:rPr>
        <w:t>или</w:t>
      </w:r>
      <w:r w:rsidRPr="008E6F61">
        <w:rPr>
          <w:sz w:val="22"/>
          <w:szCs w:val="22"/>
        </w:rPr>
        <w:t xml:space="preserve"> </w:t>
      </w:r>
      <w:r w:rsidR="00C96F78" w:rsidRPr="008E6F61">
        <w:rPr>
          <w:sz w:val="22"/>
          <w:szCs w:val="22"/>
        </w:rPr>
        <w:t xml:space="preserve">неликвидным </w:t>
      </w:r>
      <w:r w:rsidRPr="008E6F61">
        <w:rPr>
          <w:sz w:val="22"/>
          <w:szCs w:val="22"/>
        </w:rPr>
        <w:t>иностранн</w:t>
      </w:r>
      <w:r w:rsidR="00C96F78" w:rsidRPr="008E6F61">
        <w:rPr>
          <w:sz w:val="22"/>
          <w:szCs w:val="22"/>
        </w:rPr>
        <w:t>ым</w:t>
      </w:r>
      <w:r w:rsidRPr="008E6F61">
        <w:rPr>
          <w:sz w:val="22"/>
          <w:szCs w:val="22"/>
        </w:rPr>
        <w:t xml:space="preserve"> валютам</w:t>
      </w:r>
      <w:r w:rsidR="00C96F78" w:rsidRPr="008E6F61">
        <w:rPr>
          <w:sz w:val="22"/>
          <w:szCs w:val="22"/>
        </w:rPr>
        <w:t>;</w:t>
      </w:r>
      <w:r w:rsidRPr="008E6F61">
        <w:rPr>
          <w:sz w:val="22"/>
          <w:szCs w:val="22"/>
        </w:rPr>
        <w:t xml:space="preserve"> с включением или исключением ценных бумаг / иностранных валют </w:t>
      </w:r>
      <w:r w:rsidR="0039191B" w:rsidRPr="008E6F61">
        <w:rPr>
          <w:sz w:val="22"/>
          <w:szCs w:val="22"/>
        </w:rPr>
        <w:t>в Перечень (</w:t>
      </w:r>
      <w:r w:rsidRPr="008E6F61">
        <w:rPr>
          <w:sz w:val="22"/>
          <w:szCs w:val="22"/>
        </w:rPr>
        <w:t xml:space="preserve">из </w:t>
      </w:r>
      <w:r w:rsidR="0039191B" w:rsidRPr="008E6F61">
        <w:rPr>
          <w:sz w:val="22"/>
          <w:szCs w:val="22"/>
        </w:rPr>
        <w:t>Перечня) ликвидных ценных бумаг и иностранных валют</w:t>
      </w:r>
      <w:r w:rsidRPr="008E6F61">
        <w:rPr>
          <w:sz w:val="22"/>
          <w:szCs w:val="22"/>
        </w:rPr>
        <w:t>;</w:t>
      </w:r>
      <w:proofErr w:type="gramEnd"/>
      <w:r w:rsidRPr="008E6F61">
        <w:rPr>
          <w:sz w:val="22"/>
          <w:szCs w:val="22"/>
        </w:rPr>
        <w:t xml:space="preserve"> </w:t>
      </w:r>
      <w:r w:rsidR="0039191B" w:rsidRPr="008E6F61">
        <w:rPr>
          <w:sz w:val="22"/>
          <w:szCs w:val="22"/>
        </w:rPr>
        <w:t>с возникновением непокрытой и (</w:t>
      </w:r>
      <w:r w:rsidRPr="008E6F61">
        <w:rPr>
          <w:sz w:val="22"/>
          <w:szCs w:val="22"/>
        </w:rPr>
        <w:t>или</w:t>
      </w:r>
      <w:r w:rsidR="0039191B" w:rsidRPr="008E6F61">
        <w:rPr>
          <w:sz w:val="22"/>
          <w:szCs w:val="22"/>
        </w:rPr>
        <w:t>)</w:t>
      </w:r>
      <w:r w:rsidRPr="008E6F61">
        <w:rPr>
          <w:sz w:val="22"/>
          <w:szCs w:val="22"/>
        </w:rPr>
        <w:t xml:space="preserve"> временно непокрытой позиции</w:t>
      </w:r>
      <w:r w:rsidR="0039191B" w:rsidRPr="008E6F61">
        <w:rPr>
          <w:sz w:val="22"/>
          <w:szCs w:val="22"/>
        </w:rPr>
        <w:t xml:space="preserve"> Клиента;</w:t>
      </w:r>
      <w:r w:rsidRPr="008E6F61">
        <w:rPr>
          <w:sz w:val="22"/>
          <w:szCs w:val="22"/>
        </w:rPr>
        <w:t xml:space="preserve"> с неблагоприятным для Клиента изменением значений стоимости портфеля</w:t>
      </w:r>
      <w:r w:rsidR="0039191B" w:rsidRPr="008E6F61">
        <w:rPr>
          <w:sz w:val="22"/>
          <w:szCs w:val="22"/>
        </w:rPr>
        <w:t xml:space="preserve"> Клиента</w:t>
      </w:r>
      <w:r w:rsidRPr="008E6F61">
        <w:rPr>
          <w:sz w:val="22"/>
          <w:szCs w:val="22"/>
        </w:rPr>
        <w:t>, соответствующего ему значения начальной и минимальной маржи, НПР</w:t>
      </w:r>
      <w:proofErr w:type="gramStart"/>
      <w:r w:rsidRPr="008E6F61">
        <w:rPr>
          <w:sz w:val="22"/>
          <w:szCs w:val="22"/>
        </w:rPr>
        <w:t>1</w:t>
      </w:r>
      <w:proofErr w:type="gramEnd"/>
      <w:r w:rsidRPr="008E6F61">
        <w:rPr>
          <w:sz w:val="22"/>
          <w:szCs w:val="22"/>
        </w:rPr>
        <w:t>, НПР2</w:t>
      </w:r>
      <w:r w:rsidR="0039191B" w:rsidRPr="008E6F61">
        <w:rPr>
          <w:sz w:val="22"/>
          <w:szCs w:val="22"/>
        </w:rPr>
        <w:t>;</w:t>
      </w:r>
      <w:r w:rsidRPr="008E6F61">
        <w:rPr>
          <w:sz w:val="22"/>
          <w:szCs w:val="22"/>
        </w:rPr>
        <w:t xml:space="preserve"> </w:t>
      </w:r>
      <w:r w:rsidR="0039191B" w:rsidRPr="008E6F61">
        <w:rPr>
          <w:sz w:val="22"/>
          <w:szCs w:val="22"/>
        </w:rPr>
        <w:t xml:space="preserve">с </w:t>
      </w:r>
      <w:r w:rsidRPr="008E6F61">
        <w:rPr>
          <w:sz w:val="22"/>
          <w:szCs w:val="22"/>
        </w:rPr>
        <w:t>неблагоприятны</w:t>
      </w:r>
      <w:r w:rsidR="0039191B" w:rsidRPr="008E6F61">
        <w:rPr>
          <w:sz w:val="22"/>
          <w:szCs w:val="22"/>
        </w:rPr>
        <w:t>ми</w:t>
      </w:r>
      <w:r w:rsidRPr="008E6F61">
        <w:rPr>
          <w:sz w:val="22"/>
          <w:szCs w:val="22"/>
        </w:rPr>
        <w:t xml:space="preserve"> для Клиента последстви</w:t>
      </w:r>
      <w:r w:rsidR="0039191B" w:rsidRPr="008E6F61">
        <w:rPr>
          <w:sz w:val="22"/>
          <w:szCs w:val="22"/>
        </w:rPr>
        <w:t>ями</w:t>
      </w:r>
      <w:r w:rsidRPr="008E6F61">
        <w:rPr>
          <w:sz w:val="22"/>
          <w:szCs w:val="22"/>
        </w:rPr>
        <w:t xml:space="preserve">, </w:t>
      </w:r>
      <w:r w:rsidR="0039191B" w:rsidRPr="008E6F61">
        <w:rPr>
          <w:sz w:val="22"/>
          <w:szCs w:val="22"/>
        </w:rPr>
        <w:t>обусловленными</w:t>
      </w:r>
      <w:r w:rsidRPr="008E6F61">
        <w:rPr>
          <w:sz w:val="22"/>
          <w:szCs w:val="22"/>
        </w:rPr>
        <w:t xml:space="preserve"> </w:t>
      </w:r>
      <w:r w:rsidR="0039191B" w:rsidRPr="008E6F61">
        <w:rPr>
          <w:sz w:val="22"/>
          <w:szCs w:val="22"/>
        </w:rPr>
        <w:t>действиям</w:t>
      </w:r>
      <w:r w:rsidR="00A2190E" w:rsidRPr="008E6F61">
        <w:rPr>
          <w:sz w:val="22"/>
          <w:szCs w:val="22"/>
        </w:rPr>
        <w:t>и</w:t>
      </w:r>
      <w:r w:rsidR="0039191B" w:rsidRPr="008E6F61">
        <w:rPr>
          <w:sz w:val="22"/>
          <w:szCs w:val="22"/>
        </w:rPr>
        <w:t xml:space="preserve"> Компании по закрытию позиций Клиента; а также </w:t>
      </w:r>
      <w:r w:rsidRPr="008E6F61">
        <w:rPr>
          <w:sz w:val="22"/>
          <w:szCs w:val="22"/>
        </w:rPr>
        <w:t xml:space="preserve">связанных с несвоевременным получением или неполучением Клиентом значимой для него информации, </w:t>
      </w:r>
      <w:r w:rsidR="00A2190E" w:rsidRPr="008E6F61">
        <w:rPr>
          <w:sz w:val="22"/>
          <w:szCs w:val="22"/>
        </w:rPr>
        <w:t xml:space="preserve">предусмотренной Регламентом, </w:t>
      </w:r>
      <w:r w:rsidRPr="008E6F61">
        <w:rPr>
          <w:sz w:val="22"/>
          <w:szCs w:val="22"/>
        </w:rPr>
        <w:t>несет исключительно Клиент в полном объеме.</w:t>
      </w:r>
    </w:p>
    <w:p w:rsidR="0043538E" w:rsidRPr="008E6F61" w:rsidRDefault="0043538E" w:rsidP="00F8558A">
      <w:pPr>
        <w:widowControl w:val="0"/>
        <w:autoSpaceDE w:val="0"/>
        <w:autoSpaceDN w:val="0"/>
        <w:adjustRightInd w:val="0"/>
        <w:ind w:left="709"/>
        <w:jc w:val="both"/>
        <w:rPr>
          <w:sz w:val="22"/>
          <w:szCs w:val="22"/>
        </w:rPr>
      </w:pPr>
    </w:p>
    <w:p w:rsidR="003750CC" w:rsidRPr="008E6F61" w:rsidRDefault="003750CC" w:rsidP="003750CC">
      <w:pPr>
        <w:widowControl w:val="0"/>
        <w:autoSpaceDE w:val="0"/>
        <w:autoSpaceDN w:val="0"/>
        <w:adjustRightInd w:val="0"/>
        <w:ind w:left="709"/>
        <w:jc w:val="both"/>
        <w:rPr>
          <w:sz w:val="22"/>
          <w:szCs w:val="22"/>
        </w:rPr>
      </w:pPr>
    </w:p>
    <w:p w:rsidR="003750CC" w:rsidRPr="008E6F61" w:rsidRDefault="003750CC" w:rsidP="001C70DA">
      <w:pPr>
        <w:pStyle w:val="2"/>
        <w:numPr>
          <w:ilvl w:val="1"/>
          <w:numId w:val="5"/>
        </w:numPr>
        <w:spacing w:before="120" w:after="120"/>
        <w:ind w:left="426" w:hanging="426"/>
        <w:jc w:val="left"/>
        <w:rPr>
          <w:bCs/>
          <w:sz w:val="22"/>
          <w:szCs w:val="22"/>
        </w:rPr>
      </w:pPr>
      <w:bookmarkStart w:id="64" w:name="_Toc24552997"/>
      <w:r w:rsidRPr="008E6F61">
        <w:rPr>
          <w:bCs/>
          <w:sz w:val="22"/>
          <w:szCs w:val="22"/>
        </w:rPr>
        <w:t>Особенности обслуживания Клиентов в рамках сервиса «Единый брокерский счет»</w:t>
      </w:r>
      <w:bookmarkEnd w:id="64"/>
    </w:p>
    <w:p w:rsidR="003750CC" w:rsidRPr="008E6F61" w:rsidRDefault="003750CC" w:rsidP="003750CC">
      <w:pPr>
        <w:widowControl w:val="0"/>
        <w:autoSpaceDE w:val="0"/>
        <w:autoSpaceDN w:val="0"/>
        <w:adjustRightInd w:val="0"/>
        <w:ind w:left="585"/>
        <w:jc w:val="both"/>
        <w:rPr>
          <w:b/>
          <w:sz w:val="22"/>
          <w:szCs w:val="22"/>
        </w:rPr>
      </w:pPr>
    </w:p>
    <w:p w:rsidR="003750CC" w:rsidRPr="008E6F61" w:rsidRDefault="003750CC" w:rsidP="001C70DA">
      <w:pPr>
        <w:widowControl w:val="0"/>
        <w:numPr>
          <w:ilvl w:val="2"/>
          <w:numId w:val="5"/>
        </w:numPr>
        <w:autoSpaceDE w:val="0"/>
        <w:autoSpaceDN w:val="0"/>
        <w:adjustRightInd w:val="0"/>
        <w:ind w:left="0" w:firstLine="709"/>
        <w:jc w:val="both"/>
        <w:rPr>
          <w:sz w:val="22"/>
          <w:szCs w:val="22"/>
        </w:rPr>
      </w:pPr>
      <w:r w:rsidRPr="008E6F61">
        <w:rPr>
          <w:sz w:val="22"/>
          <w:szCs w:val="22"/>
        </w:rPr>
        <w:t>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«Единый брокерский счет».</w:t>
      </w:r>
    </w:p>
    <w:p w:rsidR="003750CC" w:rsidRPr="008E6F61" w:rsidRDefault="003750CC" w:rsidP="001C70DA">
      <w:pPr>
        <w:widowControl w:val="0"/>
        <w:numPr>
          <w:ilvl w:val="2"/>
          <w:numId w:val="5"/>
        </w:numPr>
        <w:autoSpaceDE w:val="0"/>
        <w:autoSpaceDN w:val="0"/>
        <w:adjustRightInd w:val="0"/>
        <w:ind w:left="0" w:firstLine="709"/>
        <w:jc w:val="both"/>
        <w:rPr>
          <w:sz w:val="22"/>
          <w:szCs w:val="22"/>
        </w:rPr>
      </w:pPr>
      <w:r w:rsidRPr="008E6F61">
        <w:rPr>
          <w:sz w:val="22"/>
          <w:szCs w:val="22"/>
        </w:rPr>
        <w:t xml:space="preserve">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w:t>
      </w:r>
      <w:proofErr w:type="gramStart"/>
      <w:r w:rsidRPr="008E6F61">
        <w:rPr>
          <w:sz w:val="22"/>
          <w:szCs w:val="22"/>
        </w:rPr>
        <w:t>открыты</w:t>
      </w:r>
      <w:proofErr w:type="gramEnd"/>
      <w:r w:rsidRPr="008E6F61">
        <w:rPr>
          <w:sz w:val="22"/>
          <w:szCs w:val="22"/>
        </w:rPr>
        <w:t>/зарегистрированы обособленные клиринговые регистры</w:t>
      </w:r>
      <w:r w:rsidR="00160EFD" w:rsidRPr="008E6F61">
        <w:rPr>
          <w:sz w:val="22"/>
          <w:szCs w:val="22"/>
        </w:rPr>
        <w:t xml:space="preserve">, торгово-клиринговые счета </w:t>
      </w:r>
      <w:r w:rsidRPr="008E6F61">
        <w:rPr>
          <w:sz w:val="22"/>
          <w:szCs w:val="22"/>
        </w:rPr>
        <w:t>для обеспечения участия Клиента в торгах на рынках ПАО «Московская Биржа»</w:t>
      </w:r>
      <w:r w:rsidR="00D55395" w:rsidRPr="008E6F61">
        <w:rPr>
          <w:sz w:val="22"/>
          <w:szCs w:val="22"/>
        </w:rPr>
        <w:t xml:space="preserve">, </w:t>
      </w:r>
      <w:r w:rsidRPr="008E6F61">
        <w:rPr>
          <w:sz w:val="22"/>
          <w:szCs w:val="22"/>
        </w:rPr>
        <w:t>отдельные специальные брокерские счета, а также в иных случаях, определяемых Компанией самостоятельно.</w:t>
      </w:r>
    </w:p>
    <w:p w:rsidR="003750CC" w:rsidRPr="008E6F61" w:rsidRDefault="003750CC" w:rsidP="001C70DA">
      <w:pPr>
        <w:widowControl w:val="0"/>
        <w:numPr>
          <w:ilvl w:val="2"/>
          <w:numId w:val="5"/>
        </w:numPr>
        <w:autoSpaceDE w:val="0"/>
        <w:autoSpaceDN w:val="0"/>
        <w:adjustRightInd w:val="0"/>
        <w:ind w:left="0" w:firstLine="709"/>
        <w:jc w:val="both"/>
        <w:rPr>
          <w:sz w:val="22"/>
          <w:szCs w:val="22"/>
        </w:rPr>
      </w:pPr>
      <w:proofErr w:type="gramStart"/>
      <w:r w:rsidRPr="008E6F61">
        <w:rPr>
          <w:sz w:val="22"/>
          <w:szCs w:val="22"/>
        </w:rPr>
        <w:t>В рамках сервиса «Единый брокерский счет»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8E6F61">
        <w:rPr>
          <w:sz w:val="22"/>
          <w:szCs w:val="22"/>
        </w:rPr>
        <w:t xml:space="preserve"> рынке</w:t>
      </w:r>
      <w:r w:rsidRPr="008E6F61">
        <w:rPr>
          <w:sz w:val="22"/>
          <w:szCs w:val="22"/>
        </w:rPr>
        <w:t>, Срочном</w:t>
      </w:r>
      <w:r w:rsidR="00D55395" w:rsidRPr="008E6F61">
        <w:rPr>
          <w:sz w:val="22"/>
          <w:szCs w:val="22"/>
        </w:rPr>
        <w:t xml:space="preserve"> рынке</w:t>
      </w:r>
      <w:r w:rsidRPr="008E6F61">
        <w:rPr>
          <w:sz w:val="22"/>
          <w:szCs w:val="22"/>
        </w:rPr>
        <w:t>, Валютном рынк</w:t>
      </w:r>
      <w:r w:rsidR="00D55395" w:rsidRPr="008E6F61">
        <w:rPr>
          <w:sz w:val="22"/>
          <w:szCs w:val="22"/>
        </w:rPr>
        <w:t>е</w:t>
      </w:r>
      <w:r w:rsidRPr="008E6F61">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w:t>
      </w:r>
      <w:proofErr w:type="gramEnd"/>
      <w:r w:rsidRPr="008E6F61">
        <w:rPr>
          <w:sz w:val="22"/>
          <w:szCs w:val="22"/>
        </w:rPr>
        <w:t xml:space="preserve"> </w:t>
      </w:r>
      <w:proofErr w:type="gramStart"/>
      <w:r w:rsidRPr="008E6F61">
        <w:rPr>
          <w:sz w:val="22"/>
          <w:szCs w:val="22"/>
        </w:rPr>
        <w:t>качестве</w:t>
      </w:r>
      <w:proofErr w:type="gramEnd"/>
      <w:r w:rsidRPr="008E6F61">
        <w:rPr>
          <w:sz w:val="22"/>
          <w:szCs w:val="22"/>
        </w:rPr>
        <w:t xml:space="preserve"> обеспечения позиций Клиента на указанных рынках.</w:t>
      </w:r>
    </w:p>
    <w:p w:rsidR="003750CC" w:rsidRPr="008E6F61" w:rsidRDefault="003750CC" w:rsidP="001C70DA">
      <w:pPr>
        <w:widowControl w:val="0"/>
        <w:numPr>
          <w:ilvl w:val="2"/>
          <w:numId w:val="5"/>
        </w:numPr>
        <w:autoSpaceDE w:val="0"/>
        <w:autoSpaceDN w:val="0"/>
        <w:adjustRightInd w:val="0"/>
        <w:ind w:left="0" w:firstLine="709"/>
        <w:jc w:val="both"/>
        <w:rPr>
          <w:sz w:val="22"/>
          <w:szCs w:val="22"/>
        </w:rPr>
      </w:pPr>
      <w:proofErr w:type="gramStart"/>
      <w:r w:rsidRPr="008E6F61">
        <w:rPr>
          <w:sz w:val="22"/>
          <w:szCs w:val="22"/>
        </w:rPr>
        <w:t>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8E6F61">
        <w:rPr>
          <w:sz w:val="22"/>
          <w:szCs w:val="22"/>
        </w:rPr>
        <w:t xml:space="preserve">елях «Единого брокерского счета» </w:t>
      </w:r>
      <w:r w:rsidRPr="008E6F61">
        <w:rPr>
          <w:sz w:val="22"/>
          <w:szCs w:val="22"/>
        </w:rPr>
        <w:t>Клиента.</w:t>
      </w:r>
      <w:proofErr w:type="gramEnd"/>
      <w:r w:rsidRPr="008E6F61">
        <w:rPr>
          <w:sz w:val="22"/>
          <w:szCs w:val="22"/>
        </w:rPr>
        <w:t xml:space="preserve"> При этом оценка такого имущества осуществляется в соответствии с Регламентом, требованиями законодательства.</w:t>
      </w:r>
    </w:p>
    <w:p w:rsidR="007467EC" w:rsidRPr="008E6F61" w:rsidRDefault="007467EC" w:rsidP="007467EC">
      <w:pPr>
        <w:widowControl w:val="0"/>
        <w:autoSpaceDE w:val="0"/>
        <w:autoSpaceDN w:val="0"/>
        <w:adjustRightInd w:val="0"/>
        <w:ind w:left="709"/>
        <w:jc w:val="both"/>
        <w:rPr>
          <w:sz w:val="22"/>
          <w:szCs w:val="22"/>
        </w:rPr>
      </w:pPr>
    </w:p>
    <w:p w:rsidR="00EC5EDE" w:rsidRPr="008E6F61" w:rsidRDefault="00EC5EDE" w:rsidP="001C70DA">
      <w:pPr>
        <w:pStyle w:val="1"/>
        <w:numPr>
          <w:ilvl w:val="0"/>
          <w:numId w:val="5"/>
        </w:numPr>
        <w:spacing w:before="240" w:after="240"/>
        <w:ind w:left="584" w:hanging="584"/>
        <w:rPr>
          <w:b/>
          <w:bCs/>
          <w:sz w:val="22"/>
          <w:szCs w:val="22"/>
        </w:rPr>
      </w:pPr>
      <w:bookmarkStart w:id="65" w:name="_Toc24552998"/>
      <w:r w:rsidRPr="008E6F61">
        <w:rPr>
          <w:b/>
          <w:bCs/>
          <w:sz w:val="22"/>
          <w:szCs w:val="22"/>
        </w:rPr>
        <w:t>ВОЗНАГРАЖДЕНИЕ КОМПАНИИ И ВОЗМЕЩЕНИЕ РАСХОДОВ</w:t>
      </w:r>
      <w:bookmarkEnd w:id="65"/>
    </w:p>
    <w:p w:rsidR="00EC5EDE" w:rsidRPr="008E6F61" w:rsidRDefault="00EC5EDE" w:rsidP="00CB30B7">
      <w:pPr>
        <w:pStyle w:val="a6"/>
        <w:numPr>
          <w:ilvl w:val="1"/>
          <w:numId w:val="4"/>
        </w:numPr>
        <w:tabs>
          <w:tab w:val="num" w:pos="993"/>
        </w:tabs>
        <w:ind w:left="0" w:firstLine="567"/>
        <w:rPr>
          <w:sz w:val="22"/>
          <w:szCs w:val="22"/>
        </w:rPr>
      </w:pPr>
      <w:r w:rsidRPr="008E6F61">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8E6F61" w:rsidRDefault="00EC5EDE" w:rsidP="00CB30B7">
      <w:pPr>
        <w:pStyle w:val="a6"/>
        <w:numPr>
          <w:ilvl w:val="1"/>
          <w:numId w:val="4"/>
        </w:numPr>
        <w:tabs>
          <w:tab w:val="num" w:pos="993"/>
        </w:tabs>
        <w:ind w:left="0" w:firstLine="567"/>
        <w:rPr>
          <w:sz w:val="22"/>
          <w:szCs w:val="22"/>
        </w:rPr>
      </w:pPr>
      <w:r w:rsidRPr="008E6F61">
        <w:rPr>
          <w:sz w:val="22"/>
          <w:szCs w:val="22"/>
        </w:rPr>
        <w:t xml:space="preserve">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w:t>
      </w:r>
      <w:r w:rsidRPr="008E6F61">
        <w:rPr>
          <w:sz w:val="22"/>
          <w:szCs w:val="22"/>
        </w:rPr>
        <w:lastRenderedPageBreak/>
        <w:t>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8E6F61" w:rsidRDefault="00EC5EDE" w:rsidP="00CB30B7">
      <w:pPr>
        <w:pStyle w:val="a6"/>
        <w:numPr>
          <w:ilvl w:val="1"/>
          <w:numId w:val="4"/>
        </w:numPr>
        <w:tabs>
          <w:tab w:val="num" w:pos="993"/>
        </w:tabs>
        <w:ind w:left="0" w:firstLine="567"/>
        <w:rPr>
          <w:sz w:val="22"/>
          <w:szCs w:val="22"/>
        </w:rPr>
      </w:pPr>
      <w:r w:rsidRPr="008E6F61">
        <w:rPr>
          <w:sz w:val="22"/>
          <w:szCs w:val="22"/>
        </w:rPr>
        <w:t xml:space="preserve">Вознаграждение удерживается Компанией из средств, зачисленных или подлежащих зачислению на </w:t>
      </w:r>
      <w:r w:rsidR="00967D78" w:rsidRPr="008E6F61">
        <w:rPr>
          <w:sz w:val="22"/>
          <w:szCs w:val="22"/>
        </w:rPr>
        <w:t>клиентский</w:t>
      </w:r>
      <w:r w:rsidRPr="008E6F61">
        <w:rPr>
          <w:sz w:val="22"/>
          <w:szCs w:val="22"/>
        </w:rPr>
        <w:t xml:space="preserve"> денежный счет</w:t>
      </w:r>
      <w:r w:rsidR="007C6F75" w:rsidRPr="008E6F61">
        <w:rPr>
          <w:sz w:val="22"/>
          <w:szCs w:val="22"/>
        </w:rPr>
        <w:t>, учитываемых на учетном счете Клиента,</w:t>
      </w:r>
      <w:r w:rsidRPr="008E6F61">
        <w:rPr>
          <w:sz w:val="22"/>
          <w:szCs w:val="22"/>
        </w:rPr>
        <w:t xml:space="preserve"> в соответствии с Регламентом. Компания осуществляет такое удержание самостоятельно, без предварительного акцепта со стороны Клиента. </w:t>
      </w:r>
    </w:p>
    <w:p w:rsidR="00EC5EDE" w:rsidRPr="008E6F61" w:rsidRDefault="00EC5EDE" w:rsidP="00CB30B7">
      <w:pPr>
        <w:pStyle w:val="a6"/>
        <w:numPr>
          <w:ilvl w:val="1"/>
          <w:numId w:val="4"/>
        </w:numPr>
        <w:tabs>
          <w:tab w:val="num" w:pos="993"/>
        </w:tabs>
        <w:ind w:left="0" w:firstLine="567"/>
        <w:rPr>
          <w:sz w:val="22"/>
          <w:szCs w:val="22"/>
        </w:rPr>
      </w:pPr>
      <w:r w:rsidRPr="008E6F61">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8E6F61">
        <w:rPr>
          <w:sz w:val="22"/>
          <w:szCs w:val="22"/>
        </w:rPr>
        <w:t xml:space="preserve"> (Приложение №3 к настоящему Регламенту)</w:t>
      </w:r>
      <w:r w:rsidRPr="008E6F61">
        <w:rPr>
          <w:sz w:val="22"/>
          <w:szCs w:val="22"/>
        </w:rPr>
        <w:t xml:space="preserve">, подаваемого </w:t>
      </w:r>
      <w:r w:rsidR="00D15B8A" w:rsidRPr="008E6F61">
        <w:rPr>
          <w:sz w:val="22"/>
          <w:szCs w:val="22"/>
        </w:rPr>
        <w:t xml:space="preserve">Клиентом </w:t>
      </w:r>
      <w:r w:rsidRPr="008E6F61">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8E6F61">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8E6F61">
        <w:rPr>
          <w:sz w:val="22"/>
          <w:szCs w:val="22"/>
        </w:rPr>
        <w:t xml:space="preserve">Компанией </w:t>
      </w:r>
      <w:r w:rsidR="008C461A" w:rsidRPr="008E6F61">
        <w:rPr>
          <w:sz w:val="22"/>
          <w:szCs w:val="22"/>
        </w:rPr>
        <w:t>на следующий рабочий день</w:t>
      </w:r>
      <w:r w:rsidR="00D15B8A" w:rsidRPr="008E6F61">
        <w:rPr>
          <w:sz w:val="22"/>
          <w:szCs w:val="22"/>
        </w:rPr>
        <w:t xml:space="preserve">, следующего за </w:t>
      </w:r>
      <w:r w:rsidR="008C461A" w:rsidRPr="008E6F61">
        <w:rPr>
          <w:sz w:val="22"/>
          <w:szCs w:val="22"/>
        </w:rPr>
        <w:t xml:space="preserve">днем </w:t>
      </w:r>
      <w:r w:rsidR="00D15B8A" w:rsidRPr="008E6F61">
        <w:rPr>
          <w:sz w:val="22"/>
          <w:szCs w:val="22"/>
        </w:rPr>
        <w:t xml:space="preserve">подачи Клиентом указанного Заявления. </w:t>
      </w:r>
      <w:r w:rsidRPr="008E6F61">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8E6F61" w:rsidRDefault="00EC5EDE" w:rsidP="00CB30B7">
      <w:pPr>
        <w:pStyle w:val="a6"/>
        <w:numPr>
          <w:ilvl w:val="1"/>
          <w:numId w:val="4"/>
        </w:numPr>
        <w:tabs>
          <w:tab w:val="num" w:pos="993"/>
        </w:tabs>
        <w:ind w:left="0" w:firstLine="567"/>
        <w:rPr>
          <w:sz w:val="22"/>
          <w:szCs w:val="22"/>
        </w:rPr>
      </w:pPr>
      <w:proofErr w:type="gramStart"/>
      <w:r w:rsidRPr="008E6F61">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w:t>
      </w:r>
      <w:proofErr w:type="gramEnd"/>
      <w:r w:rsidRPr="008E6F61">
        <w:rPr>
          <w:sz w:val="22"/>
          <w:szCs w:val="22"/>
        </w:rPr>
        <w:t xml:space="preserve">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w:t>
      </w:r>
      <w:proofErr w:type="gramStart"/>
      <w:r w:rsidRPr="008E6F61">
        <w:rPr>
          <w:sz w:val="22"/>
          <w:szCs w:val="22"/>
        </w:rPr>
        <w:t>дств Кл</w:t>
      </w:r>
      <w:proofErr w:type="gramEnd"/>
      <w:r w:rsidRPr="008E6F61">
        <w:rPr>
          <w:sz w:val="22"/>
          <w:szCs w:val="22"/>
        </w:rPr>
        <w:t>иента по мере получения и обработки Компанией счетов, выставленных по данным расходам.</w:t>
      </w:r>
    </w:p>
    <w:p w:rsidR="00EC5EDE" w:rsidRPr="008E6F61" w:rsidRDefault="00EC5EDE" w:rsidP="00CB30B7">
      <w:pPr>
        <w:pStyle w:val="a6"/>
        <w:numPr>
          <w:ilvl w:val="1"/>
          <w:numId w:val="4"/>
        </w:numPr>
        <w:tabs>
          <w:tab w:val="num" w:pos="993"/>
        </w:tabs>
        <w:ind w:left="0" w:firstLine="567"/>
        <w:rPr>
          <w:sz w:val="22"/>
          <w:szCs w:val="22"/>
        </w:rPr>
      </w:pPr>
      <w:r w:rsidRPr="008E6F61">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8E6F61" w:rsidRDefault="008720FE" w:rsidP="00CB30B7">
      <w:pPr>
        <w:pStyle w:val="a6"/>
        <w:numPr>
          <w:ilvl w:val="1"/>
          <w:numId w:val="4"/>
        </w:numPr>
        <w:tabs>
          <w:tab w:val="num" w:pos="993"/>
        </w:tabs>
        <w:ind w:left="0" w:firstLine="567"/>
        <w:rPr>
          <w:sz w:val="22"/>
          <w:szCs w:val="22"/>
        </w:rPr>
      </w:pPr>
      <w:r w:rsidRPr="008E6F61">
        <w:rPr>
          <w:sz w:val="22"/>
          <w:szCs w:val="22"/>
        </w:rPr>
        <w:t xml:space="preserve">Если иное не предусмотрено настоящим Регламентом или приложениями к нему, </w:t>
      </w:r>
      <w:r w:rsidR="00EC5EDE" w:rsidRPr="008E6F61">
        <w:rPr>
          <w:sz w:val="22"/>
          <w:szCs w:val="22"/>
        </w:rPr>
        <w:t xml:space="preserve">вознаграждение Компании </w:t>
      </w:r>
      <w:r w:rsidR="008F7580" w:rsidRPr="008E6F61">
        <w:rPr>
          <w:sz w:val="22"/>
          <w:szCs w:val="22"/>
        </w:rPr>
        <w:t>рассчитывается и взимается</w:t>
      </w:r>
      <w:r w:rsidR="00D63D19" w:rsidRPr="008E6F61">
        <w:rPr>
          <w:sz w:val="22"/>
          <w:szCs w:val="22"/>
        </w:rPr>
        <w:t xml:space="preserve"> в следующие сроки</w:t>
      </w:r>
      <w:r w:rsidR="008F7580" w:rsidRPr="008E6F61">
        <w:rPr>
          <w:sz w:val="22"/>
          <w:szCs w:val="22"/>
        </w:rPr>
        <w:t>:</w:t>
      </w:r>
    </w:p>
    <w:p w:rsidR="00201BFD" w:rsidRPr="008E6F61" w:rsidRDefault="00D433F9" w:rsidP="00CB30B7">
      <w:pPr>
        <w:pStyle w:val="norm11"/>
        <w:numPr>
          <w:ilvl w:val="0"/>
          <w:numId w:val="17"/>
        </w:numPr>
        <w:spacing w:after="0"/>
        <w:ind w:left="1134" w:hanging="283"/>
        <w:rPr>
          <w:szCs w:val="22"/>
        </w:rPr>
      </w:pPr>
      <w:r w:rsidRPr="008E6F61">
        <w:rPr>
          <w:szCs w:val="22"/>
        </w:rPr>
        <w:t xml:space="preserve">Вознаграждение Компании, непосредственно связанное с заключением и/или исполнением сделки (операции) </w:t>
      </w:r>
      <w:r w:rsidR="004E1729" w:rsidRPr="008E6F61">
        <w:rPr>
          <w:szCs w:val="22"/>
        </w:rPr>
        <w:t xml:space="preserve">- </w:t>
      </w:r>
      <w:r w:rsidR="00201BFD" w:rsidRPr="008E6F61">
        <w:rPr>
          <w:szCs w:val="22"/>
        </w:rPr>
        <w:t>по итогам дня</w:t>
      </w:r>
      <w:r w:rsidR="004A38F7" w:rsidRPr="008E6F61">
        <w:rPr>
          <w:szCs w:val="22"/>
        </w:rPr>
        <w:t xml:space="preserve"> </w:t>
      </w:r>
      <w:r w:rsidR="008F4867" w:rsidRPr="008E6F61">
        <w:rPr>
          <w:szCs w:val="22"/>
        </w:rPr>
        <w:t>заключения сделки</w:t>
      </w:r>
      <w:r w:rsidR="003424AD" w:rsidRPr="008E6F61">
        <w:rPr>
          <w:szCs w:val="22"/>
        </w:rPr>
        <w:t>.</w:t>
      </w:r>
    </w:p>
    <w:p w:rsidR="00EC5EDE" w:rsidRPr="008E6F61" w:rsidRDefault="006A482E" w:rsidP="00CB30B7">
      <w:pPr>
        <w:pStyle w:val="norm11"/>
        <w:numPr>
          <w:ilvl w:val="0"/>
          <w:numId w:val="17"/>
        </w:numPr>
        <w:spacing w:after="0"/>
        <w:ind w:left="1134" w:hanging="283"/>
        <w:rPr>
          <w:szCs w:val="22"/>
        </w:rPr>
      </w:pPr>
      <w:r w:rsidRPr="008E6F61">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8E6F61">
        <w:rPr>
          <w:szCs w:val="22"/>
        </w:rPr>
        <w:t>–</w:t>
      </w:r>
      <w:r w:rsidR="00E54D4E" w:rsidRPr="008E6F61">
        <w:rPr>
          <w:szCs w:val="22"/>
        </w:rPr>
        <w:t xml:space="preserve"> </w:t>
      </w:r>
      <w:r w:rsidR="006F6400" w:rsidRPr="008E6F61">
        <w:rPr>
          <w:szCs w:val="22"/>
        </w:rPr>
        <w:t>не позднее</w:t>
      </w:r>
      <w:r w:rsidR="00E54D4E" w:rsidRPr="008E6F61">
        <w:rPr>
          <w:szCs w:val="22"/>
        </w:rPr>
        <w:t xml:space="preserve"> </w:t>
      </w:r>
      <w:r w:rsidR="009E09CB" w:rsidRPr="008E6F61">
        <w:rPr>
          <w:szCs w:val="22"/>
        </w:rPr>
        <w:t>5 (П</w:t>
      </w:r>
      <w:r w:rsidR="00E54D4E" w:rsidRPr="008E6F61">
        <w:rPr>
          <w:szCs w:val="22"/>
        </w:rPr>
        <w:t>яти</w:t>
      </w:r>
      <w:r w:rsidR="009E09CB" w:rsidRPr="008E6F61">
        <w:rPr>
          <w:szCs w:val="22"/>
        </w:rPr>
        <w:t>)</w:t>
      </w:r>
      <w:r w:rsidR="00E54D4E" w:rsidRPr="008E6F61">
        <w:rPr>
          <w:szCs w:val="22"/>
        </w:rPr>
        <w:t xml:space="preserve"> рабочих дней </w:t>
      </w:r>
      <w:r w:rsidR="009E09CB" w:rsidRPr="008E6F61">
        <w:rPr>
          <w:szCs w:val="22"/>
        </w:rPr>
        <w:t xml:space="preserve">месяца, следующего </w:t>
      </w:r>
      <w:proofErr w:type="gramStart"/>
      <w:r w:rsidR="009E09CB" w:rsidRPr="008E6F61">
        <w:rPr>
          <w:szCs w:val="22"/>
        </w:rPr>
        <w:t>за</w:t>
      </w:r>
      <w:proofErr w:type="gramEnd"/>
      <w:r w:rsidR="009E09CB" w:rsidRPr="008E6F61">
        <w:rPr>
          <w:szCs w:val="22"/>
        </w:rPr>
        <w:t xml:space="preserve"> отчетным</w:t>
      </w:r>
      <w:r w:rsidR="00EC5EDE" w:rsidRPr="008E6F61">
        <w:rPr>
          <w:szCs w:val="22"/>
        </w:rPr>
        <w:t xml:space="preserve">. </w:t>
      </w:r>
    </w:p>
    <w:p w:rsidR="009E09CB" w:rsidRPr="008E6F61" w:rsidRDefault="009E09CB" w:rsidP="00CB30B7">
      <w:pPr>
        <w:pStyle w:val="norm11"/>
        <w:numPr>
          <w:ilvl w:val="0"/>
          <w:numId w:val="17"/>
        </w:numPr>
        <w:spacing w:after="0"/>
        <w:ind w:left="1134" w:hanging="283"/>
        <w:rPr>
          <w:szCs w:val="22"/>
        </w:rPr>
      </w:pPr>
      <w:r w:rsidRPr="008E6F61">
        <w:rPr>
          <w:szCs w:val="22"/>
        </w:rPr>
        <w:t>Суммы возмещения расходов – по мере их возникновения.</w:t>
      </w:r>
    </w:p>
    <w:p w:rsidR="00EC5EDE" w:rsidRPr="008E6F61" w:rsidRDefault="00EC5EDE" w:rsidP="00CB30B7">
      <w:pPr>
        <w:pStyle w:val="a6"/>
        <w:numPr>
          <w:ilvl w:val="1"/>
          <w:numId w:val="4"/>
        </w:numPr>
        <w:tabs>
          <w:tab w:val="num" w:pos="993"/>
        </w:tabs>
        <w:ind w:left="0" w:firstLine="567"/>
        <w:rPr>
          <w:sz w:val="22"/>
          <w:szCs w:val="22"/>
        </w:rPr>
      </w:pPr>
      <w:r w:rsidRPr="008E6F61">
        <w:rPr>
          <w:sz w:val="22"/>
          <w:szCs w:val="22"/>
        </w:rPr>
        <w:t>Комиссионное вознаграждение по</w:t>
      </w:r>
      <w:r w:rsidR="00125839" w:rsidRPr="008E6F61">
        <w:rPr>
          <w:sz w:val="22"/>
          <w:szCs w:val="22"/>
        </w:rPr>
        <w:t xml:space="preserve"> </w:t>
      </w:r>
      <w:r w:rsidRPr="008E6F61">
        <w:rPr>
          <w:sz w:val="22"/>
          <w:szCs w:val="22"/>
        </w:rPr>
        <w:t xml:space="preserve">сделкам, заключенным в </w:t>
      </w:r>
      <w:r w:rsidR="00125839" w:rsidRPr="008E6F61">
        <w:rPr>
          <w:sz w:val="22"/>
          <w:szCs w:val="22"/>
        </w:rPr>
        <w:t>иностранной валюте</w:t>
      </w:r>
      <w:r w:rsidRPr="008E6F61">
        <w:rPr>
          <w:sz w:val="22"/>
          <w:szCs w:val="22"/>
        </w:rPr>
        <w:t xml:space="preserve">, начисляется по курсу </w:t>
      </w:r>
      <w:r w:rsidR="001874F7" w:rsidRPr="008E6F61">
        <w:rPr>
          <w:sz w:val="22"/>
          <w:szCs w:val="22"/>
        </w:rPr>
        <w:t>иностранной валюты к российскому рублю, установленному Центральным</w:t>
      </w:r>
      <w:r w:rsidR="0005070E" w:rsidRPr="008E6F61">
        <w:rPr>
          <w:sz w:val="22"/>
          <w:szCs w:val="22"/>
        </w:rPr>
        <w:t xml:space="preserve"> Банком Российской Федерации на день совершения сделки</w:t>
      </w:r>
      <w:r w:rsidR="005E53A9" w:rsidRPr="008E6F61">
        <w:rPr>
          <w:sz w:val="22"/>
          <w:szCs w:val="22"/>
        </w:rPr>
        <w:t>.</w:t>
      </w:r>
    </w:p>
    <w:p w:rsidR="00EC5EDE" w:rsidRPr="008E6F61" w:rsidRDefault="00EC5EDE" w:rsidP="00CB30B7">
      <w:pPr>
        <w:pStyle w:val="a6"/>
        <w:numPr>
          <w:ilvl w:val="1"/>
          <w:numId w:val="4"/>
        </w:numPr>
        <w:tabs>
          <w:tab w:val="num" w:pos="1134"/>
        </w:tabs>
        <w:ind w:left="0" w:firstLine="567"/>
        <w:rPr>
          <w:sz w:val="22"/>
          <w:szCs w:val="22"/>
        </w:rPr>
      </w:pPr>
      <w:r w:rsidRPr="008E6F61">
        <w:rPr>
          <w:sz w:val="22"/>
          <w:szCs w:val="22"/>
        </w:rPr>
        <w:t>Задолженность по комиссионному вознаграждению списывается из денежных сре</w:t>
      </w:r>
      <w:proofErr w:type="gramStart"/>
      <w:r w:rsidRPr="008E6F61">
        <w:rPr>
          <w:sz w:val="22"/>
          <w:szCs w:val="22"/>
        </w:rPr>
        <w:t>дств Кл</w:t>
      </w:r>
      <w:proofErr w:type="gramEnd"/>
      <w:r w:rsidRPr="008E6F61">
        <w:rPr>
          <w:sz w:val="22"/>
          <w:szCs w:val="22"/>
        </w:rPr>
        <w:t>иента</w:t>
      </w:r>
      <w:r w:rsidR="001E4E4C" w:rsidRPr="008E6F61">
        <w:rPr>
          <w:sz w:val="22"/>
          <w:szCs w:val="22"/>
        </w:rPr>
        <w:t>.</w:t>
      </w:r>
      <w:r w:rsidRPr="008E6F61">
        <w:rPr>
          <w:sz w:val="22"/>
          <w:szCs w:val="22"/>
        </w:rPr>
        <w:t xml:space="preserve"> </w:t>
      </w:r>
    </w:p>
    <w:p w:rsidR="00EC5EDE" w:rsidRPr="008E6F61" w:rsidRDefault="00EC5EDE" w:rsidP="00CB30B7">
      <w:pPr>
        <w:pStyle w:val="a6"/>
        <w:numPr>
          <w:ilvl w:val="1"/>
          <w:numId w:val="4"/>
        </w:numPr>
        <w:tabs>
          <w:tab w:val="num" w:pos="1134"/>
        </w:tabs>
        <w:ind w:left="0" w:firstLine="567"/>
        <w:rPr>
          <w:sz w:val="22"/>
          <w:szCs w:val="22"/>
        </w:rPr>
      </w:pPr>
      <w:r w:rsidRPr="008E6F61">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8E6F61" w:rsidRDefault="00EC5EDE" w:rsidP="00CB30B7">
      <w:pPr>
        <w:pStyle w:val="a6"/>
        <w:numPr>
          <w:ilvl w:val="1"/>
          <w:numId w:val="4"/>
        </w:numPr>
        <w:tabs>
          <w:tab w:val="num" w:pos="1134"/>
        </w:tabs>
        <w:ind w:left="0" w:firstLine="567"/>
        <w:rPr>
          <w:sz w:val="22"/>
          <w:szCs w:val="22"/>
        </w:rPr>
      </w:pPr>
      <w:r w:rsidRPr="008E6F61">
        <w:rPr>
          <w:sz w:val="22"/>
          <w:szCs w:val="22"/>
        </w:rPr>
        <w:t>За использование денежных сре</w:t>
      </w:r>
      <w:proofErr w:type="gramStart"/>
      <w:r w:rsidRPr="008E6F61">
        <w:rPr>
          <w:sz w:val="22"/>
          <w:szCs w:val="22"/>
        </w:rPr>
        <w:t>дств Кл</w:t>
      </w:r>
      <w:proofErr w:type="gramEnd"/>
      <w:r w:rsidRPr="008E6F61">
        <w:rPr>
          <w:sz w:val="22"/>
          <w:szCs w:val="22"/>
        </w:rPr>
        <w:t xml:space="preserve">иента в своих интересах Компания выплачивает Клиенту вознаграждение в размере </w:t>
      </w:r>
      <w:r w:rsidR="00B0482A" w:rsidRPr="008E6F61">
        <w:rPr>
          <w:sz w:val="22"/>
          <w:szCs w:val="22"/>
        </w:rPr>
        <w:t>3</w:t>
      </w:r>
      <w:r w:rsidRPr="008E6F61">
        <w:rPr>
          <w:sz w:val="22"/>
          <w:szCs w:val="22"/>
        </w:rPr>
        <w:t xml:space="preserve"> (</w:t>
      </w:r>
      <w:r w:rsidR="00B0482A" w:rsidRPr="008E6F61">
        <w:rPr>
          <w:sz w:val="22"/>
          <w:szCs w:val="22"/>
        </w:rPr>
        <w:t>Трех</w:t>
      </w:r>
      <w:r w:rsidRPr="008E6F61">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8E6F61">
        <w:rPr>
          <w:sz w:val="22"/>
          <w:szCs w:val="22"/>
        </w:rPr>
        <w:t>у</w:t>
      </w:r>
      <w:r w:rsidRPr="008E6F61">
        <w:rPr>
          <w:sz w:val="22"/>
          <w:szCs w:val="22"/>
        </w:rPr>
        <w:t xml:space="preserve"> сумму вознаграждения </w:t>
      </w:r>
      <w:r w:rsidR="0065634A" w:rsidRPr="008E6F61">
        <w:rPr>
          <w:sz w:val="22"/>
          <w:szCs w:val="22"/>
        </w:rPr>
        <w:t xml:space="preserve">в </w:t>
      </w:r>
      <w:r w:rsidR="0065634A" w:rsidRPr="008E6F61">
        <w:rPr>
          <w:sz w:val="22"/>
          <w:szCs w:val="22"/>
        </w:rPr>
        <w:lastRenderedPageBreak/>
        <w:t>соответствии с законом</w:t>
      </w:r>
      <w:r w:rsidR="00DB59B8" w:rsidRPr="008E6F61">
        <w:rPr>
          <w:sz w:val="22"/>
          <w:szCs w:val="22"/>
        </w:rPr>
        <w:t xml:space="preserve">, </w:t>
      </w:r>
      <w:r w:rsidR="007A70EA" w:rsidRPr="008E6F61">
        <w:rPr>
          <w:sz w:val="22"/>
          <w:szCs w:val="22"/>
        </w:rPr>
        <w:t xml:space="preserve">в случае, если Клиент юридическое лицо, </w:t>
      </w:r>
      <w:r w:rsidRPr="008E6F61">
        <w:rPr>
          <w:sz w:val="22"/>
          <w:szCs w:val="22"/>
        </w:rPr>
        <w:t>и подлежит уплате Компанией одновременно с уплатой вознаграждения.</w:t>
      </w:r>
      <w:r w:rsidR="00285D01" w:rsidRPr="008E6F61">
        <w:rPr>
          <w:sz w:val="22"/>
          <w:szCs w:val="22"/>
        </w:rPr>
        <w:t xml:space="preserve"> Суммы используемых Компанией в своих интересах денежных сре</w:t>
      </w:r>
      <w:proofErr w:type="gramStart"/>
      <w:r w:rsidR="00285D01" w:rsidRPr="008E6F61">
        <w:rPr>
          <w:sz w:val="22"/>
          <w:szCs w:val="22"/>
        </w:rPr>
        <w:t>дств Кл</w:t>
      </w:r>
      <w:proofErr w:type="gramEnd"/>
      <w:r w:rsidR="00285D01" w:rsidRPr="008E6F61">
        <w:rPr>
          <w:sz w:val="22"/>
          <w:szCs w:val="22"/>
        </w:rPr>
        <w:t>иента отображаются в отчетах, предоставляемых Клиенту (Приложение №16-8</w:t>
      </w:r>
      <w:r w:rsidR="0025457A" w:rsidRPr="008E6F61">
        <w:rPr>
          <w:sz w:val="22"/>
          <w:szCs w:val="22"/>
        </w:rPr>
        <w:t xml:space="preserve"> к настоящему Регламенту</w:t>
      </w:r>
      <w:r w:rsidR="00285D01" w:rsidRPr="008E6F61">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8E6F61" w:rsidRDefault="00EC5EDE" w:rsidP="00CB30B7">
      <w:pPr>
        <w:pStyle w:val="a6"/>
        <w:numPr>
          <w:ilvl w:val="1"/>
          <w:numId w:val="4"/>
        </w:numPr>
        <w:tabs>
          <w:tab w:val="num" w:pos="1134"/>
        </w:tabs>
        <w:ind w:left="0" w:firstLine="567"/>
        <w:rPr>
          <w:sz w:val="22"/>
          <w:szCs w:val="22"/>
        </w:rPr>
      </w:pPr>
      <w:r w:rsidRPr="008E6F61">
        <w:rPr>
          <w:sz w:val="22"/>
          <w:szCs w:val="22"/>
        </w:rPr>
        <w:t>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w:t>
      </w:r>
      <w:proofErr w:type="gramStart"/>
      <w:r w:rsidRPr="008E6F61">
        <w:rPr>
          <w:sz w:val="22"/>
          <w:szCs w:val="22"/>
        </w:rPr>
        <w:t>ств Кл</w:t>
      </w:r>
      <w:proofErr w:type="gramEnd"/>
      <w:r w:rsidRPr="008E6F61">
        <w:rPr>
          <w:sz w:val="22"/>
          <w:szCs w:val="22"/>
        </w:rPr>
        <w:t xml:space="preserve">иента в таких случаях Компания руководствуется тарифами, объявленными такими третьими лицами, оказывающими услуги. </w:t>
      </w:r>
    </w:p>
    <w:p w:rsidR="00EC5EDE" w:rsidRPr="008E6F61" w:rsidRDefault="00EC5EDE" w:rsidP="00CB30B7">
      <w:pPr>
        <w:pStyle w:val="a6"/>
        <w:numPr>
          <w:ilvl w:val="1"/>
          <w:numId w:val="4"/>
        </w:numPr>
        <w:tabs>
          <w:tab w:val="num" w:pos="1134"/>
        </w:tabs>
        <w:ind w:left="0" w:firstLine="567"/>
        <w:rPr>
          <w:sz w:val="22"/>
          <w:szCs w:val="22"/>
        </w:rPr>
      </w:pPr>
      <w:r w:rsidRPr="008E6F61">
        <w:rPr>
          <w:sz w:val="22"/>
          <w:szCs w:val="22"/>
        </w:rPr>
        <w:t>Если иное не предусмотрено дополнительным соглашением Сторон, то при исчислении обязатель</w:t>
      </w:r>
      <w:proofErr w:type="gramStart"/>
      <w:r w:rsidRPr="008E6F61">
        <w:rPr>
          <w:sz w:val="22"/>
          <w:szCs w:val="22"/>
        </w:rPr>
        <w:t>ств Кл</w:t>
      </w:r>
      <w:proofErr w:type="gramEnd"/>
      <w:r w:rsidRPr="008E6F61">
        <w:rPr>
          <w:sz w:val="22"/>
          <w:szCs w:val="22"/>
        </w:rPr>
        <w:t>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w:t>
      </w:r>
      <w:proofErr w:type="gramStart"/>
      <w:r w:rsidRPr="008E6F61">
        <w:rPr>
          <w:sz w:val="22"/>
          <w:szCs w:val="22"/>
        </w:rPr>
        <w:t>ств Кл</w:t>
      </w:r>
      <w:proofErr w:type="gramEnd"/>
      <w:r w:rsidRPr="008E6F61">
        <w:rPr>
          <w:sz w:val="22"/>
          <w:szCs w:val="22"/>
        </w:rPr>
        <w:t>иента в рубли официальный курс Банка России.</w:t>
      </w:r>
    </w:p>
    <w:p w:rsidR="00A46318" w:rsidRPr="008E6F61" w:rsidRDefault="00EC5EDE" w:rsidP="00CB30B7">
      <w:pPr>
        <w:pStyle w:val="a6"/>
        <w:numPr>
          <w:ilvl w:val="1"/>
          <w:numId w:val="4"/>
        </w:numPr>
        <w:tabs>
          <w:tab w:val="num" w:pos="1134"/>
        </w:tabs>
        <w:ind w:left="0" w:firstLine="567"/>
        <w:rPr>
          <w:sz w:val="22"/>
          <w:szCs w:val="22"/>
        </w:rPr>
      </w:pPr>
      <w:r w:rsidRPr="008E6F61">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8E6F61" w:rsidRDefault="00A46318" w:rsidP="00CB30B7">
      <w:pPr>
        <w:pStyle w:val="a6"/>
        <w:numPr>
          <w:ilvl w:val="1"/>
          <w:numId w:val="4"/>
        </w:numPr>
        <w:tabs>
          <w:tab w:val="clear" w:pos="819"/>
          <w:tab w:val="left" w:pos="851"/>
          <w:tab w:val="left" w:pos="1134"/>
        </w:tabs>
        <w:ind w:left="0" w:firstLine="567"/>
        <w:rPr>
          <w:sz w:val="22"/>
          <w:szCs w:val="22"/>
        </w:rPr>
      </w:pPr>
      <w:proofErr w:type="gramStart"/>
      <w:r w:rsidRPr="008E6F61">
        <w:rPr>
          <w:sz w:val="22"/>
          <w:szCs w:val="22"/>
        </w:rPr>
        <w:t>В случае если Клиентом не погашена задолженность перед Компанией в течение</w:t>
      </w:r>
      <w:r w:rsidR="00C165F0" w:rsidRPr="008E6F61">
        <w:rPr>
          <w:sz w:val="22"/>
          <w:szCs w:val="22"/>
        </w:rPr>
        <w:t xml:space="preserve"> одного месяца, следующего</w:t>
      </w:r>
      <w:r w:rsidRPr="008E6F61">
        <w:rPr>
          <w:sz w:val="22"/>
          <w:szCs w:val="22"/>
        </w:rPr>
        <w:t xml:space="preserve"> за отчетн</w:t>
      </w:r>
      <w:r w:rsidR="001B4C3D" w:rsidRPr="008E6F61">
        <w:rPr>
          <w:sz w:val="22"/>
          <w:szCs w:val="22"/>
        </w:rPr>
        <w:t>ым (просроченная задолженность)</w:t>
      </w:r>
      <w:r w:rsidR="007E60FC" w:rsidRPr="008E6F61">
        <w:rPr>
          <w:sz w:val="22"/>
          <w:szCs w:val="22"/>
        </w:rPr>
        <w:t>,</w:t>
      </w:r>
      <w:r w:rsidRPr="008E6F61">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8E6F61">
        <w:rPr>
          <w:sz w:val="22"/>
          <w:szCs w:val="22"/>
        </w:rPr>
        <w:t>, с учетом положений настоящего Регламента</w:t>
      </w:r>
      <w:r w:rsidRPr="008E6F61">
        <w:rPr>
          <w:sz w:val="22"/>
          <w:szCs w:val="22"/>
        </w:rPr>
        <w:t>.</w:t>
      </w:r>
      <w:proofErr w:type="gramEnd"/>
    </w:p>
    <w:p w:rsidR="00A46318" w:rsidRPr="008E6F61" w:rsidRDefault="00A46318" w:rsidP="00A46318">
      <w:pPr>
        <w:ind w:firstLine="708"/>
        <w:jc w:val="both"/>
        <w:rPr>
          <w:sz w:val="22"/>
          <w:szCs w:val="22"/>
        </w:rPr>
      </w:pPr>
      <w:r w:rsidRPr="008E6F61">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8E6F61">
        <w:rPr>
          <w:sz w:val="22"/>
          <w:szCs w:val="22"/>
        </w:rPr>
        <w:t>безакцептном</w:t>
      </w:r>
      <w:proofErr w:type="spellEnd"/>
      <w:r w:rsidRPr="008E6F61">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w:t>
      </w:r>
      <w:proofErr w:type="gramStart"/>
      <w:r w:rsidRPr="008E6F61">
        <w:rPr>
          <w:sz w:val="22"/>
          <w:szCs w:val="22"/>
        </w:rPr>
        <w:t>дств дл</w:t>
      </w:r>
      <w:proofErr w:type="gramEnd"/>
      <w:r w:rsidRPr="008E6F61">
        <w:rPr>
          <w:sz w:val="22"/>
          <w:szCs w:val="22"/>
        </w:rPr>
        <w:t xml:space="preserve">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8E6F61" w:rsidRDefault="00A46318" w:rsidP="00A46318">
      <w:pPr>
        <w:ind w:firstLine="708"/>
        <w:jc w:val="both"/>
        <w:rPr>
          <w:sz w:val="22"/>
          <w:szCs w:val="22"/>
        </w:rPr>
      </w:pPr>
      <w:r w:rsidRPr="008E6F61">
        <w:rPr>
          <w:sz w:val="22"/>
          <w:szCs w:val="22"/>
        </w:rPr>
        <w:t xml:space="preserve">Риски возникновения возможных убытков, </w:t>
      </w:r>
      <w:proofErr w:type="spellStart"/>
      <w:r w:rsidRPr="008E6F61">
        <w:rPr>
          <w:sz w:val="22"/>
          <w:szCs w:val="22"/>
        </w:rPr>
        <w:t>недополучения</w:t>
      </w:r>
      <w:proofErr w:type="spellEnd"/>
      <w:r w:rsidRPr="008E6F61">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8E6F61" w:rsidRDefault="003C108C" w:rsidP="00CB30B7">
      <w:pPr>
        <w:pStyle w:val="Comm"/>
        <w:numPr>
          <w:ilvl w:val="1"/>
          <w:numId w:val="4"/>
        </w:numPr>
        <w:tabs>
          <w:tab w:val="clear" w:pos="819"/>
          <w:tab w:val="left" w:pos="851"/>
        </w:tabs>
        <w:spacing w:after="0"/>
        <w:ind w:left="0" w:firstLine="567"/>
        <w:rPr>
          <w:bCs/>
          <w:sz w:val="22"/>
          <w:szCs w:val="22"/>
        </w:rPr>
      </w:pPr>
      <w:r w:rsidRPr="008E6F61">
        <w:rPr>
          <w:sz w:val="22"/>
          <w:szCs w:val="22"/>
        </w:rPr>
        <w:t xml:space="preserve">Клиент и Компания признают, что при </w:t>
      </w:r>
      <w:r w:rsidR="00F626EE" w:rsidRPr="008E6F61">
        <w:rPr>
          <w:sz w:val="22"/>
          <w:szCs w:val="22"/>
        </w:rPr>
        <w:t>реализации</w:t>
      </w:r>
      <w:r w:rsidRPr="008E6F61">
        <w:rPr>
          <w:sz w:val="22"/>
          <w:szCs w:val="22"/>
        </w:rPr>
        <w:t xml:space="preserve"> Компанией активов</w:t>
      </w:r>
      <w:r w:rsidR="007B0CEA" w:rsidRPr="008E6F61">
        <w:rPr>
          <w:sz w:val="22"/>
          <w:szCs w:val="22"/>
        </w:rPr>
        <w:t xml:space="preserve"> Клиента в соответствии с п.6.</w:t>
      </w:r>
      <w:r w:rsidR="00542088" w:rsidRPr="008E6F61">
        <w:rPr>
          <w:sz w:val="22"/>
          <w:szCs w:val="22"/>
        </w:rPr>
        <w:t>15</w:t>
      </w:r>
      <w:r w:rsidR="006C5675" w:rsidRPr="008E6F61">
        <w:rPr>
          <w:sz w:val="22"/>
          <w:szCs w:val="22"/>
        </w:rPr>
        <w:t xml:space="preserve"> настоящего Регламента</w:t>
      </w:r>
      <w:r w:rsidRPr="008E6F61">
        <w:rPr>
          <w:sz w:val="22"/>
          <w:szCs w:val="22"/>
        </w:rPr>
        <w:t xml:space="preserve">, </w:t>
      </w:r>
      <w:r w:rsidR="009529FE" w:rsidRPr="008E6F61">
        <w:rPr>
          <w:sz w:val="22"/>
          <w:szCs w:val="22"/>
        </w:rPr>
        <w:t>а также в иных случаях</w:t>
      </w:r>
      <w:r w:rsidR="006E6643" w:rsidRPr="008E6F61">
        <w:rPr>
          <w:sz w:val="22"/>
          <w:szCs w:val="22"/>
        </w:rPr>
        <w:t xml:space="preserve"> реализации активов Клиента Компанией в </w:t>
      </w:r>
      <w:proofErr w:type="spellStart"/>
      <w:r w:rsidR="006E6643" w:rsidRPr="008E6F61">
        <w:rPr>
          <w:sz w:val="22"/>
          <w:szCs w:val="22"/>
        </w:rPr>
        <w:t>безакцептном</w:t>
      </w:r>
      <w:proofErr w:type="spellEnd"/>
      <w:r w:rsidR="006E6643" w:rsidRPr="008E6F61">
        <w:rPr>
          <w:sz w:val="22"/>
          <w:szCs w:val="22"/>
        </w:rPr>
        <w:t xml:space="preserve"> порядке</w:t>
      </w:r>
      <w:r w:rsidR="00E55A76" w:rsidRPr="008E6F61">
        <w:rPr>
          <w:sz w:val="22"/>
          <w:szCs w:val="22"/>
        </w:rPr>
        <w:t xml:space="preserve"> (без Поручения Клиента, оформленного Клиентом</w:t>
      </w:r>
      <w:r w:rsidR="0082619E" w:rsidRPr="008E6F61">
        <w:rPr>
          <w:sz w:val="22"/>
          <w:szCs w:val="22"/>
        </w:rPr>
        <w:t xml:space="preserve"> собственноручно</w:t>
      </w:r>
      <w:r w:rsidR="00E55A76" w:rsidRPr="008E6F61">
        <w:rPr>
          <w:sz w:val="22"/>
          <w:szCs w:val="22"/>
        </w:rPr>
        <w:t>)</w:t>
      </w:r>
      <w:r w:rsidR="009529FE" w:rsidRPr="008E6F61">
        <w:rPr>
          <w:sz w:val="22"/>
          <w:szCs w:val="22"/>
        </w:rPr>
        <w:t xml:space="preserve">, предусмотренных Регламентом, </w:t>
      </w:r>
      <w:r w:rsidR="00F626EE" w:rsidRPr="008E6F61">
        <w:rPr>
          <w:sz w:val="22"/>
          <w:szCs w:val="22"/>
        </w:rPr>
        <w:t xml:space="preserve">основанием для сделки является Поручение Клиента, предусмотренное Регламентом. </w:t>
      </w:r>
      <w:r w:rsidRPr="008E6F61">
        <w:rPr>
          <w:sz w:val="22"/>
          <w:szCs w:val="22"/>
        </w:rPr>
        <w:t xml:space="preserve">Компания самостоятельно заполняет поля </w:t>
      </w:r>
      <w:r w:rsidR="00F626EE" w:rsidRPr="008E6F61">
        <w:rPr>
          <w:sz w:val="22"/>
          <w:szCs w:val="22"/>
        </w:rPr>
        <w:t xml:space="preserve">указанного </w:t>
      </w:r>
      <w:r w:rsidRPr="008E6F61">
        <w:rPr>
          <w:sz w:val="22"/>
          <w:szCs w:val="22"/>
        </w:rPr>
        <w:t>Поручения Клиента, с соответствием значений полей существенным условиям сделки</w:t>
      </w:r>
      <w:r w:rsidR="00F626EE" w:rsidRPr="008E6F61">
        <w:rPr>
          <w:sz w:val="22"/>
          <w:szCs w:val="22"/>
        </w:rPr>
        <w:t>, совершенной Компанией</w:t>
      </w:r>
      <w:r w:rsidRPr="008E6F61">
        <w:rPr>
          <w:sz w:val="22"/>
          <w:szCs w:val="22"/>
        </w:rPr>
        <w:t>.</w:t>
      </w:r>
      <w:r w:rsidR="00F626EE" w:rsidRPr="008E6F61">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8E6F61" w:rsidRDefault="003C108C" w:rsidP="00A46318">
      <w:pPr>
        <w:ind w:firstLine="708"/>
        <w:jc w:val="both"/>
        <w:rPr>
          <w:sz w:val="22"/>
          <w:szCs w:val="22"/>
        </w:rPr>
      </w:pPr>
    </w:p>
    <w:p w:rsidR="00EC5EDE" w:rsidRPr="008E6F61" w:rsidRDefault="00EC5EDE" w:rsidP="00CB30B7">
      <w:pPr>
        <w:pStyle w:val="1"/>
        <w:numPr>
          <w:ilvl w:val="0"/>
          <w:numId w:val="4"/>
        </w:numPr>
        <w:spacing w:after="240"/>
        <w:ind w:left="357" w:hanging="357"/>
        <w:rPr>
          <w:b/>
          <w:bCs/>
          <w:sz w:val="22"/>
          <w:szCs w:val="22"/>
        </w:rPr>
      </w:pPr>
      <w:bookmarkStart w:id="66" w:name="_Toc24552999"/>
      <w:r w:rsidRPr="008E6F61">
        <w:rPr>
          <w:b/>
          <w:bCs/>
          <w:sz w:val="22"/>
          <w:szCs w:val="22"/>
        </w:rPr>
        <w:t>ОТЧЕТНОСТЬ КОМПАНИИ</w:t>
      </w:r>
      <w:bookmarkEnd w:id="66"/>
      <w:r w:rsidRPr="008E6F61">
        <w:rPr>
          <w:b/>
          <w:bCs/>
          <w:sz w:val="22"/>
          <w:szCs w:val="22"/>
        </w:rPr>
        <w:t xml:space="preserve"> </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proofErr w:type="gramStart"/>
      <w:r w:rsidRPr="008E6F61">
        <w:rPr>
          <w:sz w:val="22"/>
          <w:szCs w:val="22"/>
        </w:rPr>
        <w:t xml:space="preserve">Компания предоставляет Клиенту </w:t>
      </w:r>
      <w:r w:rsidR="00D6005D" w:rsidRPr="008E6F61">
        <w:rPr>
          <w:sz w:val="22"/>
          <w:szCs w:val="22"/>
        </w:rPr>
        <w:t>отчет (</w:t>
      </w:r>
      <w:r w:rsidRPr="008E6F61">
        <w:rPr>
          <w:sz w:val="22"/>
          <w:szCs w:val="22"/>
        </w:rPr>
        <w:t>отчеты</w:t>
      </w:r>
      <w:r w:rsidR="00D6005D" w:rsidRPr="008E6F61">
        <w:rPr>
          <w:sz w:val="22"/>
          <w:szCs w:val="22"/>
        </w:rPr>
        <w:t>)</w:t>
      </w:r>
      <w:r w:rsidRPr="008E6F61">
        <w:rPr>
          <w:sz w:val="22"/>
          <w:szCs w:val="22"/>
        </w:rPr>
        <w:t xml:space="preserve">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8E6F61">
        <w:rPr>
          <w:sz w:val="22"/>
          <w:szCs w:val="22"/>
        </w:rPr>
        <w:t xml:space="preserve"> (</w:t>
      </w:r>
      <w:r w:rsidR="00D6005D" w:rsidRPr="008E6F61">
        <w:rPr>
          <w:sz w:val="22"/>
          <w:szCs w:val="22"/>
        </w:rPr>
        <w:t xml:space="preserve">Отчет Компании об операциях на финансовых рынках - </w:t>
      </w:r>
      <w:r w:rsidR="007B38E3" w:rsidRPr="008E6F61">
        <w:rPr>
          <w:sz w:val="22"/>
          <w:szCs w:val="22"/>
        </w:rPr>
        <w:t>Приложение №16-8 к настоящему Регламенту</w:t>
      </w:r>
      <w:r w:rsidR="00D6005D" w:rsidRPr="008E6F61">
        <w:rPr>
          <w:sz w:val="22"/>
          <w:szCs w:val="22"/>
        </w:rPr>
        <w:t xml:space="preserve">, также </w:t>
      </w:r>
      <w:r w:rsidR="0088530A" w:rsidRPr="008E6F61">
        <w:rPr>
          <w:sz w:val="22"/>
          <w:szCs w:val="22"/>
        </w:rPr>
        <w:t xml:space="preserve">по тексту Регламента </w:t>
      </w:r>
      <w:r w:rsidR="00D6005D" w:rsidRPr="008E6F61">
        <w:rPr>
          <w:sz w:val="22"/>
          <w:szCs w:val="22"/>
        </w:rPr>
        <w:t>– Отчет Компании</w:t>
      </w:r>
      <w:r w:rsidR="0088530A" w:rsidRPr="008E6F61">
        <w:rPr>
          <w:sz w:val="22"/>
          <w:szCs w:val="22"/>
        </w:rPr>
        <w:t xml:space="preserve"> или Отчет Клиенту, или Отчет Компании (Отчет Клиенту) об операциях с ценными бумагами</w:t>
      </w:r>
      <w:proofErr w:type="gramEnd"/>
      <w:r w:rsidR="0088530A" w:rsidRPr="008E6F61">
        <w:rPr>
          <w:sz w:val="22"/>
          <w:szCs w:val="22"/>
        </w:rPr>
        <w:t xml:space="preserve"> </w:t>
      </w:r>
      <w:proofErr w:type="gramStart"/>
      <w:r w:rsidR="0088530A" w:rsidRPr="008E6F61">
        <w:rPr>
          <w:sz w:val="22"/>
          <w:szCs w:val="22"/>
        </w:rPr>
        <w:t>Клиента</w:t>
      </w:r>
      <w:r w:rsidR="007B38E3" w:rsidRPr="008E6F61">
        <w:rPr>
          <w:sz w:val="22"/>
          <w:szCs w:val="22"/>
        </w:rPr>
        <w:t>)</w:t>
      </w:r>
      <w:r w:rsidRPr="008E6F61">
        <w:rPr>
          <w:sz w:val="22"/>
          <w:szCs w:val="22"/>
        </w:rPr>
        <w:t xml:space="preserve">. </w:t>
      </w:r>
      <w:proofErr w:type="gramEnd"/>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8E6F61">
        <w:rPr>
          <w:sz w:val="22"/>
          <w:szCs w:val="22"/>
        </w:rPr>
        <w:t xml:space="preserve">Заявлении на </w:t>
      </w:r>
      <w:r w:rsidRPr="008E6F61">
        <w:rPr>
          <w:sz w:val="22"/>
          <w:szCs w:val="22"/>
        </w:rPr>
        <w:lastRenderedPageBreak/>
        <w:t xml:space="preserve">комплексное обслуживание на финансовых рынках» (Приложение №3 </w:t>
      </w:r>
      <w:r w:rsidR="008179DF" w:rsidRPr="008E6F61">
        <w:rPr>
          <w:bCs/>
          <w:sz w:val="22"/>
          <w:szCs w:val="22"/>
        </w:rPr>
        <w:t>к настоящему Регламенту</w:t>
      </w:r>
      <w:r w:rsidRPr="008E6F61">
        <w:rPr>
          <w:sz w:val="22"/>
          <w:szCs w:val="22"/>
        </w:rPr>
        <w:t>).</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proofErr w:type="gramStart"/>
      <w:r w:rsidRPr="008E6F61">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8E6F61">
        <w:rPr>
          <w:sz w:val="22"/>
          <w:szCs w:val="22"/>
        </w:rPr>
        <w:t xml:space="preserve">Банка </w:t>
      </w:r>
      <w:r w:rsidR="00772AFB" w:rsidRPr="008E6F61">
        <w:rPr>
          <w:sz w:val="22"/>
          <w:szCs w:val="22"/>
        </w:rPr>
        <w:t>России</w:t>
      </w:r>
      <w:r w:rsidRPr="008E6F61">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8E6F61">
        <w:rPr>
          <w:sz w:val="22"/>
          <w:szCs w:val="22"/>
          <w:lang w:val="en-US"/>
        </w:rPr>
        <w:t>WEB</w:t>
      </w:r>
      <w:r w:rsidRPr="008E6F61">
        <w:rPr>
          <w:sz w:val="22"/>
          <w:szCs w:val="22"/>
        </w:rPr>
        <w:t xml:space="preserve">-сайте Компании (на специальной странице </w:t>
      </w:r>
      <w:r w:rsidRPr="008E6F61">
        <w:rPr>
          <w:sz w:val="22"/>
          <w:szCs w:val="22"/>
          <w:lang w:val="en-US"/>
        </w:rPr>
        <w:t>WEB</w:t>
      </w:r>
      <w:r w:rsidRPr="008E6F61">
        <w:rPr>
          <w:sz w:val="22"/>
          <w:szCs w:val="22"/>
        </w:rPr>
        <w:t>-сайта Компании), доступ</w:t>
      </w:r>
      <w:proofErr w:type="gramEnd"/>
      <w:r w:rsidRPr="008E6F61">
        <w:rPr>
          <w:sz w:val="22"/>
          <w:szCs w:val="22"/>
        </w:rPr>
        <w:t xml:space="preserve"> к </w:t>
      </w:r>
      <w:proofErr w:type="gramStart"/>
      <w:r w:rsidRPr="008E6F61">
        <w:rPr>
          <w:sz w:val="22"/>
          <w:szCs w:val="22"/>
        </w:rPr>
        <w:t>которым</w:t>
      </w:r>
      <w:proofErr w:type="gramEnd"/>
      <w:r w:rsidRPr="008E6F61">
        <w:rPr>
          <w:sz w:val="22"/>
          <w:szCs w:val="22"/>
        </w:rPr>
        <w:t xml:space="preserve"> осуществляется на основании индивидуальных логина и пароля Клиента.</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8E6F61">
        <w:rPr>
          <w:sz w:val="22"/>
          <w:szCs w:val="22"/>
        </w:rPr>
        <w:t xml:space="preserve">(Отчет Клиенту) </w:t>
      </w:r>
      <w:r w:rsidRPr="008E6F61">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8E6F61">
        <w:rPr>
          <w:sz w:val="22"/>
          <w:szCs w:val="22"/>
        </w:rPr>
        <w:t>Банком</w:t>
      </w:r>
      <w:r w:rsidR="00E1214D" w:rsidRPr="008E6F61">
        <w:rPr>
          <w:sz w:val="22"/>
          <w:szCs w:val="22"/>
        </w:rPr>
        <w:t xml:space="preserve"> России</w:t>
      </w:r>
      <w:r w:rsidRPr="008E6F61">
        <w:rPr>
          <w:sz w:val="22"/>
          <w:szCs w:val="22"/>
        </w:rPr>
        <w:t xml:space="preserve">. </w:t>
      </w:r>
      <w:r w:rsidRPr="008E6F61">
        <w:rPr>
          <w:snapToGrid w:val="0"/>
          <w:sz w:val="22"/>
          <w:szCs w:val="22"/>
        </w:rPr>
        <w:t xml:space="preserve">Такой отчет направляется Клиенту не позднее окончания рабочего дня, следующего за отчетным, </w:t>
      </w:r>
      <w:r w:rsidRPr="008E6F61">
        <w:rPr>
          <w:sz w:val="22"/>
          <w:szCs w:val="22"/>
        </w:rPr>
        <w:t xml:space="preserve">путём размещения отчета на </w:t>
      </w:r>
      <w:proofErr w:type="gramStart"/>
      <w:r w:rsidRPr="008E6F61">
        <w:rPr>
          <w:sz w:val="22"/>
          <w:szCs w:val="22"/>
        </w:rPr>
        <w:t>официальном</w:t>
      </w:r>
      <w:proofErr w:type="gramEnd"/>
      <w:r w:rsidRPr="008E6F61">
        <w:rPr>
          <w:sz w:val="22"/>
          <w:szCs w:val="22"/>
        </w:rPr>
        <w:t xml:space="preserve"> </w:t>
      </w:r>
      <w:r w:rsidRPr="008E6F61">
        <w:rPr>
          <w:sz w:val="22"/>
          <w:szCs w:val="22"/>
          <w:lang w:val="en-US"/>
        </w:rPr>
        <w:t>WEB</w:t>
      </w:r>
      <w:r w:rsidRPr="008E6F61">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8E6F61">
        <w:rPr>
          <w:snapToGrid w:val="0"/>
          <w:sz w:val="22"/>
          <w:szCs w:val="22"/>
        </w:rPr>
        <w:t>. Н</w:t>
      </w:r>
      <w:r w:rsidRPr="008E6F61">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8E6F61">
        <w:rPr>
          <w:snapToGrid w:val="0"/>
          <w:sz w:val="22"/>
          <w:szCs w:val="22"/>
          <w:lang w:val="en-US"/>
        </w:rPr>
        <w:t>WEB</w:t>
      </w:r>
      <w:r w:rsidRPr="008E6F61">
        <w:rPr>
          <w:snapToGrid w:val="0"/>
          <w:sz w:val="22"/>
          <w:szCs w:val="22"/>
        </w:rPr>
        <w:t>-сайта, либо предоставление отчета по электронной почте, Компания</w:t>
      </w:r>
      <w:r w:rsidR="00A46318" w:rsidRPr="008E6F61">
        <w:rPr>
          <w:snapToGrid w:val="0"/>
          <w:sz w:val="22"/>
          <w:szCs w:val="22"/>
        </w:rPr>
        <w:t>:</w:t>
      </w:r>
    </w:p>
    <w:p w:rsidR="00A46318" w:rsidRPr="008E6F61" w:rsidRDefault="00A46318" w:rsidP="00CB30B7">
      <w:pPr>
        <w:pStyle w:val="norm11"/>
        <w:numPr>
          <w:ilvl w:val="0"/>
          <w:numId w:val="17"/>
        </w:numPr>
        <w:spacing w:after="0"/>
        <w:ind w:left="1134" w:hanging="283"/>
        <w:rPr>
          <w:szCs w:val="22"/>
        </w:rPr>
      </w:pPr>
      <w:r w:rsidRPr="008E6F61">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8E6F61" w:rsidRDefault="00EC5EDE" w:rsidP="00CB30B7">
      <w:pPr>
        <w:pStyle w:val="norm11"/>
        <w:numPr>
          <w:ilvl w:val="0"/>
          <w:numId w:val="17"/>
        </w:numPr>
        <w:spacing w:after="0"/>
        <w:ind w:left="1134" w:hanging="283"/>
        <w:rPr>
          <w:szCs w:val="22"/>
        </w:rPr>
      </w:pPr>
      <w:proofErr w:type="gramStart"/>
      <w:r w:rsidRPr="008E6F61">
        <w:rPr>
          <w:szCs w:val="22"/>
        </w:rPr>
        <w:t>предоставляет Клиенту отчет</w:t>
      </w:r>
      <w:proofErr w:type="gramEnd"/>
      <w:r w:rsidRPr="008E6F61">
        <w:rPr>
          <w:szCs w:val="22"/>
        </w:rPr>
        <w:t xml:space="preserve">,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proofErr w:type="gramStart"/>
      <w:r w:rsidRPr="008E6F61">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8E6F61">
        <w:rPr>
          <w:snapToGrid w:val="0"/>
          <w:sz w:val="22"/>
          <w:szCs w:val="22"/>
          <w:lang w:val="en-US"/>
        </w:rPr>
        <w:t>WEB</w:t>
      </w:r>
      <w:r w:rsidRPr="008E6F61">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w:t>
      </w:r>
      <w:proofErr w:type="gramEnd"/>
      <w:r w:rsidRPr="008E6F61">
        <w:rPr>
          <w:snapToGrid w:val="0"/>
          <w:sz w:val="22"/>
          <w:szCs w:val="22"/>
        </w:rPr>
        <w:t xml:space="preserve"> предоставления информации Клиенту, </w:t>
      </w:r>
      <w:proofErr w:type="gramStart"/>
      <w:r w:rsidRPr="008E6F61">
        <w:rPr>
          <w:snapToGrid w:val="0"/>
          <w:sz w:val="22"/>
          <w:szCs w:val="22"/>
        </w:rPr>
        <w:t>определенный</w:t>
      </w:r>
      <w:proofErr w:type="gramEnd"/>
      <w:r w:rsidRPr="008E6F61">
        <w:rPr>
          <w:snapToGrid w:val="0"/>
          <w:sz w:val="22"/>
          <w:szCs w:val="22"/>
        </w:rPr>
        <w:t xml:space="preserve"> правилами Компании.</w:t>
      </w:r>
    </w:p>
    <w:p w:rsidR="00C94B01" w:rsidRPr="008E6F61" w:rsidRDefault="00EC5EDE" w:rsidP="00C94B01">
      <w:pPr>
        <w:pStyle w:val="a6"/>
        <w:widowControl w:val="0"/>
        <w:numPr>
          <w:ilvl w:val="1"/>
          <w:numId w:val="4"/>
        </w:numPr>
        <w:tabs>
          <w:tab w:val="num" w:pos="1134"/>
        </w:tabs>
        <w:suppressAutoHyphens/>
        <w:ind w:left="0" w:firstLine="567"/>
        <w:rPr>
          <w:sz w:val="22"/>
          <w:szCs w:val="22"/>
        </w:rPr>
      </w:pPr>
      <w:r w:rsidRPr="008E6F61">
        <w:rPr>
          <w:sz w:val="22"/>
          <w:szCs w:val="22"/>
        </w:rPr>
        <w:t xml:space="preserve">Клиент вправе заявить о неполучении отчета или возражения по полученному отчету о сделках и прочих операциях с активами Клиента за отчетный период. </w:t>
      </w:r>
      <w:r w:rsidR="00C94B01" w:rsidRPr="008E6F61">
        <w:rPr>
          <w:sz w:val="22"/>
          <w:szCs w:val="22"/>
        </w:rPr>
        <w:t>Клиент вправе направить свои возражения в отношении отчетности в письменной форме, а также в той форме, которая установлена заключенным с Клиентом Договором об оказании услуг на финансовых рынках для направления отчетности.</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В случае наличия возражений Клиента по предоставленному отчету, Компа</w:t>
      </w:r>
      <w:r w:rsidR="003E3900" w:rsidRPr="008E6F61">
        <w:rPr>
          <w:sz w:val="22"/>
          <w:szCs w:val="22"/>
        </w:rPr>
        <w:t>ния обязана в течение 10 (Десяти) р</w:t>
      </w:r>
      <w:r w:rsidRPr="008E6F61">
        <w:rPr>
          <w:sz w:val="22"/>
          <w:szCs w:val="22"/>
        </w:rPr>
        <w:t xml:space="preserve">абочих дней с момента </w:t>
      </w:r>
      <w:r w:rsidR="003E3900" w:rsidRPr="008E6F61">
        <w:rPr>
          <w:sz w:val="22"/>
          <w:szCs w:val="22"/>
        </w:rPr>
        <w:t xml:space="preserve">получения </w:t>
      </w:r>
      <w:r w:rsidR="00F94AB3" w:rsidRPr="008E6F61">
        <w:rPr>
          <w:sz w:val="22"/>
          <w:szCs w:val="22"/>
        </w:rPr>
        <w:t>возражений</w:t>
      </w:r>
      <w:r w:rsidRPr="008E6F61">
        <w:rPr>
          <w:sz w:val="22"/>
          <w:szCs w:val="22"/>
        </w:rPr>
        <w:t xml:space="preserve"> Клиента принять все возможные и разумные меры по устранению возникших разногласий</w:t>
      </w:r>
      <w:r w:rsidR="003E3900" w:rsidRPr="008E6F61">
        <w:rPr>
          <w:sz w:val="22"/>
          <w:szCs w:val="22"/>
        </w:rPr>
        <w:t xml:space="preserve"> и направить ответ Клиенту</w:t>
      </w:r>
      <w:r w:rsidRPr="008E6F61">
        <w:rPr>
          <w:sz w:val="22"/>
          <w:szCs w:val="22"/>
        </w:rPr>
        <w:t>.</w:t>
      </w:r>
      <w:r w:rsidR="00524810" w:rsidRPr="008E6F61">
        <w:rPr>
          <w:sz w:val="22"/>
          <w:szCs w:val="22"/>
        </w:rPr>
        <w:t xml:space="preserve"> Ответ Компании о результатах рассмотрения возражений Клиента направляется ему в письменной форме, а также дополнительно в той форме, в которой возражения в отношении отчетности поступили от Клиента. В ответе Клиенту </w:t>
      </w:r>
      <w:r w:rsidR="004A50E5" w:rsidRPr="008E6F61">
        <w:rPr>
          <w:sz w:val="22"/>
          <w:szCs w:val="22"/>
        </w:rPr>
        <w:t>Компания также</w:t>
      </w:r>
      <w:r w:rsidR="00524810" w:rsidRPr="008E6F61">
        <w:rPr>
          <w:sz w:val="22"/>
          <w:szCs w:val="22"/>
        </w:rPr>
        <w:t xml:space="preserve"> разъясня</w:t>
      </w:r>
      <w:r w:rsidR="004A50E5" w:rsidRPr="008E6F61">
        <w:rPr>
          <w:sz w:val="22"/>
          <w:szCs w:val="22"/>
        </w:rPr>
        <w:t>ет</w:t>
      </w:r>
      <w:r w:rsidR="00524810" w:rsidRPr="008E6F61">
        <w:rPr>
          <w:sz w:val="22"/>
          <w:szCs w:val="22"/>
        </w:rPr>
        <w:t xml:space="preserve"> дальнейший порядок разрешения спора.</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Отчет считается полученным и принятым Клиентом, если от Клиента не поступило письменного заявления о неполучении отчета, либо возражений по</w:t>
      </w:r>
      <w:r w:rsidR="00F94AB3" w:rsidRPr="008E6F61">
        <w:rPr>
          <w:sz w:val="22"/>
          <w:szCs w:val="22"/>
        </w:rPr>
        <w:t xml:space="preserve"> содержанию отчета, в течение </w:t>
      </w:r>
      <w:r w:rsidR="00F94AB3" w:rsidRPr="008E6F61">
        <w:rPr>
          <w:sz w:val="22"/>
          <w:szCs w:val="22"/>
        </w:rPr>
        <w:lastRenderedPageBreak/>
        <w:t>10</w:t>
      </w:r>
      <w:r w:rsidRPr="008E6F61">
        <w:rPr>
          <w:sz w:val="22"/>
          <w:szCs w:val="22"/>
        </w:rPr>
        <w:t xml:space="preserve"> </w:t>
      </w:r>
      <w:r w:rsidR="00F94AB3" w:rsidRPr="008E6F61">
        <w:rPr>
          <w:sz w:val="22"/>
          <w:szCs w:val="22"/>
        </w:rPr>
        <w:t>(Десяти) рабочих</w:t>
      </w:r>
      <w:r w:rsidRPr="008E6F61">
        <w:rPr>
          <w:sz w:val="22"/>
          <w:szCs w:val="22"/>
        </w:rPr>
        <w:t xml:space="preserve"> дней </w:t>
      </w:r>
      <w:proofErr w:type="gramStart"/>
      <w:r w:rsidRPr="008E6F61">
        <w:rPr>
          <w:sz w:val="22"/>
          <w:szCs w:val="22"/>
        </w:rPr>
        <w:t>с даты отправления</w:t>
      </w:r>
      <w:proofErr w:type="gramEnd"/>
      <w:r w:rsidRPr="008E6F61">
        <w:rPr>
          <w:sz w:val="22"/>
          <w:szCs w:val="22"/>
        </w:rPr>
        <w:t xml:space="preserve"> отчета </w:t>
      </w:r>
      <w:r w:rsidR="00D03C37" w:rsidRPr="008E6F61">
        <w:rPr>
          <w:sz w:val="22"/>
          <w:szCs w:val="22"/>
        </w:rPr>
        <w:t>Клиенту</w:t>
      </w:r>
      <w:r w:rsidR="003E3900" w:rsidRPr="008E6F61">
        <w:rPr>
          <w:sz w:val="22"/>
          <w:szCs w:val="22"/>
        </w:rPr>
        <w:t xml:space="preserve"> (ответа на возражения Клиента в отношении отчетности)</w:t>
      </w:r>
      <w:r w:rsidRPr="008E6F61">
        <w:rPr>
          <w:sz w:val="22"/>
          <w:szCs w:val="22"/>
        </w:rPr>
        <w:t xml:space="preserve">. При форме уведомления – информирование через специальную страницу </w:t>
      </w:r>
      <w:r w:rsidRPr="008E6F61">
        <w:rPr>
          <w:sz w:val="22"/>
          <w:szCs w:val="22"/>
          <w:lang w:val="en-US"/>
        </w:rPr>
        <w:t>WEB</w:t>
      </w:r>
      <w:r w:rsidRPr="008E6F61">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proofErr w:type="gramStart"/>
      <w:r w:rsidRPr="008E6F61">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roofErr w:type="gramEnd"/>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8E6F61">
        <w:rPr>
          <w:sz w:val="22"/>
          <w:szCs w:val="22"/>
        </w:rPr>
        <w:t>и</w:t>
      </w:r>
      <w:r w:rsidRPr="008E6F61">
        <w:rPr>
          <w:sz w:val="22"/>
          <w:szCs w:val="22"/>
        </w:rPr>
        <w:t>м отделени</w:t>
      </w:r>
      <w:r w:rsidR="00647B16" w:rsidRPr="008E6F61">
        <w:rPr>
          <w:sz w:val="22"/>
          <w:szCs w:val="22"/>
        </w:rPr>
        <w:t>ем</w:t>
      </w:r>
      <w:r w:rsidRPr="008E6F61">
        <w:rPr>
          <w:sz w:val="22"/>
          <w:szCs w:val="22"/>
        </w:rPr>
        <w:t xml:space="preserve"> связи.</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8E6F61">
        <w:rPr>
          <w:sz w:val="22"/>
          <w:szCs w:val="22"/>
        </w:rPr>
        <w:t>неуведомлением</w:t>
      </w:r>
      <w:proofErr w:type="spellEnd"/>
      <w:r w:rsidRPr="008E6F61">
        <w:rPr>
          <w:sz w:val="22"/>
          <w:szCs w:val="22"/>
        </w:rPr>
        <w:t xml:space="preserve"> Компании об изменении почтового адреса несет Клиент.</w:t>
      </w:r>
    </w:p>
    <w:p w:rsidR="00836ABA"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8E6F61" w:rsidRDefault="009846EE" w:rsidP="00CB30B7">
      <w:pPr>
        <w:pStyle w:val="a6"/>
        <w:widowControl w:val="0"/>
        <w:numPr>
          <w:ilvl w:val="1"/>
          <w:numId w:val="4"/>
        </w:numPr>
        <w:tabs>
          <w:tab w:val="num" w:pos="1134"/>
        </w:tabs>
        <w:suppressAutoHyphens/>
        <w:ind w:left="0" w:firstLine="567"/>
        <w:rPr>
          <w:sz w:val="22"/>
          <w:szCs w:val="22"/>
        </w:rPr>
      </w:pPr>
      <w:r w:rsidRPr="008E6F61">
        <w:rPr>
          <w:rFonts w:eastAsia="Batang"/>
          <w:sz w:val="22"/>
          <w:szCs w:val="22"/>
        </w:rPr>
        <w:t xml:space="preserve">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w:t>
      </w:r>
      <w:proofErr w:type="gramStart"/>
      <w:r w:rsidRPr="008E6F61">
        <w:rPr>
          <w:rFonts w:eastAsia="Batang"/>
          <w:sz w:val="22"/>
          <w:szCs w:val="22"/>
        </w:rPr>
        <w:t>с даты вручения</w:t>
      </w:r>
      <w:proofErr w:type="gramEnd"/>
      <w:r w:rsidRPr="008E6F61">
        <w:rPr>
          <w:rFonts w:eastAsia="Batang"/>
          <w:sz w:val="22"/>
          <w:szCs w:val="22"/>
        </w:rPr>
        <w:t xml:space="preserve"> отчета Клиенту.</w:t>
      </w:r>
    </w:p>
    <w:p w:rsidR="00400E24" w:rsidRPr="008E6F61" w:rsidRDefault="00400E24" w:rsidP="00CB30B7">
      <w:pPr>
        <w:pStyle w:val="a6"/>
        <w:widowControl w:val="0"/>
        <w:numPr>
          <w:ilvl w:val="1"/>
          <w:numId w:val="4"/>
        </w:numPr>
        <w:tabs>
          <w:tab w:val="num" w:pos="1134"/>
        </w:tabs>
        <w:suppressAutoHyphens/>
        <w:ind w:left="0" w:firstLine="567"/>
        <w:rPr>
          <w:sz w:val="22"/>
          <w:szCs w:val="22"/>
        </w:rPr>
      </w:pPr>
      <w:r w:rsidRPr="008E6F61">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8E6F61" w:rsidRDefault="00915611" w:rsidP="00CB30B7">
      <w:pPr>
        <w:pStyle w:val="norm11"/>
        <w:numPr>
          <w:ilvl w:val="0"/>
          <w:numId w:val="17"/>
        </w:numPr>
        <w:spacing w:after="0"/>
        <w:ind w:left="1134" w:hanging="283"/>
        <w:rPr>
          <w:szCs w:val="22"/>
        </w:rPr>
      </w:pPr>
      <w:proofErr w:type="gramStart"/>
      <w:r w:rsidRPr="008E6F61">
        <w:rPr>
          <w:szCs w:val="22"/>
        </w:rPr>
        <w:t xml:space="preserve">биржевую информацию - цифровые данные и иные сведения </w:t>
      </w:r>
      <w:proofErr w:type="spellStart"/>
      <w:r w:rsidRPr="008E6F61">
        <w:rPr>
          <w:szCs w:val="22"/>
        </w:rPr>
        <w:t>неконфиденциального</w:t>
      </w:r>
      <w:proofErr w:type="spellEnd"/>
      <w:r w:rsidRPr="008E6F61">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w:t>
      </w:r>
      <w:proofErr w:type="gramEnd"/>
      <w:r w:rsidRPr="008E6F61">
        <w:rPr>
          <w:szCs w:val="22"/>
        </w:rPr>
        <w:t xml:space="preserve"> обладает в соответствии с законодательством Российской Федерации и договорами, заключенными биржей;</w:t>
      </w:r>
    </w:p>
    <w:p w:rsidR="00915611" w:rsidRPr="008E6F61" w:rsidRDefault="00915611" w:rsidP="00CB30B7">
      <w:pPr>
        <w:pStyle w:val="norm11"/>
        <w:numPr>
          <w:ilvl w:val="0"/>
          <w:numId w:val="17"/>
        </w:numPr>
        <w:spacing w:after="0"/>
        <w:ind w:left="1134" w:hanging="283"/>
        <w:rPr>
          <w:szCs w:val="22"/>
        </w:rPr>
      </w:pPr>
      <w:r w:rsidRPr="008E6F61">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8E6F61" w:rsidRDefault="00915611" w:rsidP="00CB30B7">
      <w:pPr>
        <w:pStyle w:val="norm11"/>
        <w:numPr>
          <w:ilvl w:val="0"/>
          <w:numId w:val="17"/>
        </w:numPr>
        <w:spacing w:after="0"/>
        <w:ind w:left="1134" w:hanging="283"/>
        <w:rPr>
          <w:szCs w:val="22"/>
        </w:rPr>
      </w:pPr>
      <w:r w:rsidRPr="008E6F61">
        <w:rPr>
          <w:szCs w:val="22"/>
        </w:rPr>
        <w:t>для Клиентов – физических лиц - отчет в бумажной форме, подписанный уполномоченным лицом Компании и скрепленный печатью.</w:t>
      </w:r>
    </w:p>
    <w:p w:rsidR="0057721B" w:rsidRPr="008E6F61" w:rsidRDefault="00400E24" w:rsidP="0057721B">
      <w:pPr>
        <w:pStyle w:val="a6"/>
        <w:widowControl w:val="0"/>
        <w:numPr>
          <w:ilvl w:val="1"/>
          <w:numId w:val="4"/>
        </w:numPr>
        <w:tabs>
          <w:tab w:val="num" w:pos="1134"/>
        </w:tabs>
        <w:suppressAutoHyphens/>
        <w:ind w:left="0" w:firstLine="567"/>
        <w:rPr>
          <w:sz w:val="22"/>
          <w:szCs w:val="22"/>
        </w:rPr>
      </w:pPr>
      <w:r w:rsidRPr="008E6F61">
        <w:rPr>
          <w:sz w:val="22"/>
          <w:szCs w:val="22"/>
        </w:rPr>
        <w:t>Информационные материалы и отчеты, предоставляемые Клиенту по п. 7.1</w:t>
      </w:r>
      <w:r w:rsidR="00C94B01" w:rsidRPr="008E6F61">
        <w:rPr>
          <w:sz w:val="22"/>
          <w:szCs w:val="22"/>
        </w:rPr>
        <w:t>8</w:t>
      </w:r>
      <w:r w:rsidRPr="008E6F61">
        <w:rPr>
          <w:sz w:val="22"/>
          <w:szCs w:val="22"/>
        </w:rPr>
        <w:t xml:space="preserve">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8E6F61">
        <w:rPr>
          <w:sz w:val="22"/>
          <w:szCs w:val="22"/>
        </w:rPr>
        <w:t>.</w:t>
      </w:r>
    </w:p>
    <w:p w:rsidR="0057721B" w:rsidRPr="008E6F61" w:rsidRDefault="0057721B" w:rsidP="00CB30B7">
      <w:pPr>
        <w:pStyle w:val="a6"/>
        <w:widowControl w:val="0"/>
        <w:numPr>
          <w:ilvl w:val="1"/>
          <w:numId w:val="4"/>
        </w:numPr>
        <w:tabs>
          <w:tab w:val="num" w:pos="1134"/>
        </w:tabs>
        <w:suppressAutoHyphens/>
        <w:ind w:left="0" w:firstLine="567"/>
        <w:rPr>
          <w:sz w:val="22"/>
          <w:szCs w:val="22"/>
        </w:rPr>
      </w:pPr>
      <w:r w:rsidRPr="008E6F61">
        <w:rPr>
          <w:sz w:val="22"/>
          <w:szCs w:val="22"/>
        </w:rPr>
        <w:t xml:space="preserve">Компания </w:t>
      </w:r>
      <w:r w:rsidR="004F6D46" w:rsidRPr="008E6F61">
        <w:rPr>
          <w:sz w:val="22"/>
          <w:szCs w:val="22"/>
        </w:rPr>
        <w:t xml:space="preserve">(если иное не определено соглашением Сторон) </w:t>
      </w:r>
      <w:r w:rsidR="00DB5534" w:rsidRPr="008E6F61">
        <w:rPr>
          <w:sz w:val="22"/>
          <w:szCs w:val="22"/>
        </w:rPr>
        <w:t>учитыва</w:t>
      </w:r>
      <w:r w:rsidR="004F6D46" w:rsidRPr="008E6F61">
        <w:rPr>
          <w:sz w:val="22"/>
          <w:szCs w:val="22"/>
        </w:rPr>
        <w:t xml:space="preserve">ет </w:t>
      </w:r>
      <w:r w:rsidR="00DB5534" w:rsidRPr="008E6F61">
        <w:rPr>
          <w:sz w:val="22"/>
          <w:szCs w:val="22"/>
        </w:rPr>
        <w:t>в рамках клирингового счета, открытого клиринговой организацией для учета индивидуально</w:t>
      </w:r>
      <w:r w:rsidR="003314BC" w:rsidRPr="008E6F61">
        <w:rPr>
          <w:sz w:val="22"/>
          <w:szCs w:val="22"/>
        </w:rPr>
        <w:t>го</w:t>
      </w:r>
      <w:r w:rsidR="00DB5534" w:rsidRPr="008E6F61">
        <w:rPr>
          <w:sz w:val="22"/>
          <w:szCs w:val="22"/>
        </w:rPr>
        <w:t xml:space="preserve"> клирингово</w:t>
      </w:r>
      <w:r w:rsidR="003314BC" w:rsidRPr="008E6F61">
        <w:rPr>
          <w:sz w:val="22"/>
          <w:szCs w:val="22"/>
        </w:rPr>
        <w:t>го</w:t>
      </w:r>
      <w:r w:rsidR="00DB5534" w:rsidRPr="008E6F61">
        <w:rPr>
          <w:sz w:val="22"/>
          <w:szCs w:val="22"/>
        </w:rPr>
        <w:t xml:space="preserve"> обеспечения</w:t>
      </w:r>
      <w:r w:rsidR="003314BC" w:rsidRPr="008E6F61">
        <w:rPr>
          <w:sz w:val="22"/>
          <w:szCs w:val="22"/>
        </w:rPr>
        <w:t>,</w:t>
      </w:r>
      <w:r w:rsidR="00DB5534" w:rsidRPr="008E6F61">
        <w:rPr>
          <w:sz w:val="22"/>
          <w:szCs w:val="22"/>
        </w:rPr>
        <w:t xml:space="preserve"> </w:t>
      </w:r>
      <w:r w:rsidR="003314BC" w:rsidRPr="008E6F61">
        <w:rPr>
          <w:sz w:val="22"/>
          <w:szCs w:val="22"/>
        </w:rPr>
        <w:t xml:space="preserve">имущество Клиентов Компании, выступающее </w:t>
      </w:r>
      <w:r w:rsidR="003314BC" w:rsidRPr="008E6F61">
        <w:rPr>
          <w:bCs/>
          <w:sz w:val="22"/>
          <w:szCs w:val="22"/>
        </w:rPr>
        <w:t>в качестве обеспечения обязатель</w:t>
      </w:r>
      <w:proofErr w:type="gramStart"/>
      <w:r w:rsidR="003314BC" w:rsidRPr="008E6F61">
        <w:rPr>
          <w:bCs/>
          <w:sz w:val="22"/>
          <w:szCs w:val="22"/>
        </w:rPr>
        <w:t xml:space="preserve">ств </w:t>
      </w:r>
      <w:r w:rsidR="004F6D46" w:rsidRPr="008E6F61">
        <w:rPr>
          <w:bCs/>
          <w:sz w:val="22"/>
          <w:szCs w:val="22"/>
        </w:rPr>
        <w:t>К</w:t>
      </w:r>
      <w:r w:rsidR="003314BC" w:rsidRPr="008E6F61">
        <w:rPr>
          <w:bCs/>
          <w:sz w:val="22"/>
          <w:szCs w:val="22"/>
        </w:rPr>
        <w:t>л</w:t>
      </w:r>
      <w:proofErr w:type="gramEnd"/>
      <w:r w:rsidR="003314BC" w:rsidRPr="008E6F61">
        <w:rPr>
          <w:bCs/>
          <w:sz w:val="22"/>
          <w:szCs w:val="22"/>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8E6F61">
        <w:rPr>
          <w:sz w:val="22"/>
          <w:szCs w:val="22"/>
        </w:rPr>
        <w:t xml:space="preserve"> </w:t>
      </w:r>
      <w:r w:rsidRPr="008E6F61">
        <w:rPr>
          <w:sz w:val="22"/>
          <w:szCs w:val="22"/>
        </w:rPr>
        <w:t>по данным клирингов</w:t>
      </w:r>
      <w:r w:rsidR="004F6D46" w:rsidRPr="008E6F61">
        <w:rPr>
          <w:sz w:val="22"/>
          <w:szCs w:val="22"/>
        </w:rPr>
        <w:t>ой</w:t>
      </w:r>
      <w:r w:rsidRPr="008E6F61">
        <w:rPr>
          <w:sz w:val="22"/>
          <w:szCs w:val="22"/>
        </w:rPr>
        <w:t xml:space="preserve"> организаци</w:t>
      </w:r>
      <w:r w:rsidR="004F6D46" w:rsidRPr="008E6F61">
        <w:rPr>
          <w:sz w:val="22"/>
          <w:szCs w:val="22"/>
        </w:rPr>
        <w:t>и</w:t>
      </w:r>
      <w:r w:rsidRPr="008E6F61">
        <w:rPr>
          <w:sz w:val="22"/>
          <w:szCs w:val="22"/>
        </w:rPr>
        <w:t xml:space="preserve"> осуществляет </w:t>
      </w:r>
      <w:r w:rsidRPr="008E6F61">
        <w:rPr>
          <w:bCs/>
          <w:sz w:val="22"/>
          <w:szCs w:val="22"/>
        </w:rPr>
        <w:t xml:space="preserve">учет имущества Клиента, </w:t>
      </w:r>
      <w:r w:rsidRPr="008E6F61">
        <w:rPr>
          <w:bCs/>
          <w:sz w:val="22"/>
          <w:szCs w:val="22"/>
        </w:rPr>
        <w:lastRenderedPageBreak/>
        <w:t>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F55FD3" w:rsidRPr="008E6F61" w:rsidRDefault="007B38E3" w:rsidP="00F55FD3">
      <w:pPr>
        <w:pStyle w:val="a6"/>
        <w:widowControl w:val="0"/>
        <w:numPr>
          <w:ilvl w:val="1"/>
          <w:numId w:val="4"/>
        </w:numPr>
        <w:tabs>
          <w:tab w:val="num" w:pos="1134"/>
        </w:tabs>
        <w:suppressAutoHyphens/>
        <w:ind w:left="0" w:firstLine="567"/>
        <w:rPr>
          <w:sz w:val="22"/>
          <w:szCs w:val="22"/>
        </w:rPr>
      </w:pPr>
      <w:r w:rsidRPr="008E6F61">
        <w:rPr>
          <w:sz w:val="22"/>
          <w:szCs w:val="22"/>
        </w:rPr>
        <w:t>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с учетом исполнения обязательств на день формирования отчета (Т</w:t>
      </w:r>
      <w:proofErr w:type="gramStart"/>
      <w:r w:rsidRPr="008E6F61">
        <w:rPr>
          <w:sz w:val="22"/>
          <w:szCs w:val="22"/>
        </w:rPr>
        <w:t>0</w:t>
      </w:r>
      <w:proofErr w:type="gramEnd"/>
      <w:r w:rsidRPr="008E6F61">
        <w:rPr>
          <w:sz w:val="22"/>
          <w:szCs w:val="22"/>
        </w:rPr>
        <w:t xml:space="preserve">) и на два ближайших торговых дня (Т1, Т2). </w:t>
      </w:r>
      <w:r w:rsidR="009F62F6" w:rsidRPr="008E6F61">
        <w:rPr>
          <w:sz w:val="22"/>
          <w:szCs w:val="22"/>
        </w:rPr>
        <w:t>Сведения о плановых остатках отображаются в ИТС (параметры Лимит Т</w:t>
      </w:r>
      <w:proofErr w:type="gramStart"/>
      <w:r w:rsidR="009F62F6" w:rsidRPr="008E6F61">
        <w:rPr>
          <w:sz w:val="22"/>
          <w:szCs w:val="22"/>
        </w:rPr>
        <w:t>0</w:t>
      </w:r>
      <w:proofErr w:type="gramEnd"/>
      <w:r w:rsidR="009F62F6" w:rsidRPr="008E6F61">
        <w:rPr>
          <w:sz w:val="22"/>
          <w:szCs w:val="22"/>
        </w:rPr>
        <w:t>, Лимит Т1, Лимит Т2).</w:t>
      </w:r>
      <w:r w:rsidR="00387B65" w:rsidRPr="008E6F61">
        <w:rPr>
          <w:sz w:val="22"/>
          <w:szCs w:val="22"/>
        </w:rPr>
        <w:t xml:space="preserve"> Отчет «Клиентский лимит» предоставляется</w:t>
      </w:r>
      <w:r w:rsidR="00387B65" w:rsidRPr="008E6F61">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8E6F61">
        <w:rPr>
          <w:snapToGrid w:val="0"/>
          <w:sz w:val="22"/>
          <w:szCs w:val="22"/>
          <w:lang w:val="en-US"/>
        </w:rPr>
        <w:t>WEB</w:t>
      </w:r>
      <w:r w:rsidR="00387B65" w:rsidRPr="008E6F61">
        <w:rPr>
          <w:snapToGrid w:val="0"/>
          <w:sz w:val="22"/>
          <w:szCs w:val="22"/>
        </w:rPr>
        <w:t>-сайта Компании.</w:t>
      </w:r>
      <w:r w:rsidR="00EB3AA5" w:rsidRPr="008E6F61">
        <w:rPr>
          <w:snapToGrid w:val="0"/>
          <w:sz w:val="22"/>
          <w:szCs w:val="22"/>
        </w:rPr>
        <w:t xml:space="preserve"> По письменному запросу Клиента Отчет может быть предоставлен в бумажной форме.</w:t>
      </w:r>
      <w:r w:rsidR="00387B65" w:rsidRPr="008E6F61">
        <w:rPr>
          <w:snapToGrid w:val="0"/>
          <w:sz w:val="22"/>
          <w:szCs w:val="22"/>
        </w:rPr>
        <w:t xml:space="preserve"> </w:t>
      </w:r>
    </w:p>
    <w:p w:rsidR="00F55FD3" w:rsidRPr="008E6F61" w:rsidRDefault="00F55FD3" w:rsidP="00F55FD3">
      <w:pPr>
        <w:pStyle w:val="a6"/>
        <w:widowControl w:val="0"/>
        <w:numPr>
          <w:ilvl w:val="1"/>
          <w:numId w:val="4"/>
        </w:numPr>
        <w:tabs>
          <w:tab w:val="num" w:pos="1134"/>
        </w:tabs>
        <w:suppressAutoHyphens/>
        <w:ind w:left="0" w:firstLine="567"/>
        <w:rPr>
          <w:sz w:val="22"/>
          <w:szCs w:val="22"/>
        </w:rPr>
      </w:pPr>
      <w:r w:rsidRPr="008E6F61">
        <w:rPr>
          <w:snapToGrid w:val="0"/>
          <w:sz w:val="22"/>
          <w:szCs w:val="22"/>
        </w:rPr>
        <w:t xml:space="preserve">В случае получения от Клиента </w:t>
      </w:r>
      <w:r w:rsidRPr="008E6F61">
        <w:rPr>
          <w:sz w:val="22"/>
          <w:szCs w:val="22"/>
        </w:rPr>
        <w:t xml:space="preserve">или лица, бывшего Клиентом Компании, </w:t>
      </w:r>
      <w:r w:rsidRPr="008E6F61">
        <w:rPr>
          <w:snapToGrid w:val="0"/>
          <w:sz w:val="22"/>
          <w:szCs w:val="22"/>
        </w:rPr>
        <w:t>требования о предоставлении к</w:t>
      </w:r>
      <w:r w:rsidRPr="008E6F61">
        <w:rPr>
          <w:sz w:val="22"/>
          <w:szCs w:val="22"/>
        </w:rPr>
        <w:t xml:space="preserve">опии отчетности, такая отчетность предоставляется Клиенту или лицу, бывшему Клиентом Компании,  не позднее 10 (Десяти) рабочих дней со дня получения Компанией соответствующего требования. Компания вправе взимать плату за предоставленную по требованию Клиента или лица, бывшего Клиентом Компании, копию отчетности на бумажном носителе. Размер указанной платы </w:t>
      </w:r>
      <w:r w:rsidR="006E20B3" w:rsidRPr="008E6F61">
        <w:rPr>
          <w:sz w:val="22"/>
          <w:szCs w:val="22"/>
        </w:rPr>
        <w:t>равен</w:t>
      </w:r>
      <w:r w:rsidRPr="008E6F61">
        <w:rPr>
          <w:sz w:val="22"/>
          <w:szCs w:val="22"/>
        </w:rPr>
        <w:t xml:space="preserve"> сумм</w:t>
      </w:r>
      <w:r w:rsidR="00B71794" w:rsidRPr="008E6F61">
        <w:rPr>
          <w:sz w:val="22"/>
          <w:szCs w:val="22"/>
        </w:rPr>
        <w:t>е</w:t>
      </w:r>
      <w:r w:rsidRPr="008E6F61">
        <w:rPr>
          <w:sz w:val="22"/>
          <w:szCs w:val="22"/>
        </w:rPr>
        <w:t xml:space="preserve"> расходов на ее изготовление</w:t>
      </w:r>
      <w:r w:rsidR="00B71794" w:rsidRPr="008E6F61">
        <w:rPr>
          <w:sz w:val="22"/>
          <w:szCs w:val="22"/>
        </w:rPr>
        <w:t xml:space="preserve"> и указывается в Тарифном классификаторе (Приложение №15 к настоящему Регламенту</w:t>
      </w:r>
      <w:proofErr w:type="gramStart"/>
      <w:r w:rsidR="00B71794" w:rsidRPr="008E6F61">
        <w:rPr>
          <w:sz w:val="22"/>
          <w:szCs w:val="22"/>
        </w:rPr>
        <w:t>).</w:t>
      </w:r>
      <w:r w:rsidRPr="008E6F61">
        <w:rPr>
          <w:sz w:val="22"/>
          <w:szCs w:val="22"/>
        </w:rPr>
        <w:t xml:space="preserve">. </w:t>
      </w:r>
      <w:proofErr w:type="gramEnd"/>
    </w:p>
    <w:p w:rsidR="005C07F7" w:rsidRPr="008E6F61" w:rsidRDefault="00B66C8E" w:rsidP="00B66C8E">
      <w:pPr>
        <w:pStyle w:val="a6"/>
        <w:widowControl w:val="0"/>
        <w:numPr>
          <w:ilvl w:val="1"/>
          <w:numId w:val="4"/>
        </w:numPr>
        <w:tabs>
          <w:tab w:val="clear" w:pos="819"/>
          <w:tab w:val="num" w:pos="0"/>
        </w:tabs>
        <w:suppressAutoHyphens/>
        <w:ind w:left="0" w:firstLine="567"/>
        <w:rPr>
          <w:sz w:val="22"/>
          <w:szCs w:val="22"/>
        </w:rPr>
      </w:pPr>
      <w:r w:rsidRPr="008E6F61">
        <w:rPr>
          <w:sz w:val="22"/>
          <w:szCs w:val="22"/>
        </w:rPr>
        <w:t xml:space="preserve">Компания хранит </w:t>
      </w:r>
      <w:proofErr w:type="gramStart"/>
      <w:r w:rsidRPr="008E6F61">
        <w:rPr>
          <w:sz w:val="22"/>
          <w:szCs w:val="22"/>
        </w:rPr>
        <w:t>копи</w:t>
      </w:r>
      <w:r w:rsidR="00D94D78" w:rsidRPr="008E6F61">
        <w:rPr>
          <w:sz w:val="22"/>
          <w:szCs w:val="22"/>
        </w:rPr>
        <w:t>и</w:t>
      </w:r>
      <w:proofErr w:type="gramEnd"/>
      <w:r w:rsidRPr="008E6F61">
        <w:rPr>
          <w:sz w:val="22"/>
          <w:szCs w:val="22"/>
        </w:rPr>
        <w:t xml:space="preserve"> предоставленной Клиенту отчетности, а также поступивших от Клиента возражений и ответов на них, в течение 5 </w:t>
      </w:r>
      <w:r w:rsidR="005C07F7" w:rsidRPr="008E6F61">
        <w:rPr>
          <w:snapToGrid w:val="0"/>
          <w:sz w:val="22"/>
          <w:szCs w:val="22"/>
        </w:rPr>
        <w:t>(Пят</w:t>
      </w:r>
      <w:r w:rsidRPr="008E6F61">
        <w:rPr>
          <w:snapToGrid w:val="0"/>
          <w:sz w:val="22"/>
          <w:szCs w:val="22"/>
        </w:rPr>
        <w:t>и</w:t>
      </w:r>
      <w:r w:rsidR="005C07F7" w:rsidRPr="008E6F61">
        <w:rPr>
          <w:snapToGrid w:val="0"/>
          <w:sz w:val="22"/>
          <w:szCs w:val="22"/>
        </w:rPr>
        <w:t xml:space="preserve">) лет, в случае если иной </w:t>
      </w:r>
      <w:r w:rsidR="000E54AF" w:rsidRPr="008E6F61">
        <w:rPr>
          <w:snapToGrid w:val="0"/>
          <w:sz w:val="22"/>
          <w:szCs w:val="22"/>
        </w:rPr>
        <w:t xml:space="preserve">(больший) </w:t>
      </w:r>
      <w:r w:rsidR="005C07F7" w:rsidRPr="008E6F61">
        <w:rPr>
          <w:snapToGrid w:val="0"/>
          <w:sz w:val="22"/>
          <w:szCs w:val="22"/>
        </w:rPr>
        <w:t xml:space="preserve">срок хранения </w:t>
      </w:r>
      <w:r w:rsidR="00491B96" w:rsidRPr="008E6F61">
        <w:rPr>
          <w:snapToGrid w:val="0"/>
          <w:sz w:val="22"/>
          <w:szCs w:val="22"/>
        </w:rPr>
        <w:t>указанных документов</w:t>
      </w:r>
      <w:r w:rsidR="005C07F7" w:rsidRPr="008E6F61">
        <w:rPr>
          <w:snapToGrid w:val="0"/>
          <w:sz w:val="22"/>
          <w:szCs w:val="22"/>
        </w:rPr>
        <w:t xml:space="preserve"> не установлен законодательством РФ</w:t>
      </w:r>
      <w:r w:rsidR="00830E37" w:rsidRPr="008E6F61">
        <w:rPr>
          <w:snapToGrid w:val="0"/>
          <w:sz w:val="22"/>
          <w:szCs w:val="22"/>
        </w:rPr>
        <w:t>.</w:t>
      </w:r>
    </w:p>
    <w:p w:rsidR="00400E24" w:rsidRPr="008E6F61" w:rsidRDefault="00400E24" w:rsidP="00400E24">
      <w:pPr>
        <w:pStyle w:val="a6"/>
        <w:widowControl w:val="0"/>
        <w:suppressAutoHyphens/>
        <w:rPr>
          <w:sz w:val="22"/>
          <w:szCs w:val="22"/>
        </w:rPr>
      </w:pPr>
    </w:p>
    <w:p w:rsidR="00EC5EDE" w:rsidRPr="008E6F61" w:rsidRDefault="00EC5EDE" w:rsidP="00CB30B7">
      <w:pPr>
        <w:pStyle w:val="1"/>
        <w:numPr>
          <w:ilvl w:val="0"/>
          <w:numId w:val="4"/>
        </w:numPr>
        <w:spacing w:before="240" w:after="240"/>
        <w:ind w:left="357" w:hanging="357"/>
        <w:rPr>
          <w:b/>
          <w:bCs/>
          <w:sz w:val="22"/>
          <w:szCs w:val="22"/>
        </w:rPr>
      </w:pPr>
      <w:bookmarkStart w:id="67" w:name="_Toc24553000"/>
      <w:r w:rsidRPr="008E6F61">
        <w:rPr>
          <w:b/>
          <w:bCs/>
          <w:sz w:val="22"/>
          <w:szCs w:val="22"/>
        </w:rPr>
        <w:t>ИНФОРМАЦИОННОЕ ОБЕСПЕЧЕНИЕ</w:t>
      </w:r>
      <w:bookmarkEnd w:id="67"/>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 xml:space="preserve">Раскрытие любой информации, предоставление которой Клиентам или иным заинтересованным лицам предусмотрено </w:t>
      </w:r>
      <w:r w:rsidR="00C81502" w:rsidRPr="008E6F61">
        <w:rPr>
          <w:sz w:val="22"/>
          <w:szCs w:val="22"/>
        </w:rPr>
        <w:t xml:space="preserve">законодательством, или </w:t>
      </w:r>
      <w:r w:rsidRPr="008E6F61">
        <w:rPr>
          <w:sz w:val="22"/>
          <w:szCs w:val="22"/>
        </w:rPr>
        <w:t xml:space="preserve">в каком-либо разделе настоящего Регламента, осуществляется Компанией путем публикации на </w:t>
      </w:r>
      <w:r w:rsidRPr="008E6F61">
        <w:rPr>
          <w:sz w:val="22"/>
          <w:szCs w:val="22"/>
          <w:lang w:val="en-US"/>
        </w:rPr>
        <w:t>WEB</w:t>
      </w:r>
      <w:r w:rsidRPr="008E6F61">
        <w:rPr>
          <w:sz w:val="22"/>
          <w:szCs w:val="22"/>
        </w:rPr>
        <w:t>-сайте Компании</w:t>
      </w:r>
      <w:r w:rsidR="00C81502" w:rsidRPr="008E6F61">
        <w:rPr>
          <w:sz w:val="22"/>
          <w:szCs w:val="22"/>
        </w:rPr>
        <w:t>, если иное не предусмотрено законодательством, Регламентом</w:t>
      </w:r>
      <w:r w:rsidRPr="008E6F61">
        <w:rPr>
          <w:sz w:val="22"/>
          <w:szCs w:val="22"/>
        </w:rPr>
        <w:t>.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8E6F61" w:rsidRDefault="00EC5EDE" w:rsidP="00CB30B7">
      <w:pPr>
        <w:pStyle w:val="a6"/>
        <w:widowControl w:val="0"/>
        <w:numPr>
          <w:ilvl w:val="1"/>
          <w:numId w:val="4"/>
        </w:numPr>
        <w:tabs>
          <w:tab w:val="num" w:pos="1134"/>
        </w:tabs>
        <w:suppressAutoHyphens/>
        <w:ind w:left="0" w:firstLine="567"/>
        <w:rPr>
          <w:sz w:val="22"/>
          <w:szCs w:val="22"/>
        </w:rPr>
      </w:pPr>
      <w:r w:rsidRPr="008E6F61">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8E6F61">
          <w:rPr>
            <w:sz w:val="22"/>
            <w:szCs w:val="22"/>
          </w:rPr>
          <w:t>1999 г</w:t>
        </w:r>
      </w:smartTag>
      <w:r w:rsidRPr="008E6F61">
        <w:rPr>
          <w:sz w:val="22"/>
          <w:szCs w:val="22"/>
        </w:rPr>
        <w:t xml:space="preserve">. "О защите прав и 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8E6F61" w:rsidRDefault="00EC5EDE" w:rsidP="00CB30B7">
      <w:pPr>
        <w:pStyle w:val="norm11"/>
        <w:numPr>
          <w:ilvl w:val="0"/>
          <w:numId w:val="17"/>
        </w:numPr>
        <w:spacing w:after="0"/>
        <w:ind w:left="1134" w:hanging="283"/>
        <w:rPr>
          <w:szCs w:val="22"/>
        </w:rPr>
      </w:pPr>
      <w:r w:rsidRPr="008E6F61">
        <w:rPr>
          <w:szCs w:val="22"/>
        </w:rPr>
        <w:t>сведения о содержании и реквизитах лицензии на право деятельности на рынке ценных бумаг;</w:t>
      </w:r>
    </w:p>
    <w:p w:rsidR="00EC5EDE" w:rsidRPr="008E6F61" w:rsidRDefault="00EC5EDE" w:rsidP="00CB30B7">
      <w:pPr>
        <w:pStyle w:val="norm11"/>
        <w:numPr>
          <w:ilvl w:val="0"/>
          <w:numId w:val="17"/>
        </w:numPr>
        <w:spacing w:after="0"/>
        <w:ind w:left="1134" w:hanging="283"/>
        <w:rPr>
          <w:szCs w:val="22"/>
        </w:rPr>
      </w:pPr>
      <w:r w:rsidRPr="008E6F61">
        <w:rPr>
          <w:szCs w:val="22"/>
        </w:rPr>
        <w:t>сведения об органе, выдавшем лицензию на осуществление профессиональной деятельности на рынке ценных бумаг;</w:t>
      </w:r>
    </w:p>
    <w:p w:rsidR="00EC5EDE" w:rsidRPr="008E6F61" w:rsidRDefault="00EC5EDE" w:rsidP="00CB30B7">
      <w:pPr>
        <w:pStyle w:val="norm11"/>
        <w:numPr>
          <w:ilvl w:val="0"/>
          <w:numId w:val="17"/>
        </w:numPr>
        <w:spacing w:after="0"/>
        <w:ind w:left="1134" w:hanging="283"/>
        <w:rPr>
          <w:szCs w:val="22"/>
        </w:rPr>
      </w:pPr>
      <w:r w:rsidRPr="008E6F61">
        <w:rPr>
          <w:szCs w:val="22"/>
        </w:rPr>
        <w:t>сведения о содержании и реквизитах документа о государственной регистрации в качестве юридического лица;</w:t>
      </w:r>
    </w:p>
    <w:p w:rsidR="00EC5EDE" w:rsidRPr="008E6F61" w:rsidRDefault="00EC5EDE" w:rsidP="00CB30B7">
      <w:pPr>
        <w:pStyle w:val="norm11"/>
        <w:numPr>
          <w:ilvl w:val="0"/>
          <w:numId w:val="17"/>
        </w:numPr>
        <w:spacing w:after="0"/>
        <w:ind w:left="1134" w:hanging="283"/>
        <w:rPr>
          <w:szCs w:val="22"/>
        </w:rPr>
      </w:pPr>
      <w:r w:rsidRPr="008E6F61">
        <w:rPr>
          <w:szCs w:val="22"/>
        </w:rPr>
        <w:t>сведения об уставном капитале, размере собственных средств и резервном фонде.</w:t>
      </w:r>
    </w:p>
    <w:p w:rsidR="00EC5EDE" w:rsidRPr="008E6F61"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8E6F61">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8E6F61">
        <w:rPr>
          <w:rFonts w:ascii="Times New Roman" w:hAnsi="Times New Roman"/>
          <w:sz w:val="22"/>
          <w:szCs w:val="22"/>
        </w:rPr>
        <w:t xml:space="preserve">в соответствии с </w:t>
      </w:r>
      <w:r w:rsidR="00BD6ECF" w:rsidRPr="008E6F61">
        <w:rPr>
          <w:rFonts w:ascii="Times New Roman" w:hAnsi="Times New Roman"/>
          <w:sz w:val="22"/>
          <w:szCs w:val="22"/>
        </w:rPr>
        <w:t>п. 8.4</w:t>
      </w:r>
      <w:r w:rsidR="00CA2334" w:rsidRPr="008E6F61">
        <w:rPr>
          <w:rFonts w:ascii="Times New Roman" w:hAnsi="Times New Roman"/>
          <w:sz w:val="22"/>
          <w:szCs w:val="22"/>
        </w:rPr>
        <w:t xml:space="preserve"> </w:t>
      </w:r>
      <w:r w:rsidRPr="008E6F61">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8E6F61"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proofErr w:type="gramStart"/>
      <w:r w:rsidRPr="008E6F61">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8E6F61">
          <w:rPr>
            <w:rFonts w:ascii="Times New Roman" w:hAnsi="Times New Roman"/>
            <w:sz w:val="22"/>
            <w:szCs w:val="22"/>
          </w:rPr>
          <w:t>1999 г</w:t>
        </w:r>
      </w:smartTag>
      <w:r w:rsidRPr="008E6F61">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8E6F61">
        <w:rPr>
          <w:rFonts w:ascii="Times New Roman" w:hAnsi="Times New Roman"/>
          <w:sz w:val="22"/>
          <w:szCs w:val="22"/>
        </w:rPr>
        <w:t>в сфере финансовых рынков</w:t>
      </w:r>
      <w:r w:rsidRPr="008E6F61">
        <w:rPr>
          <w:rFonts w:ascii="Times New Roman" w:hAnsi="Times New Roman"/>
          <w:sz w:val="22"/>
          <w:szCs w:val="22"/>
        </w:rPr>
        <w:t>):</w:t>
      </w:r>
      <w:proofErr w:type="gramEnd"/>
    </w:p>
    <w:p w:rsidR="00EC5EDE" w:rsidRPr="008E6F61"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8E6F61">
        <w:rPr>
          <w:sz w:val="22"/>
          <w:szCs w:val="22"/>
        </w:rPr>
        <w:t>При приобретении Клиентом ценных бумаг:</w:t>
      </w:r>
    </w:p>
    <w:p w:rsidR="00EC5EDE" w:rsidRPr="008E6F61" w:rsidRDefault="00EC5EDE" w:rsidP="00CB30B7">
      <w:pPr>
        <w:pStyle w:val="norm11"/>
        <w:numPr>
          <w:ilvl w:val="0"/>
          <w:numId w:val="17"/>
        </w:numPr>
        <w:spacing w:after="0"/>
        <w:ind w:left="1134" w:hanging="283"/>
        <w:rPr>
          <w:szCs w:val="22"/>
        </w:rPr>
      </w:pPr>
      <w:r w:rsidRPr="008E6F61">
        <w:rPr>
          <w:szCs w:val="22"/>
        </w:rPr>
        <w:lastRenderedPageBreak/>
        <w:t>сведения о государственной регистрации выпуска этих ценных бумаг и государственный регистрационный номер выпуска;</w:t>
      </w:r>
    </w:p>
    <w:p w:rsidR="00EC5EDE" w:rsidRPr="008E6F61" w:rsidRDefault="00EC5EDE" w:rsidP="00CB30B7">
      <w:pPr>
        <w:pStyle w:val="norm11"/>
        <w:numPr>
          <w:ilvl w:val="0"/>
          <w:numId w:val="17"/>
        </w:numPr>
        <w:spacing w:after="0"/>
        <w:ind w:left="1134" w:hanging="283"/>
        <w:rPr>
          <w:szCs w:val="22"/>
        </w:rPr>
      </w:pPr>
      <w:r w:rsidRPr="008E6F61">
        <w:rPr>
          <w:szCs w:val="22"/>
        </w:rPr>
        <w:t>сведения, содержащиеся в решении о выпуске этих ценных бумаг и в проспекте их эмиссии;</w:t>
      </w:r>
    </w:p>
    <w:p w:rsidR="00EC5EDE" w:rsidRPr="008E6F61" w:rsidRDefault="00EC5EDE" w:rsidP="00CB30B7">
      <w:pPr>
        <w:pStyle w:val="norm11"/>
        <w:numPr>
          <w:ilvl w:val="0"/>
          <w:numId w:val="17"/>
        </w:numPr>
        <w:spacing w:after="0"/>
        <w:ind w:left="1134" w:hanging="283"/>
        <w:rPr>
          <w:szCs w:val="22"/>
        </w:rPr>
      </w:pPr>
      <w:r w:rsidRPr="008E6F61">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8E6F61" w:rsidRDefault="00EC5EDE" w:rsidP="00CB30B7">
      <w:pPr>
        <w:pStyle w:val="norm11"/>
        <w:numPr>
          <w:ilvl w:val="0"/>
          <w:numId w:val="17"/>
        </w:numPr>
        <w:spacing w:after="0"/>
        <w:ind w:left="1134" w:hanging="283"/>
        <w:rPr>
          <w:szCs w:val="22"/>
        </w:rPr>
      </w:pPr>
      <w:r w:rsidRPr="008E6F61">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8E6F61" w:rsidRDefault="00EC5EDE" w:rsidP="00CB30B7">
      <w:pPr>
        <w:pStyle w:val="norm11"/>
        <w:numPr>
          <w:ilvl w:val="0"/>
          <w:numId w:val="17"/>
        </w:numPr>
        <w:spacing w:after="0"/>
        <w:ind w:left="1134" w:hanging="283"/>
        <w:rPr>
          <w:szCs w:val="22"/>
        </w:rPr>
      </w:pPr>
      <w:r w:rsidRPr="008E6F61">
        <w:rPr>
          <w:szCs w:val="22"/>
        </w:rPr>
        <w:t xml:space="preserve">сведения об оценке этих ценных бумаг рейтинговым агентством, признанным в порядке, установленном </w:t>
      </w:r>
      <w:r w:rsidR="009F103E" w:rsidRPr="008E6F61">
        <w:rPr>
          <w:szCs w:val="22"/>
        </w:rPr>
        <w:t xml:space="preserve">действующим </w:t>
      </w:r>
      <w:r w:rsidRPr="008E6F61">
        <w:rPr>
          <w:szCs w:val="22"/>
        </w:rPr>
        <w:t>законодательством РФ.</w:t>
      </w:r>
    </w:p>
    <w:p w:rsidR="00EC5EDE" w:rsidRPr="008E6F61"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8E6F61">
        <w:rPr>
          <w:sz w:val="22"/>
          <w:szCs w:val="22"/>
        </w:rPr>
        <w:t>При отчуждении Клиентом ценных бумаг:</w:t>
      </w:r>
    </w:p>
    <w:p w:rsidR="00EC5EDE" w:rsidRPr="008E6F61" w:rsidRDefault="00EC5EDE" w:rsidP="00CB30B7">
      <w:pPr>
        <w:pStyle w:val="norm11"/>
        <w:numPr>
          <w:ilvl w:val="0"/>
          <w:numId w:val="17"/>
        </w:numPr>
        <w:spacing w:after="0"/>
        <w:ind w:left="1134" w:hanging="283"/>
        <w:rPr>
          <w:szCs w:val="22"/>
        </w:rPr>
      </w:pPr>
      <w:r w:rsidRPr="008E6F61">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8E6F61" w:rsidRDefault="00EC5EDE" w:rsidP="00CB30B7">
      <w:pPr>
        <w:pStyle w:val="norm11"/>
        <w:numPr>
          <w:ilvl w:val="0"/>
          <w:numId w:val="17"/>
        </w:numPr>
        <w:spacing w:after="0"/>
        <w:ind w:left="1134" w:hanging="283"/>
        <w:rPr>
          <w:szCs w:val="22"/>
        </w:rPr>
      </w:pPr>
      <w:r w:rsidRPr="008E6F61">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8E6F61">
        <w:rPr>
          <w:szCs w:val="22"/>
        </w:rPr>
        <w:t xml:space="preserve"> </w:t>
      </w:r>
    </w:p>
    <w:p w:rsidR="00EC5EDE" w:rsidRPr="008E6F61" w:rsidRDefault="00BD6ECF" w:rsidP="00CB30B7">
      <w:pPr>
        <w:pStyle w:val="230"/>
        <w:numPr>
          <w:ilvl w:val="1"/>
          <w:numId w:val="4"/>
        </w:numPr>
        <w:tabs>
          <w:tab w:val="clear" w:pos="564"/>
          <w:tab w:val="num" w:pos="993"/>
        </w:tabs>
        <w:suppressAutoHyphens/>
        <w:spacing w:before="0" w:after="0"/>
        <w:ind w:left="0" w:firstLine="567"/>
        <w:rPr>
          <w:sz w:val="22"/>
          <w:szCs w:val="22"/>
        </w:rPr>
      </w:pPr>
      <w:r w:rsidRPr="008E6F61">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8E6F61">
        <w:rPr>
          <w:sz w:val="22"/>
          <w:szCs w:val="22"/>
        </w:rPr>
        <w:t xml:space="preserve"> </w:t>
      </w:r>
      <w:r w:rsidR="008179DF" w:rsidRPr="008E6F61">
        <w:rPr>
          <w:bCs/>
          <w:sz w:val="22"/>
          <w:szCs w:val="22"/>
        </w:rPr>
        <w:t>к настоящему Регламенту</w:t>
      </w:r>
      <w:r w:rsidRPr="008E6F61">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8E6F61">
        <w:rPr>
          <w:sz w:val="22"/>
          <w:szCs w:val="22"/>
        </w:rPr>
        <w:t xml:space="preserve">действующим </w:t>
      </w:r>
      <w:r w:rsidRPr="008E6F61">
        <w:rPr>
          <w:sz w:val="22"/>
          <w:szCs w:val="22"/>
        </w:rPr>
        <w:t>законодательством</w:t>
      </w:r>
      <w:r w:rsidR="009F103E" w:rsidRPr="008E6F61">
        <w:rPr>
          <w:sz w:val="22"/>
          <w:szCs w:val="22"/>
        </w:rPr>
        <w:t xml:space="preserve"> РФ</w:t>
      </w:r>
      <w:r w:rsidRPr="008E6F61">
        <w:rPr>
          <w:sz w:val="22"/>
          <w:szCs w:val="22"/>
        </w:rPr>
        <w:t>.</w:t>
      </w:r>
    </w:p>
    <w:p w:rsidR="00EC5EDE" w:rsidRPr="008E6F61" w:rsidRDefault="00EC5EDE" w:rsidP="00CB30B7">
      <w:pPr>
        <w:pStyle w:val="230"/>
        <w:numPr>
          <w:ilvl w:val="1"/>
          <w:numId w:val="4"/>
        </w:numPr>
        <w:tabs>
          <w:tab w:val="clear" w:pos="564"/>
          <w:tab w:val="num" w:pos="993"/>
        </w:tabs>
        <w:suppressAutoHyphens/>
        <w:spacing w:before="0" w:after="0"/>
        <w:ind w:left="0" w:firstLine="567"/>
        <w:rPr>
          <w:sz w:val="22"/>
          <w:szCs w:val="22"/>
        </w:rPr>
      </w:pPr>
      <w:r w:rsidRPr="008E6F61">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8E6F61"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proofErr w:type="gramStart"/>
      <w:r w:rsidRPr="008E6F61">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8E6F61">
          <w:rPr>
            <w:rFonts w:ascii="Times New Roman" w:hAnsi="Times New Roman"/>
            <w:sz w:val="22"/>
            <w:szCs w:val="22"/>
          </w:rPr>
          <w:t>1999 г</w:t>
        </w:r>
      </w:smartTag>
      <w:r w:rsidRPr="008E6F61">
        <w:rPr>
          <w:rFonts w:ascii="Times New Roman" w:hAnsi="Times New Roman"/>
          <w:sz w:val="22"/>
          <w:szCs w:val="22"/>
        </w:rPr>
        <w:t>.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w:t>
      </w:r>
      <w:proofErr w:type="gramEnd"/>
      <w:r w:rsidRPr="008E6F61">
        <w:rPr>
          <w:rFonts w:ascii="Times New Roman" w:hAnsi="Times New Roman"/>
          <w:sz w:val="22"/>
          <w:szCs w:val="22"/>
        </w:rPr>
        <w:t xml:space="preserve"> Клиент подтверждает, что он ознакомлен с порядком запроса информации, право на </w:t>
      </w:r>
      <w:proofErr w:type="gramStart"/>
      <w:r w:rsidRPr="008E6F61">
        <w:rPr>
          <w:rFonts w:ascii="Times New Roman" w:hAnsi="Times New Roman"/>
          <w:sz w:val="22"/>
          <w:szCs w:val="22"/>
        </w:rPr>
        <w:t>получение</w:t>
      </w:r>
      <w:proofErr w:type="gramEnd"/>
      <w:r w:rsidRPr="008E6F61">
        <w:rPr>
          <w:rFonts w:ascii="Times New Roman" w:hAnsi="Times New Roman"/>
          <w:sz w:val="22"/>
          <w:szCs w:val="22"/>
        </w:rPr>
        <w:t xml:space="preserve"> которой предоставлено Федеральным Законом №46-ФЗ от 05 марта </w:t>
      </w:r>
      <w:smartTag w:uri="urn:schemas-microsoft-com:office:smarttags" w:element="metricconverter">
        <w:smartTagPr>
          <w:attr w:name="ProductID" w:val="1999 г"/>
        </w:smartTagPr>
        <w:r w:rsidRPr="008E6F61">
          <w:rPr>
            <w:rFonts w:ascii="Times New Roman" w:hAnsi="Times New Roman"/>
            <w:sz w:val="22"/>
            <w:szCs w:val="22"/>
          </w:rPr>
          <w:t>1999 г</w:t>
        </w:r>
      </w:smartTag>
      <w:r w:rsidRPr="008E6F61">
        <w:rPr>
          <w:rFonts w:ascii="Times New Roman" w:hAnsi="Times New Roman"/>
          <w:sz w:val="22"/>
          <w:szCs w:val="22"/>
        </w:rPr>
        <w:t>. "О защите прав и законных интересов инвесторов на рынке ценных бумаг", и порядком ее получения.</w:t>
      </w:r>
    </w:p>
    <w:p w:rsidR="00EC5EDE" w:rsidRPr="008E6F61"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8E6F61">
        <w:rPr>
          <w:rFonts w:ascii="Times New Roman" w:hAnsi="Times New Roman"/>
          <w:sz w:val="22"/>
          <w:szCs w:val="22"/>
        </w:rPr>
        <w:t xml:space="preserve">Присоединяясь к настоящему </w:t>
      </w:r>
      <w:proofErr w:type="gramStart"/>
      <w:r w:rsidRPr="008E6F61">
        <w:rPr>
          <w:rFonts w:ascii="Times New Roman" w:hAnsi="Times New Roman"/>
          <w:sz w:val="22"/>
          <w:szCs w:val="22"/>
        </w:rPr>
        <w:t>Регламенту</w:t>
      </w:r>
      <w:proofErr w:type="gramEnd"/>
      <w:r w:rsidRPr="008E6F61">
        <w:rPr>
          <w:rFonts w:ascii="Times New Roman" w:hAnsi="Times New Roman"/>
          <w:sz w:val="22"/>
          <w:szCs w:val="22"/>
        </w:rPr>
        <w:t xml:space="preserve"> Клиент </w:t>
      </w:r>
      <w:r w:rsidR="00A43492" w:rsidRPr="008E6F61">
        <w:rPr>
          <w:rFonts w:ascii="Times New Roman" w:hAnsi="Times New Roman"/>
          <w:sz w:val="22"/>
          <w:szCs w:val="22"/>
        </w:rPr>
        <w:t>подтверждает факт ознакомления с информацией, предусмотренной «Требованиями к правилам осуществления брокерской 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8E6F61">
        <w:rPr>
          <w:rFonts w:ascii="Times New Roman" w:hAnsi="Times New Roman"/>
          <w:sz w:val="22"/>
          <w:szCs w:val="22"/>
        </w:rPr>
        <w:t>пз</w:t>
      </w:r>
      <w:proofErr w:type="spellEnd"/>
      <w:r w:rsidR="00A43492" w:rsidRPr="008E6F61">
        <w:rPr>
          <w:rFonts w:ascii="Times New Roman" w:hAnsi="Times New Roman"/>
          <w:sz w:val="22"/>
          <w:szCs w:val="22"/>
        </w:rPr>
        <w:t xml:space="preserve">-н (с последующими изменениями и дополнениями).  </w:t>
      </w:r>
    </w:p>
    <w:p w:rsidR="003E3C68" w:rsidRPr="008E6F61"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8E6F61">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w:t>
      </w:r>
      <w:proofErr w:type="gramStart"/>
      <w:r w:rsidRPr="008E6F61">
        <w:rPr>
          <w:rFonts w:ascii="Times New Roman" w:hAnsi="Times New Roman"/>
          <w:sz w:val="22"/>
          <w:szCs w:val="22"/>
        </w:rPr>
        <w:t xml:space="preserve">При этом если иное не установлено Правилами ТС, под биржевой информацией понимаются цифровые данные и иные сведения </w:t>
      </w:r>
      <w:proofErr w:type="spellStart"/>
      <w:r w:rsidRPr="008E6F61">
        <w:rPr>
          <w:rFonts w:ascii="Times New Roman" w:hAnsi="Times New Roman"/>
          <w:sz w:val="22"/>
          <w:szCs w:val="22"/>
        </w:rPr>
        <w:t>неконфиденциального</w:t>
      </w:r>
      <w:proofErr w:type="spellEnd"/>
      <w:r w:rsidRPr="008E6F61">
        <w:rPr>
          <w:rFonts w:ascii="Times New Roman" w:hAnsi="Times New Roman"/>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w:t>
      </w:r>
      <w:proofErr w:type="gramEnd"/>
      <w:r w:rsidRPr="008E6F61">
        <w:rPr>
          <w:rFonts w:ascii="Times New Roman" w:hAnsi="Times New Roman"/>
          <w:sz w:val="22"/>
          <w:szCs w:val="22"/>
        </w:rPr>
        <w:t xml:space="preserve">, </w:t>
      </w:r>
      <w:proofErr w:type="gramStart"/>
      <w:r w:rsidRPr="008E6F61">
        <w:rPr>
          <w:rFonts w:ascii="Times New Roman" w:hAnsi="Times New Roman"/>
          <w:sz w:val="22"/>
          <w:szCs w:val="22"/>
        </w:rPr>
        <w:t>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w:t>
      </w:r>
      <w:proofErr w:type="gramEnd"/>
      <w:r w:rsidRPr="008E6F61">
        <w:rPr>
          <w:rFonts w:ascii="Times New Roman" w:hAnsi="Times New Roman"/>
          <w:sz w:val="22"/>
          <w:szCs w:val="22"/>
        </w:rPr>
        <w:t xml:space="preserve">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w:t>
      </w:r>
      <w:r w:rsidRPr="008E6F61">
        <w:rPr>
          <w:rFonts w:ascii="Times New Roman" w:hAnsi="Times New Roman"/>
          <w:sz w:val="22"/>
          <w:szCs w:val="22"/>
        </w:rPr>
        <w:lastRenderedPageBreak/>
        <w:t xml:space="preserve">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8E6F61" w:rsidRDefault="00BF1CED" w:rsidP="00CB30B7">
      <w:pPr>
        <w:pStyle w:val="Default"/>
        <w:numPr>
          <w:ilvl w:val="1"/>
          <w:numId w:val="4"/>
        </w:numPr>
        <w:tabs>
          <w:tab w:val="clear" w:pos="819"/>
          <w:tab w:val="num" w:pos="0"/>
        </w:tabs>
        <w:ind w:left="0" w:firstLine="567"/>
        <w:jc w:val="both"/>
        <w:rPr>
          <w:color w:val="auto"/>
          <w:sz w:val="22"/>
          <w:szCs w:val="22"/>
        </w:rPr>
      </w:pPr>
      <w:r w:rsidRPr="008E6F61">
        <w:rPr>
          <w:color w:val="auto"/>
          <w:sz w:val="22"/>
          <w:szCs w:val="22"/>
        </w:rPr>
        <w:t xml:space="preserve">Клиент обязан осуществлять только разрешенное ТС (биржей) использование Биржевой </w:t>
      </w:r>
      <w:r w:rsidR="006B551E" w:rsidRPr="008E6F61">
        <w:rPr>
          <w:color w:val="auto"/>
          <w:sz w:val="22"/>
          <w:szCs w:val="22"/>
        </w:rPr>
        <w:t>информации</w:t>
      </w:r>
      <w:r w:rsidR="00F724B2" w:rsidRPr="008E6F61">
        <w:rPr>
          <w:color w:val="auto"/>
          <w:sz w:val="22"/>
          <w:szCs w:val="22"/>
        </w:rPr>
        <w:t xml:space="preserve"> </w:t>
      </w:r>
      <w:r w:rsidR="006B551E" w:rsidRPr="008E6F61">
        <w:rPr>
          <w:color w:val="auto"/>
          <w:sz w:val="22"/>
          <w:szCs w:val="22"/>
        </w:rPr>
        <w:t>(Архивной информации, Учебной информации) в порядке, установленном Правилами ТС (биржи), в частности (</w:t>
      </w:r>
      <w:proofErr w:type="gramStart"/>
      <w:r w:rsidR="006B551E" w:rsidRPr="008E6F61">
        <w:rPr>
          <w:color w:val="auto"/>
          <w:sz w:val="22"/>
          <w:szCs w:val="22"/>
        </w:rPr>
        <w:t>но</w:t>
      </w:r>
      <w:proofErr w:type="gramEnd"/>
      <w:r w:rsidR="006B551E" w:rsidRPr="008E6F61">
        <w:rPr>
          <w:color w:val="auto"/>
          <w:sz w:val="22"/>
          <w:szCs w:val="22"/>
        </w:rPr>
        <w:t xml:space="preserve"> не ограничиваясь),  «Порядком использования биржевой информации, предоставляемой ОАО «Московская Биржа».</w:t>
      </w:r>
    </w:p>
    <w:p w:rsidR="00E478E6" w:rsidRPr="008E6F61" w:rsidRDefault="00E478E6" w:rsidP="00CB30B7">
      <w:pPr>
        <w:pStyle w:val="Default"/>
        <w:numPr>
          <w:ilvl w:val="1"/>
          <w:numId w:val="4"/>
        </w:numPr>
        <w:tabs>
          <w:tab w:val="clear" w:pos="819"/>
          <w:tab w:val="num" w:pos="0"/>
        </w:tabs>
        <w:ind w:left="0" w:firstLine="567"/>
        <w:jc w:val="both"/>
        <w:rPr>
          <w:color w:val="auto"/>
          <w:sz w:val="22"/>
          <w:szCs w:val="22"/>
        </w:rPr>
      </w:pPr>
      <w:r w:rsidRPr="008E6F61">
        <w:rPr>
          <w:color w:val="auto"/>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8E6F61">
        <w:rPr>
          <w:color w:val="auto"/>
          <w:sz w:val="22"/>
          <w:szCs w:val="22"/>
        </w:rPr>
        <w:t>в частности (</w:t>
      </w:r>
      <w:proofErr w:type="gramStart"/>
      <w:r w:rsidR="00915611" w:rsidRPr="008E6F61">
        <w:rPr>
          <w:color w:val="auto"/>
          <w:sz w:val="22"/>
          <w:szCs w:val="22"/>
        </w:rPr>
        <w:t>но</w:t>
      </w:r>
      <w:proofErr w:type="gramEnd"/>
      <w:r w:rsidR="00915611" w:rsidRPr="008E6F61">
        <w:rPr>
          <w:color w:val="auto"/>
          <w:sz w:val="22"/>
          <w:szCs w:val="22"/>
        </w:rPr>
        <w:t xml:space="preserve"> не ограничиваясь), «Порядком использования биржевой информации, предоставляемой ОАО «Московская Биржа», </w:t>
      </w:r>
      <w:r w:rsidRPr="008E6F61">
        <w:rPr>
          <w:color w:val="auto"/>
          <w:sz w:val="22"/>
          <w:szCs w:val="22"/>
        </w:rPr>
        <w:t>Регламентом, законодательством.</w:t>
      </w:r>
    </w:p>
    <w:p w:rsidR="003457FB" w:rsidRPr="008E6F61" w:rsidRDefault="003457FB" w:rsidP="00CB30B7">
      <w:pPr>
        <w:pStyle w:val="Default"/>
        <w:numPr>
          <w:ilvl w:val="1"/>
          <w:numId w:val="4"/>
        </w:numPr>
        <w:tabs>
          <w:tab w:val="clear" w:pos="819"/>
          <w:tab w:val="num" w:pos="0"/>
        </w:tabs>
        <w:ind w:left="0" w:firstLine="567"/>
        <w:jc w:val="both"/>
        <w:rPr>
          <w:color w:val="auto"/>
          <w:sz w:val="22"/>
          <w:szCs w:val="22"/>
        </w:rPr>
      </w:pPr>
      <w:r w:rsidRPr="008E6F61">
        <w:rPr>
          <w:color w:val="auto"/>
          <w:sz w:val="22"/>
          <w:szCs w:val="22"/>
        </w:rPr>
        <w:t xml:space="preserve">Компания вправе предоставлять Клиенту информацию в рамках деятельности по инвестиционному консультированию. </w:t>
      </w:r>
      <w:r w:rsidR="007114E0" w:rsidRPr="008E6F61">
        <w:rPr>
          <w:color w:val="auto"/>
          <w:sz w:val="22"/>
          <w:szCs w:val="22"/>
        </w:rPr>
        <w:t>Состав, у</w:t>
      </w:r>
      <w:r w:rsidRPr="008E6F61">
        <w:rPr>
          <w:color w:val="auto"/>
          <w:sz w:val="22"/>
          <w:szCs w:val="22"/>
        </w:rPr>
        <w:t>словия и порядок предостав</w:t>
      </w:r>
      <w:r w:rsidR="007114E0" w:rsidRPr="008E6F61">
        <w:rPr>
          <w:color w:val="auto"/>
          <w:sz w:val="22"/>
          <w:szCs w:val="22"/>
        </w:rPr>
        <w:t>ления такой информации определяю</w:t>
      </w:r>
      <w:r w:rsidRPr="008E6F61">
        <w:rPr>
          <w:color w:val="auto"/>
          <w:sz w:val="22"/>
          <w:szCs w:val="22"/>
        </w:rPr>
        <w:t>тся Договором об инвестиционном консультировании (Приложение №12 к настоящему Регламенту).</w:t>
      </w:r>
    </w:p>
    <w:p w:rsidR="00262533" w:rsidRPr="008E6F61" w:rsidRDefault="007114E0" w:rsidP="00262533">
      <w:pPr>
        <w:pStyle w:val="Default"/>
        <w:numPr>
          <w:ilvl w:val="1"/>
          <w:numId w:val="4"/>
        </w:numPr>
        <w:tabs>
          <w:tab w:val="clear" w:pos="819"/>
          <w:tab w:val="num" w:pos="0"/>
        </w:tabs>
        <w:ind w:left="0" w:firstLine="567"/>
        <w:jc w:val="both"/>
        <w:rPr>
          <w:color w:val="auto"/>
          <w:sz w:val="22"/>
          <w:szCs w:val="22"/>
        </w:rPr>
      </w:pPr>
      <w:r w:rsidRPr="008E6F61">
        <w:rPr>
          <w:color w:val="auto"/>
          <w:sz w:val="22"/>
          <w:szCs w:val="22"/>
        </w:rPr>
        <w:t>Компания вправе (</w:t>
      </w:r>
      <w:r w:rsidR="00671ACF" w:rsidRPr="008E6F61">
        <w:rPr>
          <w:color w:val="auto"/>
          <w:sz w:val="22"/>
          <w:szCs w:val="22"/>
        </w:rPr>
        <w:t xml:space="preserve">или </w:t>
      </w:r>
      <w:r w:rsidRPr="008E6F61">
        <w:rPr>
          <w:color w:val="auto"/>
          <w:sz w:val="22"/>
          <w:szCs w:val="22"/>
        </w:rPr>
        <w:t xml:space="preserve">обязана) предоставлять Клиенту также иную информацию, отличную от указанной в настоящем </w:t>
      </w:r>
      <w:r w:rsidR="00AF5064" w:rsidRPr="008E6F61">
        <w:rPr>
          <w:color w:val="auto"/>
          <w:sz w:val="22"/>
          <w:szCs w:val="22"/>
        </w:rPr>
        <w:t>разделе</w:t>
      </w:r>
      <w:r w:rsidRPr="008E6F61">
        <w:rPr>
          <w:color w:val="auto"/>
          <w:sz w:val="22"/>
          <w:szCs w:val="22"/>
        </w:rPr>
        <w:t>, если предоставление такой информации предусмотрено Договором и (или) законодательством.</w:t>
      </w:r>
    </w:p>
    <w:p w:rsidR="00262533" w:rsidRPr="008E6F61" w:rsidRDefault="00AF5064" w:rsidP="00262533">
      <w:pPr>
        <w:pStyle w:val="Default"/>
        <w:numPr>
          <w:ilvl w:val="1"/>
          <w:numId w:val="4"/>
        </w:numPr>
        <w:tabs>
          <w:tab w:val="clear" w:pos="819"/>
          <w:tab w:val="num" w:pos="0"/>
        </w:tabs>
        <w:ind w:left="0" w:firstLine="567"/>
        <w:jc w:val="both"/>
        <w:rPr>
          <w:color w:val="auto"/>
          <w:sz w:val="22"/>
          <w:szCs w:val="22"/>
        </w:rPr>
      </w:pPr>
      <w:proofErr w:type="gramStart"/>
      <w:r w:rsidRPr="008E6F61">
        <w:rPr>
          <w:color w:val="auto"/>
          <w:sz w:val="22"/>
          <w:szCs w:val="22"/>
        </w:rPr>
        <w:t xml:space="preserve">В случае предоставления информации о финансовых инструментах и сделках с ними, не являющейся индивидуальной инвестиционной рекомендацией, которая, однако, разумно может быть воспринята в качестве таковой, Компания информирует </w:t>
      </w:r>
      <w:r w:rsidR="00262533" w:rsidRPr="008E6F61">
        <w:rPr>
          <w:color w:val="auto"/>
          <w:sz w:val="22"/>
          <w:szCs w:val="22"/>
        </w:rPr>
        <w:t>Клиента</w:t>
      </w:r>
      <w:r w:rsidRPr="008E6F61">
        <w:rPr>
          <w:color w:val="auto"/>
          <w:sz w:val="22"/>
          <w:szCs w:val="22"/>
        </w:rPr>
        <w:t xml:space="preserve"> указанием на то, что такая информация не является индивидуальной инвестиционной рекомендацией, а упоминаемые в информации финансовые инструменты могут не подходить </w:t>
      </w:r>
      <w:r w:rsidR="00262533" w:rsidRPr="008E6F61">
        <w:rPr>
          <w:color w:val="auto"/>
          <w:sz w:val="22"/>
          <w:szCs w:val="22"/>
        </w:rPr>
        <w:t>Клиенту</w:t>
      </w:r>
      <w:r w:rsidRPr="008E6F61">
        <w:rPr>
          <w:color w:val="auto"/>
          <w:sz w:val="22"/>
          <w:szCs w:val="22"/>
        </w:rPr>
        <w:t>, либо иными указаниями аналогичного смысла посредством включения в информацию дисклеймера</w:t>
      </w:r>
      <w:r w:rsidR="00262533" w:rsidRPr="008E6F61">
        <w:rPr>
          <w:color w:val="auto"/>
          <w:sz w:val="22"/>
          <w:szCs w:val="22"/>
        </w:rPr>
        <w:t xml:space="preserve"> – указания</w:t>
      </w:r>
      <w:proofErr w:type="gramEnd"/>
      <w:r w:rsidR="00262533" w:rsidRPr="008E6F61">
        <w:rPr>
          <w:color w:val="auto"/>
          <w:sz w:val="22"/>
          <w:szCs w:val="22"/>
        </w:rPr>
        <w:t xml:space="preserve"> о том, что предоставляемая информация не является индивидуальной инвестиционной рекомендацией.</w:t>
      </w:r>
    </w:p>
    <w:p w:rsidR="00AF5064" w:rsidRPr="008E6F61" w:rsidRDefault="00262533" w:rsidP="00CB30B7">
      <w:pPr>
        <w:pStyle w:val="Default"/>
        <w:numPr>
          <w:ilvl w:val="1"/>
          <w:numId w:val="4"/>
        </w:numPr>
        <w:tabs>
          <w:tab w:val="clear" w:pos="819"/>
          <w:tab w:val="num" w:pos="0"/>
        </w:tabs>
        <w:ind w:left="0" w:firstLine="567"/>
        <w:jc w:val="both"/>
        <w:rPr>
          <w:color w:val="auto"/>
          <w:sz w:val="22"/>
          <w:szCs w:val="22"/>
        </w:rPr>
      </w:pPr>
      <w:r w:rsidRPr="008E6F61">
        <w:rPr>
          <w:color w:val="auto"/>
          <w:sz w:val="22"/>
          <w:szCs w:val="22"/>
        </w:rPr>
        <w:t xml:space="preserve">В случае, когда использование развернутой формулировки не является практичным (применимым) в силу ее объема, например, при направлении коротких сообщений на абонентские номера подвижной радиотелефонной связи клиентов, </w:t>
      </w:r>
      <w:r w:rsidRPr="008E6F61">
        <w:rPr>
          <w:color w:val="auto"/>
          <w:sz w:val="22"/>
          <w:szCs w:val="22"/>
          <w:lang w:val="en-US"/>
        </w:rPr>
        <w:t>push</w:t>
      </w:r>
      <w:r w:rsidRPr="008E6F61">
        <w:rPr>
          <w:color w:val="auto"/>
          <w:sz w:val="22"/>
          <w:szCs w:val="22"/>
        </w:rPr>
        <w:t>-сообщений, Компания вправе использовать следующую формулировку дисклеймера: «Не является индивидуальной инвестиционной рекомендацией».</w:t>
      </w:r>
    </w:p>
    <w:p w:rsidR="00C81502" w:rsidRPr="008E6F61" w:rsidRDefault="003508E4" w:rsidP="00CB30B7">
      <w:pPr>
        <w:pStyle w:val="Default"/>
        <w:numPr>
          <w:ilvl w:val="1"/>
          <w:numId w:val="4"/>
        </w:numPr>
        <w:tabs>
          <w:tab w:val="clear" w:pos="819"/>
          <w:tab w:val="num" w:pos="0"/>
        </w:tabs>
        <w:ind w:left="0" w:firstLine="567"/>
        <w:jc w:val="both"/>
        <w:rPr>
          <w:color w:val="auto"/>
          <w:sz w:val="22"/>
          <w:szCs w:val="22"/>
        </w:rPr>
      </w:pPr>
      <w:r w:rsidRPr="008E6F61">
        <w:rPr>
          <w:sz w:val="22"/>
          <w:szCs w:val="22"/>
        </w:rPr>
        <w:t xml:space="preserve">В </w:t>
      </w:r>
      <w:r w:rsidR="00C81502" w:rsidRPr="008E6F61">
        <w:rPr>
          <w:sz w:val="22"/>
          <w:szCs w:val="22"/>
        </w:rPr>
        <w:t xml:space="preserve">местах обслуживания получателей финансовых услуг (в том числе посредством размещения гиперссылок на </w:t>
      </w:r>
      <w:r w:rsidR="008D03C5" w:rsidRPr="008E6F61">
        <w:rPr>
          <w:sz w:val="22"/>
          <w:szCs w:val="22"/>
          <w:lang w:val="en-US"/>
        </w:rPr>
        <w:t>WEB</w:t>
      </w:r>
      <w:r w:rsidR="008D03C5" w:rsidRPr="008E6F61">
        <w:rPr>
          <w:sz w:val="22"/>
          <w:szCs w:val="22"/>
        </w:rPr>
        <w:t>-</w:t>
      </w:r>
      <w:r w:rsidR="00C81502" w:rsidRPr="008E6F61">
        <w:rPr>
          <w:sz w:val="22"/>
          <w:szCs w:val="22"/>
        </w:rPr>
        <w:t xml:space="preserve">сайте </w:t>
      </w:r>
      <w:r w:rsidR="008D03C5" w:rsidRPr="008E6F61">
        <w:rPr>
          <w:sz w:val="22"/>
          <w:szCs w:val="22"/>
        </w:rPr>
        <w:t>Компании</w:t>
      </w:r>
      <w:r w:rsidR="00C81502" w:rsidRPr="008E6F61">
        <w:rPr>
          <w:sz w:val="22"/>
          <w:szCs w:val="22"/>
        </w:rPr>
        <w:t xml:space="preserve"> в сети "Интернет", в личном кабинете либо мобильном приложении)</w:t>
      </w:r>
      <w:r w:rsidR="008D03C5" w:rsidRPr="008E6F61">
        <w:rPr>
          <w:sz w:val="22"/>
          <w:szCs w:val="22"/>
        </w:rPr>
        <w:t>, Компания предоставляет получателям финансовых услуг для ознакомления информацию в соответствии с требованиями</w:t>
      </w:r>
      <w:r w:rsidRPr="008E6F61">
        <w:rPr>
          <w:sz w:val="22"/>
          <w:szCs w:val="22"/>
        </w:rPr>
        <w:t xml:space="preserve"> Базового </w:t>
      </w:r>
      <w:proofErr w:type="gramStart"/>
      <w:r w:rsidRPr="008E6F61">
        <w:rPr>
          <w:sz w:val="22"/>
          <w:szCs w:val="22"/>
        </w:rPr>
        <w:t>стандарта защиты прав получателей финансовых услуг</w:t>
      </w:r>
      <w:proofErr w:type="gramEnd"/>
      <w:r w:rsidRPr="008E6F61">
        <w:rPr>
          <w:sz w:val="22"/>
          <w:szCs w:val="22"/>
        </w:rPr>
        <w:t>.</w:t>
      </w:r>
    </w:p>
    <w:p w:rsidR="00C813F0" w:rsidRPr="008E6F61" w:rsidRDefault="00C813F0" w:rsidP="00CB30B7">
      <w:pPr>
        <w:pStyle w:val="Default"/>
        <w:numPr>
          <w:ilvl w:val="1"/>
          <w:numId w:val="4"/>
        </w:numPr>
        <w:tabs>
          <w:tab w:val="clear" w:pos="819"/>
          <w:tab w:val="num" w:pos="0"/>
        </w:tabs>
        <w:ind w:left="0" w:firstLine="567"/>
        <w:jc w:val="both"/>
        <w:rPr>
          <w:color w:val="auto"/>
          <w:sz w:val="22"/>
          <w:szCs w:val="22"/>
        </w:rPr>
      </w:pPr>
      <w:r w:rsidRPr="008E6F61">
        <w:rPr>
          <w:sz w:val="22"/>
          <w:szCs w:val="22"/>
        </w:rPr>
        <w:t xml:space="preserve">Компания предоставляет Клиенту информацию в соответствии с требованиями Базового </w:t>
      </w:r>
      <w:proofErr w:type="gramStart"/>
      <w:r w:rsidRPr="008E6F61">
        <w:rPr>
          <w:sz w:val="22"/>
          <w:szCs w:val="22"/>
        </w:rPr>
        <w:t>стандарта защиты прав получателей финансовых услуг</w:t>
      </w:r>
      <w:proofErr w:type="gramEnd"/>
      <w:r w:rsidRPr="008E6F61">
        <w:rPr>
          <w:sz w:val="22"/>
          <w:szCs w:val="22"/>
        </w:rPr>
        <w:t xml:space="preserve"> в порядке и сроки, определенные Базовым стандартом защиты прав получателей финансовых услуг. </w:t>
      </w:r>
    </w:p>
    <w:p w:rsidR="00F724B2" w:rsidRPr="008E6F61"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8E6F61"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8E6F61" w:rsidRDefault="00EC5EDE" w:rsidP="00CB30B7">
      <w:pPr>
        <w:pStyle w:val="1"/>
        <w:numPr>
          <w:ilvl w:val="0"/>
          <w:numId w:val="4"/>
        </w:numPr>
        <w:spacing w:before="240" w:after="240"/>
        <w:ind w:left="357" w:hanging="357"/>
        <w:rPr>
          <w:b/>
          <w:bCs/>
          <w:sz w:val="22"/>
          <w:szCs w:val="22"/>
        </w:rPr>
      </w:pPr>
      <w:bookmarkStart w:id="68" w:name="_Toc24553001"/>
      <w:r w:rsidRPr="008E6F61">
        <w:rPr>
          <w:b/>
          <w:bCs/>
          <w:sz w:val="22"/>
          <w:szCs w:val="22"/>
        </w:rPr>
        <w:t>НАЛОГООБЛОЖЕНИЕ</w:t>
      </w:r>
      <w:bookmarkEnd w:id="68"/>
    </w:p>
    <w:p w:rsidR="00EC5EDE" w:rsidRPr="008E6F61" w:rsidRDefault="00EC5EDE" w:rsidP="00CB30B7">
      <w:pPr>
        <w:pStyle w:val="211"/>
        <w:numPr>
          <w:ilvl w:val="1"/>
          <w:numId w:val="4"/>
        </w:numPr>
        <w:tabs>
          <w:tab w:val="num" w:pos="993"/>
        </w:tabs>
        <w:spacing w:before="0" w:after="0"/>
        <w:ind w:left="0" w:firstLine="567"/>
        <w:jc w:val="both"/>
        <w:rPr>
          <w:b w:val="0"/>
          <w:sz w:val="22"/>
          <w:szCs w:val="22"/>
        </w:rPr>
      </w:pPr>
      <w:r w:rsidRPr="008E6F61">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8E6F61" w:rsidRDefault="00EC5EDE" w:rsidP="00CB30B7">
      <w:pPr>
        <w:pStyle w:val="211"/>
        <w:numPr>
          <w:ilvl w:val="1"/>
          <w:numId w:val="4"/>
        </w:numPr>
        <w:tabs>
          <w:tab w:val="num" w:pos="993"/>
        </w:tabs>
        <w:spacing w:before="0" w:after="0"/>
        <w:ind w:left="0" w:firstLine="567"/>
        <w:jc w:val="both"/>
        <w:rPr>
          <w:b w:val="0"/>
          <w:sz w:val="22"/>
          <w:szCs w:val="22"/>
        </w:rPr>
      </w:pPr>
      <w:r w:rsidRPr="008E6F61">
        <w:rPr>
          <w:b w:val="0"/>
          <w:sz w:val="22"/>
          <w:szCs w:val="22"/>
        </w:rPr>
        <w:t>Расчет</w:t>
      </w:r>
      <w:r w:rsidR="007B4DB3" w:rsidRPr="008E6F61">
        <w:rPr>
          <w:b w:val="0"/>
          <w:sz w:val="22"/>
          <w:szCs w:val="22"/>
        </w:rPr>
        <w:t xml:space="preserve"> (исчисление), удержание</w:t>
      </w:r>
      <w:r w:rsidRPr="008E6F61">
        <w:rPr>
          <w:b w:val="0"/>
          <w:sz w:val="22"/>
          <w:szCs w:val="22"/>
        </w:rPr>
        <w:t xml:space="preserve"> и </w:t>
      </w:r>
      <w:r w:rsidR="007B4DB3" w:rsidRPr="008E6F61">
        <w:rPr>
          <w:b w:val="0"/>
          <w:sz w:val="22"/>
          <w:szCs w:val="22"/>
        </w:rPr>
        <w:t>уплата</w:t>
      </w:r>
      <w:r w:rsidRPr="008E6F61">
        <w:rPr>
          <w:b w:val="0"/>
          <w:sz w:val="22"/>
          <w:szCs w:val="22"/>
        </w:rPr>
        <w:t xml:space="preserve"> </w:t>
      </w:r>
      <w:r w:rsidR="00A37055" w:rsidRPr="008E6F61">
        <w:rPr>
          <w:b w:val="0"/>
          <w:sz w:val="22"/>
          <w:szCs w:val="22"/>
        </w:rPr>
        <w:t>налога</w:t>
      </w:r>
      <w:r w:rsidR="007B4DB3" w:rsidRPr="008E6F61">
        <w:rPr>
          <w:b w:val="0"/>
          <w:sz w:val="22"/>
          <w:szCs w:val="22"/>
        </w:rPr>
        <w:t xml:space="preserve"> на доходы физических лиц </w:t>
      </w:r>
      <w:r w:rsidR="004C3590" w:rsidRPr="008E6F61">
        <w:rPr>
          <w:b w:val="0"/>
          <w:sz w:val="22"/>
          <w:szCs w:val="22"/>
        </w:rPr>
        <w:t>в отношении</w:t>
      </w:r>
      <w:r w:rsidRPr="008E6F61">
        <w:rPr>
          <w:b w:val="0"/>
          <w:sz w:val="22"/>
          <w:szCs w:val="22"/>
        </w:rPr>
        <w:t xml:space="preserve"> </w:t>
      </w:r>
      <w:r w:rsidR="004C3590" w:rsidRPr="008E6F61">
        <w:rPr>
          <w:b w:val="0"/>
          <w:sz w:val="22"/>
          <w:szCs w:val="22"/>
        </w:rPr>
        <w:t xml:space="preserve">дохода </w:t>
      </w:r>
      <w:proofErr w:type="gramStart"/>
      <w:r w:rsidRPr="008E6F61">
        <w:rPr>
          <w:b w:val="0"/>
          <w:sz w:val="22"/>
          <w:szCs w:val="22"/>
        </w:rPr>
        <w:t>Клиента–физического</w:t>
      </w:r>
      <w:proofErr w:type="gramEnd"/>
      <w:r w:rsidRPr="008E6F61">
        <w:rPr>
          <w:b w:val="0"/>
          <w:sz w:val="22"/>
          <w:szCs w:val="22"/>
        </w:rPr>
        <w:t xml:space="preserve"> лица Компания </w:t>
      </w:r>
      <w:r w:rsidR="00A37055" w:rsidRPr="008E6F61">
        <w:rPr>
          <w:b w:val="0"/>
          <w:sz w:val="22"/>
          <w:szCs w:val="22"/>
        </w:rPr>
        <w:t xml:space="preserve">осуществляет </w:t>
      </w:r>
      <w:r w:rsidRPr="008E6F61">
        <w:rPr>
          <w:b w:val="0"/>
          <w:sz w:val="22"/>
          <w:szCs w:val="22"/>
        </w:rPr>
        <w:t>в соответствии с Главой 23 второй части Налогового Кодекса РФ.</w:t>
      </w:r>
      <w:r w:rsidR="00A37055" w:rsidRPr="008E6F61">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8E6F61">
        <w:rPr>
          <w:b w:val="0"/>
          <w:sz w:val="22"/>
          <w:szCs w:val="22"/>
        </w:rPr>
        <w:t xml:space="preserve">ценных бумаг, </w:t>
      </w:r>
      <w:r w:rsidR="00A37055" w:rsidRPr="008E6F61">
        <w:rPr>
          <w:b w:val="0"/>
          <w:sz w:val="22"/>
          <w:szCs w:val="22"/>
        </w:rPr>
        <w:t>первых по времени приобретени</w:t>
      </w:r>
      <w:r w:rsidR="00CA4379" w:rsidRPr="008E6F61">
        <w:rPr>
          <w:b w:val="0"/>
          <w:sz w:val="22"/>
          <w:szCs w:val="22"/>
        </w:rPr>
        <w:t>я</w:t>
      </w:r>
      <w:r w:rsidR="00A37055" w:rsidRPr="008E6F61">
        <w:rPr>
          <w:b w:val="0"/>
          <w:sz w:val="22"/>
          <w:szCs w:val="22"/>
        </w:rPr>
        <w:t xml:space="preserve"> (ФИФО).</w:t>
      </w:r>
    </w:p>
    <w:p w:rsidR="00BB01E8" w:rsidRPr="008E6F61" w:rsidRDefault="00BB01E8" w:rsidP="00CB30B7">
      <w:pPr>
        <w:pStyle w:val="211"/>
        <w:numPr>
          <w:ilvl w:val="1"/>
          <w:numId w:val="4"/>
        </w:numPr>
        <w:tabs>
          <w:tab w:val="num" w:pos="993"/>
        </w:tabs>
        <w:spacing w:before="0" w:after="0"/>
        <w:ind w:left="0" w:firstLine="567"/>
        <w:jc w:val="both"/>
        <w:rPr>
          <w:b w:val="0"/>
          <w:sz w:val="22"/>
          <w:szCs w:val="22"/>
        </w:rPr>
      </w:pPr>
      <w:r w:rsidRPr="008E6F61">
        <w:rPr>
          <w:b w:val="0"/>
          <w:sz w:val="22"/>
          <w:szCs w:val="22"/>
        </w:rPr>
        <w:t>По письменному запросу Клиента</w:t>
      </w:r>
      <w:r w:rsidR="008179DF" w:rsidRPr="008E6F61">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8E6F61">
        <w:rPr>
          <w:b w:val="0"/>
          <w:bCs/>
          <w:sz w:val="22"/>
          <w:szCs w:val="22"/>
        </w:rPr>
        <w:t>к настоящему Регламенту</w:t>
      </w:r>
      <w:r w:rsidR="00BE23E6">
        <w:rPr>
          <w:b w:val="0"/>
          <w:bCs/>
          <w:sz w:val="22"/>
          <w:szCs w:val="22"/>
        </w:rPr>
        <w:t xml:space="preserve">, </w:t>
      </w:r>
      <w:r w:rsidR="00BE23E6" w:rsidRPr="00BE23E6">
        <w:rPr>
          <w:b w:val="0"/>
          <w:bCs/>
          <w:iCs/>
          <w:color w:val="000000"/>
          <w:sz w:val="22"/>
          <w:szCs w:val="22"/>
        </w:rPr>
        <w:t>Расчет инвестиционного налогового вычета</w:t>
      </w:r>
      <w:r w:rsidR="00BE23E6" w:rsidRPr="00BE23E6">
        <w:rPr>
          <w:b w:val="0"/>
          <w:sz w:val="22"/>
          <w:szCs w:val="22"/>
        </w:rPr>
        <w:t xml:space="preserve"> по</w:t>
      </w:r>
      <w:r w:rsidR="00BE23E6" w:rsidRPr="008E6F61">
        <w:rPr>
          <w:b w:val="0"/>
          <w:sz w:val="22"/>
          <w:szCs w:val="22"/>
        </w:rPr>
        <w:t xml:space="preserve"> форме Приложения №16-1</w:t>
      </w:r>
      <w:r w:rsidR="00BE23E6">
        <w:rPr>
          <w:b w:val="0"/>
          <w:sz w:val="22"/>
          <w:szCs w:val="22"/>
        </w:rPr>
        <w:t>3</w:t>
      </w:r>
      <w:r w:rsidR="00BE23E6" w:rsidRPr="008E6F61">
        <w:rPr>
          <w:b w:val="0"/>
          <w:sz w:val="22"/>
          <w:szCs w:val="22"/>
        </w:rPr>
        <w:t xml:space="preserve"> </w:t>
      </w:r>
      <w:r w:rsidR="00BE23E6" w:rsidRPr="008E6F61">
        <w:rPr>
          <w:b w:val="0"/>
          <w:bCs/>
          <w:sz w:val="22"/>
          <w:szCs w:val="22"/>
        </w:rPr>
        <w:t>к настоящему Регламенту</w:t>
      </w:r>
      <w:r w:rsidR="006C0089" w:rsidRPr="008E6F61">
        <w:rPr>
          <w:b w:val="0"/>
          <w:bCs/>
          <w:sz w:val="22"/>
          <w:szCs w:val="22"/>
        </w:rPr>
        <w:t>.</w:t>
      </w:r>
    </w:p>
    <w:p w:rsidR="00EC5EDE" w:rsidRPr="008E6F61" w:rsidRDefault="00EC5EDE" w:rsidP="00CB30B7">
      <w:pPr>
        <w:pStyle w:val="211"/>
        <w:numPr>
          <w:ilvl w:val="1"/>
          <w:numId w:val="4"/>
        </w:numPr>
        <w:tabs>
          <w:tab w:val="num" w:pos="993"/>
        </w:tabs>
        <w:spacing w:before="0" w:after="0"/>
        <w:ind w:left="0" w:firstLine="567"/>
        <w:jc w:val="both"/>
        <w:rPr>
          <w:b w:val="0"/>
          <w:sz w:val="22"/>
          <w:szCs w:val="22"/>
        </w:rPr>
      </w:pPr>
      <w:r w:rsidRPr="008E6F61">
        <w:rPr>
          <w:b w:val="0"/>
          <w:sz w:val="22"/>
          <w:szCs w:val="22"/>
        </w:rPr>
        <w:lastRenderedPageBreak/>
        <w:t xml:space="preserve">Компания по запросу Клиента </w:t>
      </w:r>
      <w:proofErr w:type="gramStart"/>
      <w:r w:rsidRPr="008E6F61">
        <w:rPr>
          <w:b w:val="0"/>
          <w:sz w:val="22"/>
          <w:szCs w:val="22"/>
        </w:rPr>
        <w:t>предоставляет документы</w:t>
      </w:r>
      <w:proofErr w:type="gramEnd"/>
      <w:r w:rsidRPr="008E6F61">
        <w:rPr>
          <w:b w:val="0"/>
          <w:sz w:val="22"/>
          <w:szCs w:val="22"/>
        </w:rPr>
        <w:t>, подтверждающие расходы, понесенные Клиентом при покупке ценных бумаг, и уплату расходов по тарифам Компании и третьих лиц.</w:t>
      </w:r>
    </w:p>
    <w:p w:rsidR="00411E4A" w:rsidRPr="008E6F61" w:rsidRDefault="00411E4A" w:rsidP="00CB30B7">
      <w:pPr>
        <w:pStyle w:val="211"/>
        <w:numPr>
          <w:ilvl w:val="1"/>
          <w:numId w:val="4"/>
        </w:numPr>
        <w:tabs>
          <w:tab w:val="num" w:pos="993"/>
        </w:tabs>
        <w:spacing w:before="0" w:after="0"/>
        <w:ind w:left="0" w:firstLine="567"/>
        <w:jc w:val="both"/>
        <w:rPr>
          <w:b w:val="0"/>
          <w:sz w:val="22"/>
          <w:szCs w:val="22"/>
        </w:rPr>
      </w:pPr>
      <w:r w:rsidRPr="008E6F61">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8E6F61">
        <w:rPr>
          <w:b w:val="0"/>
          <w:bCs/>
          <w:sz w:val="22"/>
          <w:szCs w:val="22"/>
        </w:rPr>
        <w:t xml:space="preserve">Договору об оказании услуг на финансовых рынках </w:t>
      </w:r>
      <w:r w:rsidRPr="008E6F61">
        <w:rPr>
          <w:b w:val="0"/>
          <w:sz w:val="22"/>
          <w:szCs w:val="22"/>
        </w:rPr>
        <w:t xml:space="preserve">(договор присоединения) имущества ценными бумагами, Клиент обязан </w:t>
      </w:r>
      <w:proofErr w:type="gramStart"/>
      <w:r w:rsidRPr="008E6F61">
        <w:rPr>
          <w:b w:val="0"/>
          <w:sz w:val="22"/>
          <w:szCs w:val="22"/>
        </w:rPr>
        <w:t>предоставить документы</w:t>
      </w:r>
      <w:proofErr w:type="gramEnd"/>
      <w:r w:rsidRPr="008E6F61">
        <w:rPr>
          <w:b w:val="0"/>
          <w:sz w:val="22"/>
          <w:szCs w:val="22"/>
        </w:rPr>
        <w:t>, подтверждающие балансовую стоимость указанных ценных бумаг</w:t>
      </w:r>
      <w:r w:rsidR="003F223E" w:rsidRPr="008E6F61">
        <w:rPr>
          <w:b w:val="0"/>
          <w:sz w:val="22"/>
          <w:szCs w:val="22"/>
        </w:rPr>
        <w:t xml:space="preserve"> (согласно п.</w:t>
      </w:r>
      <w:r w:rsidR="0004315E" w:rsidRPr="008E6F61">
        <w:rPr>
          <w:b w:val="0"/>
          <w:sz w:val="22"/>
          <w:szCs w:val="22"/>
        </w:rPr>
        <w:t>6</w:t>
      </w:r>
      <w:r w:rsidR="003F223E" w:rsidRPr="008E6F61">
        <w:rPr>
          <w:b w:val="0"/>
          <w:sz w:val="22"/>
          <w:szCs w:val="22"/>
        </w:rPr>
        <w:t xml:space="preserve"> </w:t>
      </w:r>
      <w:r w:rsidR="003F223E" w:rsidRPr="008E6F61">
        <w:rPr>
          <w:b w:val="0"/>
          <w:sz w:val="22"/>
          <w:szCs w:val="22"/>
        </w:rPr>
        <w:br/>
        <w:t>Приложения №4-а</w:t>
      </w:r>
      <w:r w:rsidR="00681FCD" w:rsidRPr="008E6F61">
        <w:rPr>
          <w:b w:val="0"/>
          <w:sz w:val="22"/>
          <w:szCs w:val="22"/>
        </w:rPr>
        <w:t xml:space="preserve"> к настоящему Регламенту</w:t>
      </w:r>
      <w:r w:rsidR="003F223E" w:rsidRPr="008E6F61">
        <w:rPr>
          <w:b w:val="0"/>
          <w:sz w:val="22"/>
          <w:szCs w:val="22"/>
        </w:rPr>
        <w:t>)</w:t>
      </w:r>
      <w:r w:rsidRPr="008E6F61">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8E6F61" w:rsidRDefault="00EC5EDE" w:rsidP="00CB30B7">
      <w:pPr>
        <w:pStyle w:val="211"/>
        <w:numPr>
          <w:ilvl w:val="1"/>
          <w:numId w:val="4"/>
        </w:numPr>
        <w:tabs>
          <w:tab w:val="num" w:pos="993"/>
        </w:tabs>
        <w:spacing w:before="0" w:after="0"/>
        <w:ind w:left="0" w:firstLine="567"/>
        <w:jc w:val="both"/>
        <w:rPr>
          <w:b w:val="0"/>
          <w:sz w:val="22"/>
          <w:szCs w:val="22"/>
        </w:rPr>
      </w:pPr>
      <w:r w:rsidRPr="008E6F61">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8E6F61" w:rsidRDefault="00EC5EDE" w:rsidP="00CB30B7">
      <w:pPr>
        <w:pStyle w:val="211"/>
        <w:numPr>
          <w:ilvl w:val="1"/>
          <w:numId w:val="4"/>
        </w:numPr>
        <w:tabs>
          <w:tab w:val="num" w:pos="993"/>
        </w:tabs>
        <w:spacing w:before="0" w:after="0"/>
        <w:ind w:left="0" w:firstLine="567"/>
        <w:jc w:val="both"/>
        <w:rPr>
          <w:b w:val="0"/>
          <w:bCs/>
          <w:caps/>
          <w:sz w:val="22"/>
          <w:szCs w:val="22"/>
        </w:rPr>
      </w:pPr>
      <w:r w:rsidRPr="008E6F61">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8E6F61">
        <w:rPr>
          <w:b w:val="0"/>
          <w:bCs/>
          <w:sz w:val="22"/>
          <w:szCs w:val="22"/>
        </w:rPr>
        <w:t>избежании</w:t>
      </w:r>
      <w:proofErr w:type="spellEnd"/>
      <w:r w:rsidRPr="008E6F61">
        <w:rPr>
          <w:b w:val="0"/>
          <w:bCs/>
          <w:sz w:val="22"/>
          <w:szCs w:val="22"/>
        </w:rPr>
        <w:t xml:space="preserve"> двойного налогообложения, заключенными РФ с другими странами.</w:t>
      </w:r>
    </w:p>
    <w:p w:rsidR="00EC5EDE" w:rsidRPr="008E6F61" w:rsidRDefault="00EC5EDE" w:rsidP="00CB30B7">
      <w:pPr>
        <w:pStyle w:val="1"/>
        <w:numPr>
          <w:ilvl w:val="0"/>
          <w:numId w:val="4"/>
        </w:numPr>
        <w:spacing w:before="240" w:after="240"/>
        <w:ind w:left="357" w:hanging="357"/>
        <w:rPr>
          <w:b/>
          <w:bCs/>
          <w:sz w:val="22"/>
          <w:szCs w:val="22"/>
        </w:rPr>
      </w:pPr>
      <w:bookmarkStart w:id="69" w:name="_Toc24553002"/>
      <w:r w:rsidRPr="008E6F61">
        <w:rPr>
          <w:b/>
          <w:bCs/>
          <w:sz w:val="22"/>
          <w:szCs w:val="22"/>
        </w:rPr>
        <w:t>ОТВЕТСТВЕННОСТЬ СТОРОН</w:t>
      </w:r>
      <w:bookmarkEnd w:id="69"/>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несет ответственность за реальный действительный ущерб</w:t>
      </w:r>
      <w:r w:rsidR="00D46781" w:rsidRPr="008E6F61">
        <w:rPr>
          <w:b w:val="0"/>
          <w:bCs/>
          <w:sz w:val="22"/>
          <w:szCs w:val="22"/>
        </w:rPr>
        <w:t>, возникший</w:t>
      </w:r>
      <w:r w:rsidRPr="008E6F61">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w:t>
      </w:r>
      <w:proofErr w:type="gramEnd"/>
      <w:r w:rsidRPr="008E6F61">
        <w:rPr>
          <w:b w:val="0"/>
          <w:bCs/>
          <w:sz w:val="22"/>
          <w:szCs w:val="22"/>
        </w:rPr>
        <w:t xml:space="preserve">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FE7622" w:rsidRPr="008E6F61" w:rsidRDefault="00FE7622" w:rsidP="00FE7622">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t xml:space="preserve">Компания не несет ответственности за любые последствия </w:t>
      </w:r>
      <w:r w:rsidR="00246F43" w:rsidRPr="008E6F61">
        <w:rPr>
          <w:b w:val="0"/>
          <w:bCs/>
          <w:sz w:val="22"/>
          <w:szCs w:val="22"/>
        </w:rPr>
        <w:t xml:space="preserve">любых </w:t>
      </w:r>
      <w:r w:rsidRPr="008E6F61">
        <w:rPr>
          <w:b w:val="0"/>
          <w:bCs/>
          <w:sz w:val="22"/>
          <w:szCs w:val="22"/>
        </w:rPr>
        <w:t>отклонений от условий исполнения Компани</w:t>
      </w:r>
      <w:r w:rsidR="008D137D" w:rsidRPr="008E6F61">
        <w:rPr>
          <w:b w:val="0"/>
          <w:bCs/>
          <w:sz w:val="22"/>
          <w:szCs w:val="22"/>
        </w:rPr>
        <w:t>ей</w:t>
      </w:r>
      <w:r w:rsidRPr="008E6F61">
        <w:rPr>
          <w:b w:val="0"/>
          <w:bCs/>
          <w:sz w:val="22"/>
          <w:szCs w:val="22"/>
        </w:rPr>
        <w:t xml:space="preserve"> Поручени</w:t>
      </w:r>
      <w:r w:rsidR="008D137D" w:rsidRPr="008E6F61">
        <w:rPr>
          <w:b w:val="0"/>
          <w:bCs/>
          <w:sz w:val="22"/>
          <w:szCs w:val="22"/>
        </w:rPr>
        <w:t>я</w:t>
      </w:r>
      <w:r w:rsidRPr="008E6F61">
        <w:rPr>
          <w:b w:val="0"/>
          <w:bCs/>
          <w:sz w:val="22"/>
          <w:szCs w:val="22"/>
        </w:rPr>
        <w:t xml:space="preserve"> Клиента</w:t>
      </w:r>
      <w:r w:rsidR="008D137D" w:rsidRPr="008E6F61">
        <w:rPr>
          <w:b w:val="0"/>
          <w:bCs/>
          <w:sz w:val="22"/>
          <w:szCs w:val="22"/>
        </w:rPr>
        <w:t xml:space="preserve"> (неисполнения Поручения Клиента)</w:t>
      </w:r>
      <w:r w:rsidRPr="008E6F61">
        <w:rPr>
          <w:b w:val="0"/>
          <w:bCs/>
          <w:sz w:val="22"/>
          <w:szCs w:val="22"/>
        </w:rPr>
        <w:t xml:space="preserve">, иных условий, определенных </w:t>
      </w:r>
      <w:r w:rsidRPr="008E6F61">
        <w:rPr>
          <w:b w:val="0"/>
          <w:sz w:val="22"/>
          <w:szCs w:val="22"/>
        </w:rPr>
        <w:t xml:space="preserve">Договором об оказании услуг на финансовых рынках </w:t>
      </w:r>
      <w:r w:rsidRPr="008E6F61">
        <w:rPr>
          <w:b w:val="0"/>
          <w:bCs/>
          <w:sz w:val="22"/>
          <w:szCs w:val="22"/>
        </w:rPr>
        <w:t>(договор присоединения)</w:t>
      </w:r>
      <w:r w:rsidRPr="008E6F61">
        <w:rPr>
          <w:sz w:val="22"/>
          <w:szCs w:val="22"/>
        </w:rPr>
        <w:t>,</w:t>
      </w:r>
      <w:r w:rsidR="008D137D" w:rsidRPr="008E6F61">
        <w:rPr>
          <w:sz w:val="22"/>
          <w:szCs w:val="22"/>
        </w:rPr>
        <w:t xml:space="preserve"> </w:t>
      </w:r>
      <w:r w:rsidR="008D137D" w:rsidRPr="008E6F61">
        <w:rPr>
          <w:b w:val="0"/>
          <w:sz w:val="22"/>
          <w:szCs w:val="22"/>
        </w:rPr>
        <w:t>если</w:t>
      </w:r>
      <w:r w:rsidRPr="008E6F61">
        <w:rPr>
          <w:b w:val="0"/>
          <w:sz w:val="22"/>
          <w:szCs w:val="22"/>
        </w:rPr>
        <w:t xml:space="preserve"> </w:t>
      </w:r>
      <w:r w:rsidR="008D137D" w:rsidRPr="008E6F61">
        <w:rPr>
          <w:b w:val="0"/>
          <w:sz w:val="22"/>
          <w:szCs w:val="22"/>
        </w:rPr>
        <w:t xml:space="preserve">они обусловлены действием третьих лиц, </w:t>
      </w:r>
      <w:r w:rsidR="00246F43" w:rsidRPr="008E6F61">
        <w:rPr>
          <w:b w:val="0"/>
          <w:sz w:val="22"/>
          <w:szCs w:val="22"/>
        </w:rPr>
        <w:t xml:space="preserve">в случае </w:t>
      </w:r>
      <w:r w:rsidR="008D137D" w:rsidRPr="008E6F61">
        <w:rPr>
          <w:b w:val="0"/>
          <w:sz w:val="22"/>
          <w:szCs w:val="22"/>
        </w:rPr>
        <w:t xml:space="preserve">если вовлеченность третьих лиц предусмотрена Договором об оказании услуг на финансовых рынках </w:t>
      </w:r>
      <w:r w:rsidR="008D137D" w:rsidRPr="008E6F61">
        <w:rPr>
          <w:b w:val="0"/>
          <w:bCs/>
          <w:sz w:val="22"/>
          <w:szCs w:val="22"/>
        </w:rPr>
        <w:t>(договор присоединения)</w:t>
      </w:r>
      <w:r w:rsidR="00E004A3" w:rsidRPr="008E6F61">
        <w:rPr>
          <w:b w:val="0"/>
          <w:bCs/>
          <w:sz w:val="22"/>
          <w:szCs w:val="22"/>
        </w:rPr>
        <w:t>, Правилами ТС</w:t>
      </w:r>
      <w:r w:rsidR="008D137D" w:rsidRPr="008E6F61">
        <w:rPr>
          <w:b w:val="0"/>
          <w:bCs/>
          <w:sz w:val="22"/>
          <w:szCs w:val="22"/>
        </w:rPr>
        <w:t xml:space="preserve"> и (или) законодательством Российской Федерации. </w:t>
      </w:r>
      <w:proofErr w:type="gramEnd"/>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w:t>
      </w:r>
      <w:proofErr w:type="gramStart"/>
      <w:r w:rsidRPr="008E6F61">
        <w:rPr>
          <w:b w:val="0"/>
          <w:bCs/>
          <w:sz w:val="22"/>
          <w:szCs w:val="22"/>
        </w:rPr>
        <w:t xml:space="preserve">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w:t>
      </w:r>
      <w:r w:rsidRPr="008E6F61">
        <w:rPr>
          <w:b w:val="0"/>
          <w:bCs/>
          <w:sz w:val="22"/>
          <w:szCs w:val="22"/>
        </w:rPr>
        <w:lastRenderedPageBreak/>
        <w:t>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roofErr w:type="gramEnd"/>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не отвечает по обязательствам эмитентов ценных бумаг.</w:t>
      </w:r>
    </w:p>
    <w:p w:rsidR="00EC5EDE" w:rsidRPr="008E6F61" w:rsidRDefault="00047453" w:rsidP="00CB30B7">
      <w:pPr>
        <w:pStyle w:val="211"/>
        <w:numPr>
          <w:ilvl w:val="1"/>
          <w:numId w:val="4"/>
        </w:numPr>
        <w:tabs>
          <w:tab w:val="num" w:pos="1134"/>
        </w:tabs>
        <w:spacing w:before="0" w:after="0"/>
        <w:ind w:left="0" w:firstLine="567"/>
        <w:jc w:val="both"/>
        <w:rPr>
          <w:b w:val="0"/>
          <w:bCs/>
          <w:sz w:val="22"/>
          <w:szCs w:val="22"/>
        </w:rPr>
      </w:pPr>
      <w:r w:rsidRPr="008E6F61">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8E6F61" w:rsidRDefault="00E53C30" w:rsidP="00CB30B7">
      <w:pPr>
        <w:pStyle w:val="norm11"/>
        <w:numPr>
          <w:ilvl w:val="0"/>
          <w:numId w:val="17"/>
        </w:numPr>
        <w:spacing w:after="0"/>
        <w:ind w:left="1134" w:hanging="283"/>
        <w:rPr>
          <w:szCs w:val="22"/>
        </w:rPr>
      </w:pPr>
      <w:r w:rsidRPr="008E6F61">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8E6F61" w:rsidRDefault="00E53C30" w:rsidP="00CB30B7">
      <w:pPr>
        <w:pStyle w:val="norm11"/>
        <w:numPr>
          <w:ilvl w:val="0"/>
          <w:numId w:val="17"/>
        </w:numPr>
        <w:spacing w:after="0"/>
        <w:ind w:left="1134" w:hanging="283"/>
        <w:rPr>
          <w:szCs w:val="22"/>
        </w:rPr>
      </w:pPr>
      <w:r w:rsidRPr="008E6F61">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8E6F61">
        <w:rPr>
          <w:b w:val="0"/>
          <w:bCs/>
          <w:sz w:val="22"/>
          <w:szCs w:val="22"/>
        </w:rPr>
        <w:t xml:space="preserve">им </w:t>
      </w:r>
      <w:r w:rsidRPr="008E6F61">
        <w:rPr>
          <w:b w:val="0"/>
          <w:bCs/>
          <w:sz w:val="22"/>
          <w:szCs w:val="22"/>
        </w:rPr>
        <w:t xml:space="preserve">от </w:t>
      </w:r>
      <w:r w:rsidR="00532EBD" w:rsidRPr="008E6F61">
        <w:rPr>
          <w:b w:val="0"/>
          <w:bCs/>
          <w:sz w:val="22"/>
          <w:szCs w:val="22"/>
        </w:rPr>
        <w:t>третьего лица</w:t>
      </w:r>
      <w:r w:rsidRPr="008E6F61">
        <w:rPr>
          <w:b w:val="0"/>
          <w:bCs/>
          <w:sz w:val="22"/>
          <w:szCs w:val="22"/>
        </w:rPr>
        <w:t>.</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8E6F61">
        <w:rPr>
          <w:b w:val="0"/>
          <w:bCs/>
          <w:sz w:val="22"/>
          <w:szCs w:val="22"/>
        </w:rPr>
        <w:t xml:space="preserve"> ответственности за неисполнение</w:t>
      </w:r>
      <w:r w:rsidRPr="008E6F61">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t>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w:t>
      </w:r>
      <w:proofErr w:type="gramEnd"/>
      <w:r w:rsidRPr="008E6F61">
        <w:rPr>
          <w:b w:val="0"/>
          <w:bCs/>
          <w:sz w:val="22"/>
          <w:szCs w:val="22"/>
        </w:rPr>
        <w:t xml:space="preserve"> используемых ТС.</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8E6F61">
        <w:rPr>
          <w:b w:val="0"/>
          <w:bCs/>
          <w:sz w:val="22"/>
          <w:szCs w:val="22"/>
        </w:rPr>
        <w:t>ознакомления с «Декларацией</w:t>
      </w:r>
      <w:r w:rsidRPr="008E6F61">
        <w:rPr>
          <w:b w:val="0"/>
          <w:bCs/>
          <w:sz w:val="22"/>
          <w:szCs w:val="22"/>
        </w:rPr>
        <w:t xml:space="preserve"> о рисках, связанных с </w:t>
      </w:r>
      <w:r w:rsidR="00C514FE" w:rsidRPr="008E6F61">
        <w:rPr>
          <w:b w:val="0"/>
          <w:bCs/>
          <w:sz w:val="22"/>
          <w:szCs w:val="22"/>
        </w:rPr>
        <w:t>совершением Компанией  операций по поручению Клиента в рамках договора об оказании услуг на финансовых рынках</w:t>
      </w:r>
      <w:r w:rsidRPr="008E6F61">
        <w:rPr>
          <w:b w:val="0"/>
          <w:bCs/>
          <w:sz w:val="22"/>
          <w:szCs w:val="22"/>
        </w:rPr>
        <w:t>» (Приложение №5 к настоящему Регламенту).</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8E6F61">
        <w:rPr>
          <w:b w:val="0"/>
          <w:bCs/>
          <w:sz w:val="22"/>
          <w:szCs w:val="22"/>
        </w:rPr>
        <w:t>безакцептном</w:t>
      </w:r>
      <w:proofErr w:type="spellEnd"/>
      <w:r w:rsidRPr="008E6F61">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roofErr w:type="gramEnd"/>
    </w:p>
    <w:p w:rsidR="00A22097" w:rsidRPr="008E6F61" w:rsidRDefault="00A22097" w:rsidP="00CB30B7">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t>Клиент при выводе денежных средств и/или ценных бумаг</w:t>
      </w:r>
      <w:r w:rsidR="001F2C1A" w:rsidRPr="008E6F61">
        <w:rPr>
          <w:b w:val="0"/>
          <w:bCs/>
          <w:sz w:val="22"/>
          <w:szCs w:val="22"/>
        </w:rPr>
        <w:t xml:space="preserve">, а также при расторжении </w:t>
      </w:r>
      <w:r w:rsidRPr="008E6F61">
        <w:rPr>
          <w:b w:val="0"/>
          <w:bCs/>
          <w:sz w:val="22"/>
          <w:szCs w:val="22"/>
        </w:rPr>
        <w:t xml:space="preserve"> </w:t>
      </w:r>
      <w:r w:rsidR="001F2C1A" w:rsidRPr="008E6F61">
        <w:rPr>
          <w:b w:val="0"/>
          <w:sz w:val="22"/>
          <w:szCs w:val="22"/>
        </w:rPr>
        <w:t>Договора об оказании услуг на финансовых рынках</w:t>
      </w:r>
      <w:r w:rsidR="001F2C1A" w:rsidRPr="008E6F61">
        <w:rPr>
          <w:sz w:val="22"/>
          <w:szCs w:val="22"/>
        </w:rPr>
        <w:t xml:space="preserve"> </w:t>
      </w:r>
      <w:r w:rsidR="001F2C1A" w:rsidRPr="008E6F61">
        <w:rPr>
          <w:b w:val="0"/>
          <w:bCs/>
          <w:sz w:val="22"/>
          <w:szCs w:val="22"/>
        </w:rPr>
        <w:t>(договор</w:t>
      </w:r>
      <w:r w:rsidR="00102F65" w:rsidRPr="008E6F61">
        <w:rPr>
          <w:b w:val="0"/>
          <w:bCs/>
          <w:sz w:val="22"/>
          <w:szCs w:val="22"/>
        </w:rPr>
        <w:t>а</w:t>
      </w:r>
      <w:r w:rsidR="001F2C1A" w:rsidRPr="008E6F61">
        <w:rPr>
          <w:b w:val="0"/>
          <w:bCs/>
          <w:sz w:val="22"/>
          <w:szCs w:val="22"/>
        </w:rPr>
        <w:t xml:space="preserve"> присоединения) </w:t>
      </w:r>
      <w:r w:rsidRPr="008E6F61">
        <w:rPr>
          <w:b w:val="0"/>
          <w:bCs/>
          <w:sz w:val="22"/>
          <w:szCs w:val="22"/>
        </w:rPr>
        <w:t xml:space="preserve">несет ответственность за возникновение и/или неисполнение требований </w:t>
      </w:r>
      <w:r w:rsidR="004B68B4" w:rsidRPr="008E6F61">
        <w:rPr>
          <w:b w:val="0"/>
          <w:bCs/>
          <w:sz w:val="22"/>
          <w:szCs w:val="22"/>
        </w:rPr>
        <w:t xml:space="preserve">в соответствии с Правилами ТС </w:t>
      </w:r>
      <w:r w:rsidRPr="008E6F61">
        <w:rPr>
          <w:b w:val="0"/>
          <w:bCs/>
          <w:sz w:val="22"/>
          <w:szCs w:val="22"/>
        </w:rPr>
        <w:t xml:space="preserve">по обеспечению сделок, заключенных Компанией на основании Поручений Клиента </w:t>
      </w:r>
      <w:r w:rsidR="004B68B4" w:rsidRPr="008E6F61">
        <w:rPr>
          <w:b w:val="0"/>
          <w:bCs/>
          <w:sz w:val="22"/>
          <w:szCs w:val="22"/>
        </w:rPr>
        <w:t xml:space="preserve">в рамках </w:t>
      </w:r>
      <w:r w:rsidR="004B68B4" w:rsidRPr="008E6F61">
        <w:rPr>
          <w:b w:val="0"/>
          <w:sz w:val="22"/>
          <w:szCs w:val="22"/>
        </w:rPr>
        <w:t>Договора об оказании услуг на финансовых рынках</w:t>
      </w:r>
      <w:r w:rsidR="004B68B4" w:rsidRPr="008E6F61">
        <w:rPr>
          <w:sz w:val="22"/>
          <w:szCs w:val="22"/>
        </w:rPr>
        <w:t xml:space="preserve"> </w:t>
      </w:r>
      <w:r w:rsidR="004B68B4" w:rsidRPr="008E6F61">
        <w:rPr>
          <w:b w:val="0"/>
          <w:bCs/>
          <w:sz w:val="22"/>
          <w:szCs w:val="22"/>
        </w:rPr>
        <w:t>(договор</w:t>
      </w:r>
      <w:r w:rsidR="00102F65" w:rsidRPr="008E6F61">
        <w:rPr>
          <w:b w:val="0"/>
          <w:bCs/>
          <w:sz w:val="22"/>
          <w:szCs w:val="22"/>
        </w:rPr>
        <w:t>а</w:t>
      </w:r>
      <w:r w:rsidR="004B68B4" w:rsidRPr="008E6F61">
        <w:rPr>
          <w:b w:val="0"/>
          <w:bCs/>
          <w:sz w:val="22"/>
          <w:szCs w:val="22"/>
        </w:rPr>
        <w:t xml:space="preserve"> присоединения), в частности,</w:t>
      </w:r>
      <w:r w:rsidR="00102F65" w:rsidRPr="008E6F61">
        <w:rPr>
          <w:b w:val="0"/>
          <w:bCs/>
          <w:sz w:val="22"/>
          <w:szCs w:val="22"/>
        </w:rPr>
        <w:t xml:space="preserve"> но не ограничиваясь</w:t>
      </w:r>
      <w:proofErr w:type="gramEnd"/>
      <w:r w:rsidR="00102F65" w:rsidRPr="008E6F61">
        <w:rPr>
          <w:b w:val="0"/>
          <w:bCs/>
          <w:sz w:val="22"/>
          <w:szCs w:val="22"/>
        </w:rPr>
        <w:t>,</w:t>
      </w:r>
      <w:r w:rsidRPr="008E6F61">
        <w:rPr>
          <w:b w:val="0"/>
          <w:bCs/>
          <w:sz w:val="22"/>
          <w:szCs w:val="22"/>
        </w:rPr>
        <w:t xml:space="preserve"> за:</w:t>
      </w:r>
    </w:p>
    <w:p w:rsidR="00A22097" w:rsidRPr="008E6F61" w:rsidRDefault="00A22097" w:rsidP="00CB30B7">
      <w:pPr>
        <w:pStyle w:val="norm11"/>
        <w:numPr>
          <w:ilvl w:val="0"/>
          <w:numId w:val="17"/>
        </w:numPr>
        <w:spacing w:after="0"/>
        <w:ind w:left="1134" w:hanging="283"/>
        <w:rPr>
          <w:szCs w:val="22"/>
        </w:rPr>
      </w:pPr>
      <w:r w:rsidRPr="008E6F61">
        <w:rPr>
          <w:szCs w:val="22"/>
        </w:rPr>
        <w:t xml:space="preserve">наличие задолженности по уплате </w:t>
      </w:r>
      <w:r w:rsidR="004B68B4" w:rsidRPr="008E6F61">
        <w:rPr>
          <w:szCs w:val="22"/>
        </w:rPr>
        <w:t xml:space="preserve">ТС </w:t>
      </w:r>
      <w:r w:rsidRPr="008E6F61">
        <w:rPr>
          <w:szCs w:val="22"/>
        </w:rPr>
        <w:t>пеней и/или неустоек;</w:t>
      </w:r>
    </w:p>
    <w:p w:rsidR="00A22097" w:rsidRPr="008E6F61" w:rsidRDefault="00A22097" w:rsidP="00CB30B7">
      <w:pPr>
        <w:pStyle w:val="norm11"/>
        <w:numPr>
          <w:ilvl w:val="0"/>
          <w:numId w:val="17"/>
        </w:numPr>
        <w:spacing w:after="0"/>
        <w:ind w:left="1134" w:hanging="283"/>
        <w:rPr>
          <w:szCs w:val="22"/>
        </w:rPr>
      </w:pPr>
      <w:r w:rsidRPr="008E6F61">
        <w:rPr>
          <w:szCs w:val="22"/>
        </w:rPr>
        <w:t>наличие неисполненных маржинальных требований;</w:t>
      </w:r>
    </w:p>
    <w:p w:rsidR="00A22097" w:rsidRPr="008E6F61" w:rsidRDefault="00A22097" w:rsidP="00CB30B7">
      <w:pPr>
        <w:pStyle w:val="norm11"/>
        <w:numPr>
          <w:ilvl w:val="0"/>
          <w:numId w:val="17"/>
        </w:numPr>
        <w:spacing w:after="0"/>
        <w:ind w:left="1134" w:hanging="283"/>
        <w:rPr>
          <w:szCs w:val="22"/>
        </w:rPr>
      </w:pPr>
      <w:r w:rsidRPr="008E6F61">
        <w:rPr>
          <w:szCs w:val="22"/>
        </w:rPr>
        <w:t>наличие отрицательного значения лимита</w:t>
      </w:r>
      <w:r w:rsidR="004B68B4" w:rsidRPr="008E6F61">
        <w:rPr>
          <w:szCs w:val="22"/>
        </w:rPr>
        <w:t>, предусмотренного Правилами ТС;</w:t>
      </w:r>
    </w:p>
    <w:p w:rsidR="004B68B4" w:rsidRPr="008E6F61" w:rsidRDefault="00102F65" w:rsidP="00CB30B7">
      <w:pPr>
        <w:pStyle w:val="norm11"/>
        <w:numPr>
          <w:ilvl w:val="0"/>
          <w:numId w:val="17"/>
        </w:numPr>
        <w:spacing w:after="0"/>
        <w:ind w:left="1134" w:hanging="283"/>
        <w:rPr>
          <w:szCs w:val="22"/>
        </w:rPr>
      </w:pPr>
      <w:r w:rsidRPr="008E6F61">
        <w:rPr>
          <w:szCs w:val="22"/>
        </w:rPr>
        <w:t xml:space="preserve">наличие задолженности по </w:t>
      </w:r>
      <w:r w:rsidR="004B68B4" w:rsidRPr="008E6F61">
        <w:rPr>
          <w:szCs w:val="22"/>
        </w:rPr>
        <w:t>возмещени</w:t>
      </w:r>
      <w:r w:rsidRPr="008E6F61">
        <w:rPr>
          <w:szCs w:val="22"/>
        </w:rPr>
        <w:t>ю</w:t>
      </w:r>
      <w:r w:rsidR="004B68B4" w:rsidRPr="008E6F61">
        <w:rPr>
          <w:szCs w:val="22"/>
        </w:rPr>
        <w:t xml:space="preserve"> </w:t>
      </w:r>
      <w:r w:rsidR="001F2C1A" w:rsidRPr="008E6F61">
        <w:rPr>
          <w:szCs w:val="22"/>
        </w:rPr>
        <w:t xml:space="preserve">сумм </w:t>
      </w:r>
      <w:r w:rsidR="004B68B4" w:rsidRPr="008E6F61">
        <w:rPr>
          <w:szCs w:val="22"/>
        </w:rPr>
        <w:t>дивидендов</w:t>
      </w:r>
      <w:r w:rsidR="001F2C1A" w:rsidRPr="008E6F61">
        <w:rPr>
          <w:szCs w:val="22"/>
        </w:rPr>
        <w:t>, купонов, иных платежей, в соответствии с Правилами ТС.</w:t>
      </w:r>
    </w:p>
    <w:p w:rsidR="001F2C1A" w:rsidRPr="008E6F61" w:rsidRDefault="00102F65" w:rsidP="00102F65">
      <w:pPr>
        <w:pStyle w:val="211"/>
        <w:tabs>
          <w:tab w:val="num" w:pos="1134"/>
        </w:tabs>
        <w:spacing w:before="0" w:after="0"/>
        <w:jc w:val="both"/>
        <w:rPr>
          <w:b w:val="0"/>
          <w:bCs/>
          <w:sz w:val="22"/>
          <w:szCs w:val="22"/>
        </w:rPr>
      </w:pPr>
      <w:r w:rsidRPr="008E6F61">
        <w:rPr>
          <w:b w:val="0"/>
          <w:bCs/>
          <w:sz w:val="22"/>
          <w:szCs w:val="22"/>
        </w:rPr>
        <w:tab/>
      </w:r>
      <w:r w:rsidR="001F2C1A" w:rsidRPr="008E6F61">
        <w:rPr>
          <w:b w:val="0"/>
          <w:bCs/>
          <w:sz w:val="22"/>
          <w:szCs w:val="22"/>
        </w:rPr>
        <w:t>Компания вправе потребовать, а Клиент обязан возместить издержки</w:t>
      </w:r>
      <w:r w:rsidRPr="008E6F61">
        <w:rPr>
          <w:b w:val="0"/>
          <w:bCs/>
          <w:sz w:val="22"/>
          <w:szCs w:val="22"/>
        </w:rPr>
        <w:t>,</w:t>
      </w:r>
      <w:r w:rsidR="001F2C1A" w:rsidRPr="008E6F61">
        <w:rPr>
          <w:b w:val="0"/>
          <w:bCs/>
          <w:sz w:val="22"/>
          <w:szCs w:val="22"/>
        </w:rPr>
        <w:t xml:space="preserve"> понесенные Компанией</w:t>
      </w:r>
      <w:r w:rsidRPr="008E6F61">
        <w:rPr>
          <w:b w:val="0"/>
          <w:bCs/>
          <w:sz w:val="22"/>
          <w:szCs w:val="22"/>
        </w:rPr>
        <w:t>,</w:t>
      </w:r>
      <w:r w:rsidR="001F2C1A" w:rsidRPr="008E6F61">
        <w:rPr>
          <w:b w:val="0"/>
          <w:bCs/>
          <w:sz w:val="22"/>
          <w:szCs w:val="22"/>
        </w:rPr>
        <w:t xml:space="preserve"> при урегулировании указанных выше требований в случае их возникновения.</w:t>
      </w:r>
      <w:r w:rsidRPr="008E6F61">
        <w:rPr>
          <w:b w:val="0"/>
          <w:bCs/>
          <w:sz w:val="22"/>
          <w:szCs w:val="22"/>
        </w:rPr>
        <w:t xml:space="preserve"> В случае расторжения </w:t>
      </w:r>
      <w:r w:rsidRPr="008E6F61">
        <w:rPr>
          <w:b w:val="0"/>
          <w:sz w:val="22"/>
          <w:szCs w:val="22"/>
        </w:rPr>
        <w:t>Договора об оказании услуг на финансовых рынках</w:t>
      </w:r>
      <w:r w:rsidRPr="008E6F61">
        <w:rPr>
          <w:sz w:val="22"/>
          <w:szCs w:val="22"/>
        </w:rPr>
        <w:t xml:space="preserve"> </w:t>
      </w:r>
      <w:r w:rsidRPr="008E6F61">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Освобождение одной </w:t>
      </w:r>
      <w:proofErr w:type="gramStart"/>
      <w:r w:rsidRPr="008E6F61">
        <w:rPr>
          <w:b w:val="0"/>
          <w:bCs/>
          <w:sz w:val="22"/>
          <w:szCs w:val="22"/>
        </w:rPr>
        <w:t>из Сторон в соответствии с настоящим Регламентом от ответственности за неисполнение</w:t>
      </w:r>
      <w:proofErr w:type="gramEnd"/>
      <w:r w:rsidRPr="008E6F61">
        <w:rPr>
          <w:b w:val="0"/>
          <w:bCs/>
          <w:sz w:val="22"/>
          <w:szCs w:val="22"/>
        </w:rPr>
        <w:t xml:space="preserve"> или ненадлежащее исполнение какого-либо из ее обязательств </w:t>
      </w:r>
      <w:r w:rsidRPr="008E6F61">
        <w:rPr>
          <w:b w:val="0"/>
          <w:bCs/>
          <w:sz w:val="22"/>
          <w:szCs w:val="22"/>
        </w:rPr>
        <w:lastRenderedPageBreak/>
        <w:t>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8E6F61" w:rsidRDefault="00F83A12" w:rsidP="00CB30B7">
      <w:pPr>
        <w:pStyle w:val="211"/>
        <w:numPr>
          <w:ilvl w:val="1"/>
          <w:numId w:val="4"/>
        </w:numPr>
        <w:tabs>
          <w:tab w:val="num" w:pos="1211"/>
        </w:tabs>
        <w:spacing w:before="0" w:after="0"/>
        <w:ind w:left="0" w:firstLine="567"/>
        <w:jc w:val="both"/>
        <w:rPr>
          <w:b w:val="0"/>
          <w:bCs/>
          <w:sz w:val="22"/>
          <w:szCs w:val="22"/>
        </w:rPr>
      </w:pPr>
      <w:r w:rsidRPr="008E6F61">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8E6F61" w:rsidRDefault="00F83A12" w:rsidP="00CB30B7">
      <w:pPr>
        <w:pStyle w:val="211"/>
        <w:numPr>
          <w:ilvl w:val="1"/>
          <w:numId w:val="4"/>
        </w:numPr>
        <w:tabs>
          <w:tab w:val="num" w:pos="1211"/>
        </w:tabs>
        <w:spacing w:before="0" w:after="0"/>
        <w:ind w:left="0" w:firstLine="567"/>
        <w:jc w:val="both"/>
        <w:rPr>
          <w:b w:val="0"/>
          <w:bCs/>
          <w:sz w:val="22"/>
          <w:szCs w:val="22"/>
        </w:rPr>
      </w:pPr>
      <w:r w:rsidRPr="008E6F61">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8E6F61">
        <w:rPr>
          <w:b w:val="0"/>
          <w:bCs/>
          <w:sz w:val="22"/>
          <w:szCs w:val="22"/>
        </w:rPr>
        <w:t>ации и манипулированию рынком,</w:t>
      </w:r>
      <w:r w:rsidRPr="008E6F61">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403C17" w:rsidRPr="008E6F61" w:rsidRDefault="00676DBE" w:rsidP="00403C17">
      <w:pPr>
        <w:pStyle w:val="211"/>
        <w:numPr>
          <w:ilvl w:val="1"/>
          <w:numId w:val="4"/>
        </w:numPr>
        <w:tabs>
          <w:tab w:val="num" w:pos="1211"/>
        </w:tabs>
        <w:spacing w:before="0" w:after="0"/>
        <w:ind w:left="0" w:firstLine="567"/>
        <w:jc w:val="both"/>
        <w:rPr>
          <w:b w:val="0"/>
          <w:bCs/>
          <w:sz w:val="22"/>
          <w:szCs w:val="22"/>
        </w:rPr>
      </w:pPr>
      <w:r w:rsidRPr="008E6F61">
        <w:rPr>
          <w:b w:val="0"/>
          <w:bCs/>
          <w:sz w:val="22"/>
          <w:szCs w:val="22"/>
        </w:rPr>
        <w:t>Компания прилагает максимально возможные усилия, чтобы уровень сервиса, предоставляемого Клиенту, качество обслуживания Клиента</w:t>
      </w:r>
      <w:r w:rsidR="00BE47B8" w:rsidRPr="008E6F61">
        <w:rPr>
          <w:b w:val="0"/>
          <w:bCs/>
          <w:sz w:val="22"/>
          <w:szCs w:val="22"/>
        </w:rPr>
        <w:t>, качество услуг</w:t>
      </w:r>
      <w:r w:rsidRPr="008E6F61">
        <w:rPr>
          <w:b w:val="0"/>
          <w:bCs/>
          <w:sz w:val="22"/>
          <w:szCs w:val="22"/>
        </w:rPr>
        <w:t xml:space="preserve"> соответствовало </w:t>
      </w:r>
      <w:proofErr w:type="gramStart"/>
      <w:r w:rsidRPr="008E6F61">
        <w:rPr>
          <w:b w:val="0"/>
          <w:bCs/>
          <w:sz w:val="22"/>
          <w:szCs w:val="22"/>
        </w:rPr>
        <w:t>рыночным</w:t>
      </w:r>
      <w:proofErr w:type="gramEnd"/>
      <w:r w:rsidRPr="008E6F61">
        <w:rPr>
          <w:b w:val="0"/>
          <w:bCs/>
          <w:sz w:val="22"/>
          <w:szCs w:val="22"/>
        </w:rPr>
        <w:t xml:space="preserve">. Вместе с тем, </w:t>
      </w:r>
      <w:r w:rsidR="00BE47B8" w:rsidRPr="008E6F61">
        <w:rPr>
          <w:b w:val="0"/>
          <w:bCs/>
          <w:sz w:val="22"/>
          <w:szCs w:val="22"/>
        </w:rPr>
        <w:t xml:space="preserve">уровень сервиса, предоставляемого Клиенту, качество обслуживания Клиента, качество услуг определяется принципом «как есть». Компания не несет ответственность за какие-либо убытки Клиента, возникшие вследствие несоответствия уровня сервиса, предоставляемого Клиенту, качества обслуживания Клиента, качества услуг ожидаемым Клиентом, за исключением случаев, если такая ответственность установлена законодательством или </w:t>
      </w:r>
      <w:r w:rsidR="00BE47B8" w:rsidRPr="008E6F61">
        <w:rPr>
          <w:b w:val="0"/>
          <w:sz w:val="22"/>
          <w:szCs w:val="22"/>
        </w:rPr>
        <w:t>Договором об оказании услуг на финансовых рынках</w:t>
      </w:r>
      <w:r w:rsidR="00BE47B8" w:rsidRPr="008E6F61">
        <w:rPr>
          <w:sz w:val="22"/>
          <w:szCs w:val="22"/>
        </w:rPr>
        <w:t xml:space="preserve"> </w:t>
      </w:r>
      <w:r w:rsidR="00BE47B8" w:rsidRPr="008E6F61">
        <w:rPr>
          <w:b w:val="0"/>
          <w:bCs/>
          <w:sz w:val="22"/>
          <w:szCs w:val="22"/>
        </w:rPr>
        <w:t>(договором присоединения).</w:t>
      </w:r>
    </w:p>
    <w:p w:rsidR="00403C17" w:rsidRPr="008E6F61" w:rsidRDefault="00403C17" w:rsidP="00403C17">
      <w:pPr>
        <w:pStyle w:val="211"/>
        <w:numPr>
          <w:ilvl w:val="1"/>
          <w:numId w:val="4"/>
        </w:numPr>
        <w:tabs>
          <w:tab w:val="num" w:pos="1211"/>
        </w:tabs>
        <w:spacing w:before="0" w:after="0"/>
        <w:ind w:left="0" w:firstLine="567"/>
        <w:jc w:val="both"/>
        <w:rPr>
          <w:b w:val="0"/>
          <w:bCs/>
          <w:sz w:val="22"/>
          <w:szCs w:val="22"/>
        </w:rPr>
      </w:pPr>
      <w:proofErr w:type="gramStart"/>
      <w:r w:rsidRPr="008E6F61">
        <w:rPr>
          <w:b w:val="0"/>
          <w:sz w:val="22"/>
          <w:szCs w:val="22"/>
        </w:rPr>
        <w:t>Клиент в рамках Договора о брокерском обслуживании самостоятельно принимает инвестиционные решения и самостоятельно учитывает ограничения в части владения и использования  иностранными финансовыми инструментами, установленные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8E6F61">
        <w:rPr>
          <w:b w:val="0"/>
          <w:sz w:val="22"/>
          <w:szCs w:val="22"/>
        </w:rPr>
        <w:t xml:space="preserve"> инструментами", а также </w:t>
      </w:r>
      <w:r w:rsidR="005D2E2C" w:rsidRPr="008E6F61">
        <w:rPr>
          <w:b w:val="0"/>
          <w:sz w:val="22"/>
          <w:szCs w:val="22"/>
        </w:rPr>
        <w:t xml:space="preserve">иные ограничения, если такие ограничения установлены законодательством РФ и </w:t>
      </w:r>
      <w:r w:rsidR="00E11D3D" w:rsidRPr="008E6F61">
        <w:rPr>
          <w:b w:val="0"/>
          <w:sz w:val="22"/>
          <w:szCs w:val="22"/>
        </w:rPr>
        <w:t>обязанность</w:t>
      </w:r>
      <w:r w:rsidR="005D2E2C" w:rsidRPr="008E6F61">
        <w:rPr>
          <w:b w:val="0"/>
          <w:sz w:val="22"/>
          <w:szCs w:val="22"/>
        </w:rPr>
        <w:t xml:space="preserve"> </w:t>
      </w:r>
      <w:r w:rsidR="00E11D3D" w:rsidRPr="008E6F61">
        <w:rPr>
          <w:b w:val="0"/>
          <w:sz w:val="22"/>
          <w:szCs w:val="22"/>
        </w:rPr>
        <w:t>по</w:t>
      </w:r>
      <w:r w:rsidR="005D2E2C" w:rsidRPr="008E6F61">
        <w:rPr>
          <w:b w:val="0"/>
          <w:sz w:val="22"/>
          <w:szCs w:val="22"/>
        </w:rPr>
        <w:t xml:space="preserve"> их соблюдени</w:t>
      </w:r>
      <w:r w:rsidR="00E11D3D" w:rsidRPr="008E6F61">
        <w:rPr>
          <w:b w:val="0"/>
          <w:sz w:val="22"/>
          <w:szCs w:val="22"/>
        </w:rPr>
        <w:t>ю прямо</w:t>
      </w:r>
      <w:r w:rsidR="005D2E2C" w:rsidRPr="008E6F61">
        <w:rPr>
          <w:b w:val="0"/>
          <w:sz w:val="22"/>
          <w:szCs w:val="22"/>
        </w:rPr>
        <w:t xml:space="preserve"> не возлагается на Компанию</w:t>
      </w:r>
      <w:r w:rsidRPr="008E6F61">
        <w:rPr>
          <w:b w:val="0"/>
          <w:sz w:val="22"/>
          <w:szCs w:val="22"/>
        </w:rPr>
        <w:t xml:space="preserve">. </w:t>
      </w:r>
      <w:r w:rsidR="005D2E2C" w:rsidRPr="008E6F61">
        <w:rPr>
          <w:b w:val="0"/>
          <w:sz w:val="22"/>
          <w:szCs w:val="22"/>
        </w:rPr>
        <w:t>Компания</w:t>
      </w:r>
      <w:r w:rsidRPr="008E6F61">
        <w:rPr>
          <w:b w:val="0"/>
          <w:sz w:val="22"/>
          <w:szCs w:val="22"/>
        </w:rPr>
        <w:t xml:space="preserve"> рекомендует ознакомиться с указанными ограничениями до направления каждого </w:t>
      </w:r>
      <w:r w:rsidR="00E11D3D" w:rsidRPr="008E6F61">
        <w:rPr>
          <w:b w:val="0"/>
          <w:sz w:val="22"/>
          <w:szCs w:val="22"/>
        </w:rPr>
        <w:t>П</w:t>
      </w:r>
      <w:r w:rsidRPr="008E6F61">
        <w:rPr>
          <w:b w:val="0"/>
          <w:sz w:val="22"/>
          <w:szCs w:val="22"/>
        </w:rPr>
        <w:t xml:space="preserve">оручения </w:t>
      </w:r>
      <w:r w:rsidR="00E11D3D" w:rsidRPr="008E6F61">
        <w:rPr>
          <w:b w:val="0"/>
          <w:sz w:val="22"/>
          <w:szCs w:val="22"/>
        </w:rPr>
        <w:t xml:space="preserve">Клиента </w:t>
      </w:r>
      <w:r w:rsidRPr="008E6F61">
        <w:rPr>
          <w:b w:val="0"/>
          <w:sz w:val="22"/>
          <w:szCs w:val="22"/>
        </w:rPr>
        <w:t xml:space="preserve">на совершение сделки. </w:t>
      </w:r>
      <w:r w:rsidR="005D2E2C" w:rsidRPr="008E6F61">
        <w:rPr>
          <w:b w:val="0"/>
          <w:sz w:val="22"/>
          <w:szCs w:val="22"/>
        </w:rPr>
        <w:t>Компания</w:t>
      </w:r>
      <w:r w:rsidRPr="008E6F61">
        <w:rPr>
          <w:b w:val="0"/>
          <w:sz w:val="22"/>
          <w:szCs w:val="22"/>
        </w:rPr>
        <w:t xml:space="preserve"> не несет ответственности за нарушение </w:t>
      </w:r>
      <w:r w:rsidR="005D2E2C" w:rsidRPr="008E6F61">
        <w:rPr>
          <w:b w:val="0"/>
          <w:sz w:val="22"/>
          <w:szCs w:val="22"/>
        </w:rPr>
        <w:t>Клиентом</w:t>
      </w:r>
      <w:r w:rsidRPr="008E6F61">
        <w:rPr>
          <w:b w:val="0"/>
          <w:sz w:val="22"/>
          <w:szCs w:val="22"/>
        </w:rPr>
        <w:t xml:space="preserve"> ограничений на владение и совершение сделок с иностранными финансовыми инструментами, </w:t>
      </w:r>
      <w:r w:rsidR="005D2E2C" w:rsidRPr="008E6F61">
        <w:rPr>
          <w:b w:val="0"/>
          <w:sz w:val="22"/>
          <w:szCs w:val="22"/>
        </w:rPr>
        <w:t xml:space="preserve">иных ограничений, </w:t>
      </w:r>
      <w:r w:rsidRPr="008E6F61">
        <w:rPr>
          <w:b w:val="0"/>
          <w:sz w:val="22"/>
          <w:szCs w:val="22"/>
        </w:rPr>
        <w:t>установленных законодательством РФ</w:t>
      </w:r>
      <w:r w:rsidR="005D2E2C" w:rsidRPr="008E6F61">
        <w:rPr>
          <w:b w:val="0"/>
          <w:sz w:val="22"/>
          <w:szCs w:val="22"/>
        </w:rPr>
        <w:t>, в случае, указанном в настоящем пункте</w:t>
      </w:r>
      <w:r w:rsidRPr="008E6F61">
        <w:rPr>
          <w:b w:val="0"/>
          <w:sz w:val="22"/>
          <w:szCs w:val="22"/>
        </w:rPr>
        <w:t xml:space="preserve">. </w:t>
      </w:r>
    </w:p>
    <w:p w:rsidR="00403C17" w:rsidRPr="008E6F61" w:rsidRDefault="00403C17" w:rsidP="005D2E2C">
      <w:pPr>
        <w:pStyle w:val="211"/>
        <w:tabs>
          <w:tab w:val="num" w:pos="1211"/>
        </w:tabs>
        <w:spacing w:before="0" w:after="0"/>
        <w:ind w:left="567"/>
        <w:jc w:val="both"/>
        <w:rPr>
          <w:b w:val="0"/>
          <w:bCs/>
          <w:sz w:val="22"/>
          <w:szCs w:val="22"/>
        </w:rPr>
      </w:pPr>
    </w:p>
    <w:p w:rsidR="00EC5EDE" w:rsidRPr="008E6F61" w:rsidRDefault="00EC5EDE" w:rsidP="00CB30B7">
      <w:pPr>
        <w:pStyle w:val="1"/>
        <w:numPr>
          <w:ilvl w:val="0"/>
          <w:numId w:val="4"/>
        </w:numPr>
        <w:spacing w:before="240" w:after="240"/>
        <w:ind w:left="357" w:hanging="357"/>
        <w:rPr>
          <w:b/>
          <w:bCs/>
          <w:sz w:val="22"/>
          <w:szCs w:val="22"/>
        </w:rPr>
      </w:pPr>
      <w:bookmarkStart w:id="70" w:name="_Toc24553003"/>
      <w:r w:rsidRPr="008E6F61">
        <w:rPr>
          <w:b/>
          <w:bCs/>
          <w:sz w:val="22"/>
          <w:szCs w:val="22"/>
        </w:rPr>
        <w:t>КОНФИДЕНЦИАЛЬНОСТЬ</w:t>
      </w:r>
      <w:bookmarkEnd w:id="70"/>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обязуется не раскрывать третьим лицам сведения об операциях, счетах и реквизитах Клиента</w:t>
      </w:r>
      <w:r w:rsidR="00FA2130" w:rsidRPr="008E6F61">
        <w:rPr>
          <w:b w:val="0"/>
          <w:bCs/>
          <w:sz w:val="22"/>
          <w:szCs w:val="22"/>
        </w:rPr>
        <w:t xml:space="preserve"> (включая персональные данные)</w:t>
      </w:r>
      <w:r w:rsidRPr="008E6F61">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8E6F61">
        <w:rPr>
          <w:b w:val="0"/>
          <w:bCs/>
          <w:sz w:val="22"/>
          <w:szCs w:val="22"/>
        </w:rPr>
        <w:t xml:space="preserve">действующим </w:t>
      </w:r>
      <w:r w:rsidRPr="008E6F61">
        <w:rPr>
          <w:b w:val="0"/>
          <w:bCs/>
          <w:sz w:val="22"/>
          <w:szCs w:val="22"/>
        </w:rPr>
        <w:t>законодательством РФ порядке.</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w:t>
      </w:r>
      <w:r w:rsidRPr="008E6F61">
        <w:rPr>
          <w:b w:val="0"/>
          <w:bCs/>
          <w:sz w:val="22"/>
          <w:szCs w:val="22"/>
        </w:rPr>
        <w:lastRenderedPageBreak/>
        <w:t>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8E6F61" w:rsidRDefault="00BB1772"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w:t>
      </w:r>
      <w:proofErr w:type="gramStart"/>
      <w:r w:rsidRPr="008E6F61">
        <w:rPr>
          <w:b w:val="0"/>
          <w:bCs/>
          <w:sz w:val="22"/>
          <w:szCs w:val="22"/>
        </w:rPr>
        <w:t>-ф</w:t>
      </w:r>
      <w:proofErr w:type="gramEnd"/>
      <w:r w:rsidRPr="008E6F61">
        <w:rPr>
          <w:b w:val="0"/>
          <w:bCs/>
          <w:sz w:val="22"/>
          <w:szCs w:val="22"/>
        </w:rPr>
        <w:t xml:space="preserve">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8E6F61">
        <w:rPr>
          <w:b w:val="0"/>
          <w:sz w:val="22"/>
          <w:szCs w:val="22"/>
        </w:rPr>
        <w:t>(договор присоединения).</w:t>
      </w:r>
      <w:r w:rsidR="00FA2130" w:rsidRPr="008E6F61">
        <w:rPr>
          <w:b w:val="0"/>
          <w:bCs/>
          <w:sz w:val="22"/>
          <w:szCs w:val="22"/>
        </w:rPr>
        <w:t xml:space="preserve"> </w:t>
      </w:r>
    </w:p>
    <w:p w:rsidR="009175A2" w:rsidRPr="008E6F61" w:rsidRDefault="009175A2"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Компания осуществляет обработку персональных данных, полученных согласно п.11.5 </w:t>
      </w:r>
      <w:r w:rsidR="00A85D11" w:rsidRPr="008E6F61">
        <w:rPr>
          <w:b w:val="0"/>
          <w:bCs/>
          <w:sz w:val="22"/>
          <w:szCs w:val="22"/>
        </w:rPr>
        <w:t xml:space="preserve">настоящего Регламента, исключительно </w:t>
      </w:r>
      <w:r w:rsidRPr="008E6F61">
        <w:rPr>
          <w:b w:val="0"/>
          <w:bCs/>
          <w:sz w:val="22"/>
          <w:szCs w:val="22"/>
        </w:rPr>
        <w:t>в целях исполнения Договора</w:t>
      </w:r>
      <w:r w:rsidR="00A85D11" w:rsidRPr="008E6F61">
        <w:rPr>
          <w:b w:val="0"/>
          <w:bCs/>
          <w:sz w:val="22"/>
          <w:szCs w:val="22"/>
        </w:rPr>
        <w:t xml:space="preserve"> об оказании услуг на финансовых рынках </w:t>
      </w:r>
      <w:r w:rsidR="00A85D11" w:rsidRPr="008E6F61">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8E6F61" w:rsidRDefault="00172D98" w:rsidP="00CB30B7">
      <w:pPr>
        <w:pStyle w:val="1"/>
        <w:numPr>
          <w:ilvl w:val="0"/>
          <w:numId w:val="4"/>
        </w:numPr>
        <w:spacing w:before="240" w:after="240"/>
        <w:ind w:left="357" w:hanging="357"/>
        <w:rPr>
          <w:b/>
          <w:bCs/>
          <w:sz w:val="22"/>
          <w:szCs w:val="22"/>
        </w:rPr>
      </w:pPr>
      <w:bookmarkStart w:id="71" w:name="_Toc24553004"/>
      <w:r w:rsidRPr="008E6F61">
        <w:rPr>
          <w:b/>
          <w:bCs/>
          <w:sz w:val="22"/>
          <w:szCs w:val="22"/>
        </w:rPr>
        <w:t xml:space="preserve">ЗАЩИТА ПРАВ ПОЛУЧАТЕЛЯ ФИНАНСОВОЙ УСЛУГИ (КЛИЕНТА), </w:t>
      </w:r>
      <w:r w:rsidR="00EC5EDE" w:rsidRPr="008E6F61">
        <w:rPr>
          <w:b/>
          <w:bCs/>
          <w:sz w:val="22"/>
          <w:szCs w:val="22"/>
        </w:rPr>
        <w:t>ПРЕДЪЯВЛЕНИЕ ПРЕТЕНЗИЙ И РАЗРЕШЕНИЕ СПОРОВ</w:t>
      </w:r>
      <w:bookmarkEnd w:id="71"/>
    </w:p>
    <w:p w:rsidR="002E31E2" w:rsidRPr="008E6F61" w:rsidRDefault="002E31E2" w:rsidP="002E31E2">
      <w:pPr>
        <w:pStyle w:val="aff"/>
        <w:numPr>
          <w:ilvl w:val="1"/>
          <w:numId w:val="4"/>
        </w:numPr>
        <w:tabs>
          <w:tab w:val="clear" w:pos="819"/>
          <w:tab w:val="num" w:pos="0"/>
        </w:tabs>
        <w:ind w:left="0" w:firstLine="567"/>
        <w:jc w:val="both"/>
        <w:rPr>
          <w:sz w:val="22"/>
          <w:szCs w:val="22"/>
        </w:rPr>
      </w:pPr>
      <w:r w:rsidRPr="008E6F61">
        <w:rPr>
          <w:sz w:val="22"/>
          <w:szCs w:val="22"/>
        </w:rPr>
        <w:t xml:space="preserve">Права получателя финансовой услуги (Клиента) установлены: </w:t>
      </w:r>
      <w:proofErr w:type="gramStart"/>
      <w:r w:rsidRPr="008E6F61">
        <w:rPr>
          <w:sz w:val="22"/>
          <w:szCs w:val="22"/>
        </w:rPr>
        <w:t>Федеральным  законом от 07 февраля 1992г. № 2300-1 «О защите прав потребителей»; Федеральным законом  от 05.03.1999 № 46-ФЗ "О защите прав и законных интересов инвесторов на рынке ценных бумаг";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(утвержден Банком России 20 декабря 2018г.);</w:t>
      </w:r>
      <w:proofErr w:type="gramEnd"/>
      <w:r w:rsidRPr="008E6F61">
        <w:rPr>
          <w:sz w:val="22"/>
          <w:szCs w:val="22"/>
        </w:rPr>
        <w:t xml:space="preserve">  иными законодательными и нормативными правовыми актами. </w:t>
      </w:r>
    </w:p>
    <w:p w:rsidR="002E31E2" w:rsidRPr="008E6F61" w:rsidRDefault="002E31E2" w:rsidP="002E31E2">
      <w:pPr>
        <w:pStyle w:val="aff"/>
        <w:numPr>
          <w:ilvl w:val="1"/>
          <w:numId w:val="4"/>
        </w:numPr>
        <w:tabs>
          <w:tab w:val="clear" w:pos="819"/>
          <w:tab w:val="num" w:pos="0"/>
        </w:tabs>
        <w:ind w:left="0" w:firstLine="567"/>
        <w:jc w:val="both"/>
        <w:rPr>
          <w:sz w:val="22"/>
          <w:szCs w:val="22"/>
        </w:rPr>
      </w:pPr>
      <w:r w:rsidRPr="008E6F61">
        <w:rPr>
          <w:sz w:val="22"/>
          <w:szCs w:val="22"/>
        </w:rPr>
        <w:t xml:space="preserve">Защита прав получателя финансовой услуги  (Клиента) осуществляется: 1) Компанией, путем исполнения своих обязанностей перед получателем финансовой услуги (Клиентом)  в соответствии с  требованиями законодательства и </w:t>
      </w:r>
      <w:r w:rsidRPr="008E6F61">
        <w:rPr>
          <w:bCs/>
          <w:sz w:val="22"/>
          <w:szCs w:val="22"/>
        </w:rPr>
        <w:t xml:space="preserve">Договора об оказании услуг на финансовых рынках </w:t>
      </w:r>
      <w:r w:rsidRPr="008E6F61">
        <w:rPr>
          <w:sz w:val="22"/>
          <w:szCs w:val="22"/>
        </w:rPr>
        <w:t xml:space="preserve">(договор присоединения);  2) получателем финансовой услуги (Клиентом) путем реализации им своих прав на получение информации, защиту персональных данных, защиту репутации, других прав, а также путем  направления обращений (заявлений, жалоб) в Компанию, НАУФОР, Банк России; путем обращения получателя финансовой услуги (Клиента)  в иные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путем обращения в суд. Получатель финансовой услуги (Клиент) вправе защищать свои права и законные интересы иными установленными  или незапрещенными законодательством способами. </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и Клиент обязуются прилагать все усилия к разрешению споров и разногласий путем переговоров.</w:t>
      </w:r>
    </w:p>
    <w:p w:rsidR="006F459D" w:rsidRPr="008E6F61" w:rsidRDefault="006F459D" w:rsidP="006F459D">
      <w:pPr>
        <w:pStyle w:val="211"/>
        <w:numPr>
          <w:ilvl w:val="1"/>
          <w:numId w:val="4"/>
        </w:numPr>
        <w:tabs>
          <w:tab w:val="num" w:pos="1134"/>
        </w:tabs>
        <w:spacing w:before="0" w:after="0"/>
        <w:ind w:left="0" w:firstLine="567"/>
        <w:jc w:val="both"/>
        <w:rPr>
          <w:b w:val="0"/>
          <w:bCs/>
          <w:sz w:val="22"/>
          <w:szCs w:val="22"/>
        </w:rPr>
      </w:pPr>
      <w:r w:rsidRPr="008E6F61">
        <w:rPr>
          <w:b w:val="0"/>
          <w:sz w:val="22"/>
          <w:szCs w:val="22"/>
        </w:rPr>
        <w:t xml:space="preserve">Компания принимает обращения (жалобы) в местах обслуживания получателей финансовых услуг </w:t>
      </w:r>
      <w:r w:rsidR="006554B9" w:rsidRPr="008E6F61">
        <w:rPr>
          <w:b w:val="0"/>
          <w:sz w:val="22"/>
          <w:szCs w:val="22"/>
        </w:rPr>
        <w:t>(Клиентов</w:t>
      </w:r>
      <w:r w:rsidRPr="008E6F61">
        <w:rPr>
          <w:b w:val="0"/>
          <w:sz w:val="22"/>
          <w:szCs w:val="22"/>
        </w:rPr>
        <w:t xml:space="preserve">) (в том числе посредством размещения гиперссылок в Личном кабинете либо мобильном приложении на соответствующие страницы на </w:t>
      </w:r>
      <w:r w:rsidRPr="008E6F61">
        <w:rPr>
          <w:b w:val="0"/>
          <w:sz w:val="22"/>
          <w:szCs w:val="22"/>
          <w:lang w:val="en-US"/>
        </w:rPr>
        <w:t>WEB</w:t>
      </w:r>
      <w:r w:rsidRPr="008E6F61">
        <w:rPr>
          <w:b w:val="0"/>
          <w:sz w:val="22"/>
          <w:szCs w:val="22"/>
        </w:rPr>
        <w:t>-сайте Компании в сети "Интернет"), а также почтовым отправлением по адресу Компании. Компания обеспечивает информирование получателя финансовых услуг (Клиента) о получении обращения (жалобы).</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8E6F61">
        <w:rPr>
          <w:b w:val="0"/>
          <w:bCs/>
          <w:sz w:val="22"/>
          <w:szCs w:val="22"/>
        </w:rPr>
        <w:t>мму</w:t>
      </w:r>
      <w:r w:rsidRPr="008E6F61">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6554B9" w:rsidRPr="008E6F61" w:rsidRDefault="00EC5EDE" w:rsidP="006554B9">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lastRenderedPageBreak/>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w:t>
      </w:r>
      <w:proofErr w:type="gramStart"/>
      <w:r w:rsidRPr="008E6F61">
        <w:rPr>
          <w:b w:val="0"/>
          <w:bCs/>
          <w:sz w:val="22"/>
          <w:szCs w:val="22"/>
        </w:rPr>
        <w:t>дств св</w:t>
      </w:r>
      <w:proofErr w:type="gramEnd"/>
      <w:r w:rsidRPr="008E6F61">
        <w:rPr>
          <w:b w:val="0"/>
          <w:bCs/>
          <w:sz w:val="22"/>
          <w:szCs w:val="22"/>
        </w:rPr>
        <w:t>язи, обеспечивающих фиксирование ее отправления (включая использование</w:t>
      </w:r>
      <w:r w:rsidR="00512FD5" w:rsidRPr="008E6F61">
        <w:rPr>
          <w:b w:val="0"/>
          <w:bCs/>
          <w:sz w:val="22"/>
          <w:szCs w:val="22"/>
        </w:rPr>
        <w:t xml:space="preserve"> электронной почты</w:t>
      </w:r>
      <w:r w:rsidRPr="008E6F61">
        <w:rPr>
          <w:b w:val="0"/>
          <w:bCs/>
          <w:sz w:val="22"/>
          <w:szCs w:val="22"/>
        </w:rPr>
        <w:t>), либо вручается под расписку.</w:t>
      </w:r>
    </w:p>
    <w:p w:rsidR="006554B9" w:rsidRPr="008E6F61" w:rsidRDefault="006554B9" w:rsidP="006554B9">
      <w:pPr>
        <w:pStyle w:val="211"/>
        <w:numPr>
          <w:ilvl w:val="1"/>
          <w:numId w:val="4"/>
        </w:numPr>
        <w:tabs>
          <w:tab w:val="num" w:pos="1134"/>
        </w:tabs>
        <w:spacing w:before="0" w:after="0"/>
        <w:ind w:left="0" w:firstLine="567"/>
        <w:jc w:val="both"/>
        <w:rPr>
          <w:b w:val="0"/>
          <w:bCs/>
          <w:sz w:val="22"/>
          <w:szCs w:val="22"/>
        </w:rPr>
      </w:pPr>
      <w:r w:rsidRPr="008E6F61">
        <w:rPr>
          <w:b w:val="0"/>
          <w:sz w:val="22"/>
          <w:szCs w:val="22"/>
        </w:rPr>
        <w:t>Компания отказывает в рассмотрении обращения (жалобы) получателя финансовых услуг (Клиента) по существу в следующих случаях:</w:t>
      </w:r>
    </w:p>
    <w:p w:rsidR="006554B9" w:rsidRPr="008E6F61" w:rsidRDefault="006554B9" w:rsidP="006554B9">
      <w:pPr>
        <w:pStyle w:val="ConsPlusNormal"/>
        <w:spacing w:before="220"/>
        <w:ind w:left="360" w:firstLine="0"/>
        <w:jc w:val="both"/>
        <w:rPr>
          <w:rFonts w:ascii="Times New Roman" w:hAnsi="Times New Roman" w:cs="Times New Roman"/>
          <w:sz w:val="22"/>
          <w:szCs w:val="22"/>
        </w:rPr>
      </w:pPr>
      <w:r w:rsidRPr="008E6F61">
        <w:rPr>
          <w:rFonts w:ascii="Times New Roman" w:hAnsi="Times New Roman" w:cs="Times New Roman"/>
          <w:sz w:val="22"/>
          <w:szCs w:val="22"/>
        </w:rPr>
        <w:t>в обращении (жалобе) не указаны идентифицирующие получателя финансовых услуг (Клиента) сведения;</w:t>
      </w:r>
    </w:p>
    <w:p w:rsidR="006554B9" w:rsidRPr="008E6F61" w:rsidRDefault="006554B9" w:rsidP="006554B9">
      <w:pPr>
        <w:pStyle w:val="ConsPlusNormal"/>
        <w:spacing w:before="220"/>
        <w:ind w:left="360" w:firstLine="0"/>
        <w:jc w:val="both"/>
        <w:rPr>
          <w:rFonts w:ascii="Times New Roman" w:hAnsi="Times New Roman" w:cs="Times New Roman"/>
          <w:sz w:val="22"/>
          <w:szCs w:val="22"/>
        </w:rPr>
      </w:pPr>
      <w:r w:rsidRPr="008E6F61">
        <w:rPr>
          <w:rFonts w:ascii="Times New Roman" w:hAnsi="Times New Roman" w:cs="Times New Roman"/>
          <w:sz w:val="22"/>
          <w:szCs w:val="22"/>
        </w:rPr>
        <w:t>в обращении (жалобе) отсутствует подпись (электронная подпись) получателя финансовых услуг (Клиента) или его уполномоченного представителя (в отношении юридических лиц);</w:t>
      </w:r>
    </w:p>
    <w:p w:rsidR="006554B9" w:rsidRPr="008E6F61" w:rsidRDefault="006554B9" w:rsidP="006554B9">
      <w:pPr>
        <w:pStyle w:val="ConsPlusNormal"/>
        <w:spacing w:before="220"/>
        <w:ind w:left="360" w:firstLine="0"/>
        <w:jc w:val="both"/>
        <w:rPr>
          <w:rFonts w:ascii="Times New Roman" w:hAnsi="Times New Roman" w:cs="Times New Roman"/>
          <w:sz w:val="22"/>
          <w:szCs w:val="22"/>
        </w:rPr>
      </w:pPr>
      <w:r w:rsidRPr="008E6F61">
        <w:rPr>
          <w:rFonts w:ascii="Times New Roman" w:hAnsi="Times New Roman" w:cs="Times New Roman"/>
          <w:sz w:val="22"/>
          <w:szCs w:val="22"/>
        </w:rPr>
        <w:t>в обращении (жалобе) содержатся нецензурные либо оскорбительные выражения, угрозы имуществу Компании, имуществу, жизни и (или) здоровью работников Компании, а также членов их семей;</w:t>
      </w:r>
    </w:p>
    <w:p w:rsidR="006554B9" w:rsidRPr="008E6F61" w:rsidRDefault="006554B9" w:rsidP="006554B9">
      <w:pPr>
        <w:pStyle w:val="ConsPlusNormal"/>
        <w:spacing w:before="220"/>
        <w:ind w:left="360" w:firstLine="0"/>
        <w:jc w:val="both"/>
        <w:rPr>
          <w:rFonts w:ascii="Times New Roman" w:hAnsi="Times New Roman" w:cs="Times New Roman"/>
          <w:sz w:val="22"/>
          <w:szCs w:val="22"/>
        </w:rPr>
      </w:pPr>
      <w:r w:rsidRPr="008E6F61">
        <w:rPr>
          <w:rFonts w:ascii="Times New Roman" w:hAnsi="Times New Roman" w:cs="Times New Roman"/>
          <w:sz w:val="22"/>
          <w:szCs w:val="22"/>
        </w:rPr>
        <w:t>текст письменного обращения (жалобы) не поддается прочтению;</w:t>
      </w:r>
    </w:p>
    <w:p w:rsidR="006554B9" w:rsidRPr="008E6F61" w:rsidRDefault="006554B9" w:rsidP="006554B9">
      <w:pPr>
        <w:pStyle w:val="ConsPlusNormal"/>
        <w:spacing w:before="220"/>
        <w:ind w:left="360" w:firstLine="0"/>
        <w:jc w:val="both"/>
        <w:rPr>
          <w:rFonts w:ascii="Times New Roman" w:hAnsi="Times New Roman" w:cs="Times New Roman"/>
          <w:sz w:val="22"/>
          <w:szCs w:val="22"/>
        </w:rPr>
      </w:pPr>
      <w:r w:rsidRPr="008E6F61">
        <w:rPr>
          <w:rFonts w:ascii="Times New Roman" w:hAnsi="Times New Roman" w:cs="Times New Roman"/>
          <w:sz w:val="22"/>
          <w:szCs w:val="22"/>
        </w:rPr>
        <w:t>в обращении (жалобе) содержится вопрос, на который получателю финансовых услуг (Клиенту)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Компании, о чем уведомляется лицо, направившее обращение (жалобу).</w:t>
      </w:r>
    </w:p>
    <w:p w:rsidR="00523D4B" w:rsidRPr="008E6F61" w:rsidRDefault="00523D4B" w:rsidP="00523D4B">
      <w:pPr>
        <w:pStyle w:val="ConsPlusNormal"/>
        <w:spacing w:before="220"/>
        <w:ind w:left="360" w:firstLine="0"/>
        <w:jc w:val="both"/>
        <w:rPr>
          <w:rFonts w:ascii="Times New Roman" w:hAnsi="Times New Roman" w:cs="Times New Roman"/>
          <w:sz w:val="22"/>
          <w:szCs w:val="22"/>
        </w:rPr>
      </w:pPr>
      <w:r w:rsidRPr="008E6F61">
        <w:rPr>
          <w:rFonts w:ascii="Times New Roman" w:hAnsi="Times New Roman" w:cs="Times New Roman"/>
          <w:sz w:val="22"/>
          <w:szCs w:val="22"/>
        </w:rPr>
        <w:t>При выявлении одного из перечисленных случаев настоящего раздела Компания направляет заявителю письменное извещение с указанием причины отказа в приеме обращения (жалобы).</w:t>
      </w:r>
    </w:p>
    <w:p w:rsidR="00523D4B" w:rsidRPr="008E6F61" w:rsidRDefault="00523D4B" w:rsidP="006554B9">
      <w:pPr>
        <w:pStyle w:val="ConsPlusNormal"/>
        <w:spacing w:before="220"/>
        <w:ind w:left="360" w:firstLine="0"/>
        <w:jc w:val="both"/>
        <w:rPr>
          <w:rFonts w:ascii="Times New Roman" w:hAnsi="Times New Roman" w:cs="Times New Roman"/>
          <w:sz w:val="22"/>
          <w:szCs w:val="22"/>
        </w:rPr>
      </w:pP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Обращения, заявления и жалобы, не подлежащие рассмотрению Компанией, в пятидневный срок с момента поступления </w:t>
      </w:r>
      <w:r w:rsidR="006554B9" w:rsidRPr="008E6F61">
        <w:rPr>
          <w:b w:val="0"/>
          <w:bCs/>
          <w:sz w:val="22"/>
          <w:szCs w:val="22"/>
        </w:rPr>
        <w:t>могут направля</w:t>
      </w:r>
      <w:r w:rsidRPr="008E6F61">
        <w:rPr>
          <w:b w:val="0"/>
          <w:bCs/>
          <w:sz w:val="22"/>
          <w:szCs w:val="22"/>
        </w:rPr>
        <w:t>т</w:t>
      </w:r>
      <w:r w:rsidR="006554B9" w:rsidRPr="008E6F61">
        <w:rPr>
          <w:b w:val="0"/>
          <w:bCs/>
          <w:sz w:val="22"/>
          <w:szCs w:val="22"/>
        </w:rPr>
        <w:t>ь</w:t>
      </w:r>
      <w:r w:rsidRPr="008E6F61">
        <w:rPr>
          <w:b w:val="0"/>
          <w:bCs/>
          <w:sz w:val="22"/>
          <w:szCs w:val="22"/>
        </w:rPr>
        <w:t>ся по принадлежности с одновременным письменным извещением об этом заявителей.</w:t>
      </w:r>
    </w:p>
    <w:p w:rsidR="006554B9" w:rsidRPr="008E6F61" w:rsidRDefault="00EC5EDE" w:rsidP="006554B9">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Обращения, заявления и жалобы рассматриваются в срок не позднее 30 (Тридцати) </w:t>
      </w:r>
      <w:r w:rsidR="006554B9" w:rsidRPr="008E6F61">
        <w:rPr>
          <w:b w:val="0"/>
          <w:bCs/>
          <w:sz w:val="22"/>
          <w:szCs w:val="22"/>
        </w:rPr>
        <w:t xml:space="preserve">календарных </w:t>
      </w:r>
      <w:r w:rsidRPr="008E6F61">
        <w:rPr>
          <w:b w:val="0"/>
          <w:bCs/>
          <w:sz w:val="22"/>
          <w:szCs w:val="22"/>
        </w:rPr>
        <w:t xml:space="preserve">дней со дня поступления, а не требующие дополнительного изучения и проверки - не позднее 15 (Пятнадцати) </w:t>
      </w:r>
      <w:r w:rsidR="006554B9" w:rsidRPr="008E6F61">
        <w:rPr>
          <w:b w:val="0"/>
          <w:bCs/>
          <w:sz w:val="22"/>
          <w:szCs w:val="22"/>
        </w:rPr>
        <w:t xml:space="preserve">календарных </w:t>
      </w:r>
      <w:r w:rsidRPr="008E6F61">
        <w:rPr>
          <w:b w:val="0"/>
          <w:bCs/>
          <w:sz w:val="22"/>
          <w:szCs w:val="22"/>
        </w:rPr>
        <w:t>дней, если иной срок не установлен законо</w:t>
      </w:r>
      <w:r w:rsidR="006554B9" w:rsidRPr="008E6F61">
        <w:rPr>
          <w:b w:val="0"/>
          <w:bCs/>
          <w:sz w:val="22"/>
          <w:szCs w:val="22"/>
        </w:rPr>
        <w:t>дательством</w:t>
      </w:r>
      <w:r w:rsidRPr="008E6F61">
        <w:rPr>
          <w:b w:val="0"/>
          <w:bCs/>
          <w:sz w:val="22"/>
          <w:szCs w:val="22"/>
        </w:rPr>
        <w:t>.</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6554B9" w:rsidRPr="008E6F61" w:rsidRDefault="006554B9" w:rsidP="006554B9">
      <w:pPr>
        <w:pStyle w:val="211"/>
        <w:numPr>
          <w:ilvl w:val="1"/>
          <w:numId w:val="4"/>
        </w:numPr>
        <w:tabs>
          <w:tab w:val="num" w:pos="1134"/>
        </w:tabs>
        <w:spacing w:before="0" w:after="0"/>
        <w:ind w:left="0" w:firstLine="567"/>
        <w:jc w:val="both"/>
        <w:rPr>
          <w:b w:val="0"/>
          <w:bCs/>
          <w:sz w:val="22"/>
          <w:szCs w:val="22"/>
        </w:rPr>
      </w:pPr>
      <w:r w:rsidRPr="008E6F61">
        <w:rPr>
          <w:b w:val="0"/>
          <w:sz w:val="22"/>
          <w:szCs w:val="22"/>
        </w:rPr>
        <w:t>Если жалоба удовлетворена, то получателю финансовых услуг (Клиенту) направляется ответ, в котором приводится разъяснение, какие действия предпринимаются Компанией по жалобе и какие действия должен предпринять Клиент (если они необходимы). Если жалоба не удовлетворена, то получателю финансовых услуг (Клиенту) направляется мотивированный ответ с указанием причин отказа.</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Компания принимает от Клиентов жалобы (претензии) по поводу отчетов, предоставленных Компанией Клиенту, в течение 15 (Пятнадцати) календарных дней </w:t>
      </w:r>
      <w:proofErr w:type="gramStart"/>
      <w:r w:rsidRPr="008E6F61">
        <w:rPr>
          <w:b w:val="0"/>
          <w:bCs/>
          <w:sz w:val="22"/>
          <w:szCs w:val="22"/>
        </w:rPr>
        <w:t>с даты исполнения</w:t>
      </w:r>
      <w:proofErr w:type="gramEnd"/>
      <w:r w:rsidRPr="008E6F61">
        <w:rPr>
          <w:b w:val="0"/>
          <w:bCs/>
          <w:sz w:val="22"/>
          <w:szCs w:val="22"/>
        </w:rPr>
        <w:t xml:space="preserve"> Компанией обязательств по предоставлению отчетности Клиенту в соответствии с разделом 7 настоящего Регламента.</w:t>
      </w:r>
    </w:p>
    <w:p w:rsidR="00EC5EDE" w:rsidRPr="008E6F61" w:rsidRDefault="00EC5EDE" w:rsidP="00CB30B7">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7B58EF" w:rsidRPr="008E6F61" w:rsidRDefault="00EC5EDE" w:rsidP="007B58EF">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Ответ на обращение, заявление и жалобу подписывает руководитель Компании или контролер.</w:t>
      </w:r>
    </w:p>
    <w:p w:rsidR="007B58EF" w:rsidRPr="008E6F61" w:rsidRDefault="007B58EF" w:rsidP="007B58EF">
      <w:pPr>
        <w:pStyle w:val="211"/>
        <w:numPr>
          <w:ilvl w:val="1"/>
          <w:numId w:val="4"/>
        </w:numPr>
        <w:tabs>
          <w:tab w:val="num" w:pos="1134"/>
        </w:tabs>
        <w:spacing w:before="0" w:after="0"/>
        <w:ind w:left="0" w:firstLine="567"/>
        <w:jc w:val="both"/>
        <w:rPr>
          <w:b w:val="0"/>
          <w:bCs/>
          <w:sz w:val="22"/>
          <w:szCs w:val="22"/>
        </w:rPr>
      </w:pPr>
      <w:r w:rsidRPr="008E6F61">
        <w:rPr>
          <w:b w:val="0"/>
          <w:sz w:val="22"/>
          <w:szCs w:val="22"/>
        </w:rPr>
        <w:t xml:space="preserve">Ответ на обращение (жалобу) направляется получателю финансовых услуг (Клиенту) тем же способом, которым было направлено обращение (жалоба), или иным способом, предусмотренным </w:t>
      </w:r>
      <w:r w:rsidRPr="008E6F61">
        <w:rPr>
          <w:b w:val="0"/>
          <w:bCs/>
          <w:sz w:val="22"/>
          <w:szCs w:val="22"/>
        </w:rPr>
        <w:t>Договором об оказании услуг на финансовых рынках (договор присоединения)</w:t>
      </w:r>
      <w:r w:rsidRPr="008E6F61">
        <w:rPr>
          <w:b w:val="0"/>
          <w:sz w:val="22"/>
          <w:szCs w:val="22"/>
        </w:rPr>
        <w:t>.</w:t>
      </w:r>
    </w:p>
    <w:p w:rsidR="00AE7A60" w:rsidRPr="008E6F61" w:rsidRDefault="00BF23DB" w:rsidP="00AE7A60">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lastRenderedPageBreak/>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8E6F61">
        <w:rPr>
          <w:b w:val="0"/>
          <w:bCs/>
          <w:sz w:val="22"/>
          <w:szCs w:val="22"/>
        </w:rPr>
        <w:t>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w:t>
      </w:r>
      <w:proofErr w:type="gramEnd"/>
      <w:r w:rsidR="00DD4208" w:rsidRPr="008E6F61">
        <w:rPr>
          <w:b w:val="0"/>
          <w:bCs/>
          <w:sz w:val="22"/>
          <w:szCs w:val="22"/>
        </w:rPr>
        <w:t xml:space="preserve"> судом г. Москвы, в остальных случаях споры подлежат рассмотрению </w:t>
      </w:r>
      <w:r w:rsidR="00B176CE" w:rsidRPr="008E6F61">
        <w:rPr>
          <w:b w:val="0"/>
          <w:bCs/>
          <w:sz w:val="22"/>
          <w:szCs w:val="22"/>
        </w:rPr>
        <w:t>Савеловским</w:t>
      </w:r>
      <w:r w:rsidR="001E0C07" w:rsidRPr="008E6F61">
        <w:rPr>
          <w:b w:val="0"/>
          <w:bCs/>
          <w:sz w:val="22"/>
          <w:szCs w:val="22"/>
        </w:rPr>
        <w:t xml:space="preserve"> районным судом города Москвы</w:t>
      </w:r>
      <w:r w:rsidR="00DD4208" w:rsidRPr="008E6F61">
        <w:rPr>
          <w:b w:val="0"/>
          <w:bCs/>
          <w:sz w:val="22"/>
          <w:szCs w:val="22"/>
        </w:rPr>
        <w:t>.</w:t>
      </w:r>
    </w:p>
    <w:p w:rsidR="007C06CC" w:rsidRPr="008E6F61" w:rsidRDefault="00AE7A60" w:rsidP="00AE7A60">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В </w:t>
      </w:r>
      <w:proofErr w:type="gramStart"/>
      <w:r w:rsidRPr="008E6F61">
        <w:rPr>
          <w:b w:val="0"/>
          <w:bCs/>
          <w:sz w:val="22"/>
          <w:szCs w:val="22"/>
        </w:rPr>
        <w:t>порядке</w:t>
      </w:r>
      <w:proofErr w:type="gramEnd"/>
      <w:r w:rsidRPr="008E6F61">
        <w:rPr>
          <w:b w:val="0"/>
          <w:bCs/>
          <w:sz w:val="22"/>
          <w:szCs w:val="22"/>
        </w:rPr>
        <w:t xml:space="preserve"> установленном законодательством, внутренними документами НАУФОР, Банка России, Клиент также вправе направить </w:t>
      </w:r>
      <w:r w:rsidRPr="008E6F61">
        <w:rPr>
          <w:b w:val="0"/>
          <w:sz w:val="22"/>
          <w:szCs w:val="22"/>
        </w:rPr>
        <w:t xml:space="preserve">обращение (жалобу) в саморегулируемую организацию (НАУФОР), в орган, осуществляющий полномочия по контролю и надзору за деятельностью Компании (Банк России). </w:t>
      </w:r>
    </w:p>
    <w:p w:rsidR="007C06CC" w:rsidRPr="008E6F61" w:rsidRDefault="00AE7A60" w:rsidP="007C06CC">
      <w:pPr>
        <w:pStyle w:val="211"/>
        <w:tabs>
          <w:tab w:val="num" w:pos="1134"/>
        </w:tabs>
        <w:spacing w:before="0" w:after="0"/>
        <w:ind w:firstLine="567"/>
        <w:jc w:val="both"/>
        <w:rPr>
          <w:sz w:val="22"/>
          <w:szCs w:val="22"/>
        </w:rPr>
      </w:pPr>
      <w:r w:rsidRPr="008E6F61">
        <w:rPr>
          <w:b w:val="0"/>
          <w:sz w:val="22"/>
          <w:szCs w:val="22"/>
        </w:rPr>
        <w:t xml:space="preserve">В НАУФОР обращение может быть подано </w:t>
      </w:r>
      <w:r w:rsidR="007C06CC" w:rsidRPr="008E6F61">
        <w:rPr>
          <w:b w:val="0"/>
          <w:sz w:val="22"/>
          <w:szCs w:val="22"/>
        </w:rPr>
        <w:t>Клиентом</w:t>
      </w:r>
      <w:r w:rsidRPr="008E6F61">
        <w:rPr>
          <w:b w:val="0"/>
          <w:sz w:val="22"/>
          <w:szCs w:val="22"/>
        </w:rPr>
        <w:t xml:space="preserve"> </w:t>
      </w:r>
      <w:r w:rsidR="007C06CC" w:rsidRPr="008E6F61">
        <w:rPr>
          <w:b w:val="0"/>
          <w:sz w:val="22"/>
          <w:szCs w:val="22"/>
        </w:rPr>
        <w:t xml:space="preserve">(если иное не определено внутренними документами НАУФОР) </w:t>
      </w:r>
      <w:r w:rsidRPr="008E6F61">
        <w:rPr>
          <w:b w:val="0"/>
          <w:sz w:val="22"/>
          <w:szCs w:val="22"/>
        </w:rPr>
        <w:t xml:space="preserve">в электронном виде посредством сайта НАУФОР в сети Интернет (http://naufor.ru), либо направлено в адрес НАУФОР </w:t>
      </w:r>
      <w:r w:rsidR="007C06CC" w:rsidRPr="008E6F61">
        <w:rPr>
          <w:b w:val="0"/>
          <w:sz w:val="22"/>
          <w:szCs w:val="22"/>
        </w:rPr>
        <w:t>(</w:t>
      </w:r>
      <w:r w:rsidR="007C06CC" w:rsidRPr="008E6F61">
        <w:rPr>
          <w:b w:val="0"/>
          <w:color w:val="01161E"/>
          <w:sz w:val="22"/>
          <w:szCs w:val="22"/>
        </w:rPr>
        <w:t>109004, Москва, ул. Земляной Вал, д.65, стр.2)</w:t>
      </w:r>
      <w:r w:rsidR="007C06CC" w:rsidRPr="008E6F61">
        <w:rPr>
          <w:rFonts w:ascii="Source Sans Pro" w:hAnsi="Source Sans Pro"/>
          <w:color w:val="01161E"/>
          <w:sz w:val="32"/>
          <w:szCs w:val="32"/>
        </w:rPr>
        <w:t xml:space="preserve"> </w:t>
      </w:r>
      <w:r w:rsidRPr="008E6F61">
        <w:rPr>
          <w:b w:val="0"/>
          <w:sz w:val="22"/>
          <w:szCs w:val="22"/>
        </w:rPr>
        <w:t>на бумажном носителе.</w:t>
      </w:r>
      <w:r w:rsidRPr="008E6F61">
        <w:rPr>
          <w:sz w:val="22"/>
          <w:szCs w:val="22"/>
        </w:rPr>
        <w:t xml:space="preserve"> </w:t>
      </w:r>
    </w:p>
    <w:p w:rsidR="00E5232B" w:rsidRPr="008E6F61" w:rsidRDefault="00E5232B" w:rsidP="007C06CC">
      <w:pPr>
        <w:pStyle w:val="211"/>
        <w:tabs>
          <w:tab w:val="num" w:pos="1134"/>
        </w:tabs>
        <w:spacing w:before="0" w:after="0"/>
        <w:ind w:firstLine="567"/>
        <w:jc w:val="both"/>
        <w:rPr>
          <w:b w:val="0"/>
          <w:bCs/>
          <w:sz w:val="22"/>
          <w:szCs w:val="22"/>
        </w:rPr>
      </w:pPr>
      <w:r w:rsidRPr="008E6F61">
        <w:rPr>
          <w:b w:val="0"/>
          <w:bCs/>
          <w:sz w:val="22"/>
          <w:szCs w:val="22"/>
        </w:rPr>
        <w:t xml:space="preserve">Клиент вправе направить жалобу на Компанию (действия Компании) </w:t>
      </w:r>
      <w:r w:rsidRPr="008E6F61">
        <w:rPr>
          <w:b w:val="0"/>
          <w:color w:val="000000"/>
          <w:sz w:val="22"/>
          <w:szCs w:val="22"/>
        </w:rPr>
        <w:t xml:space="preserve">в Банк России, заполнив электронную форму в </w:t>
      </w:r>
      <w:proofErr w:type="gramStart"/>
      <w:r w:rsidRPr="008E6F61">
        <w:rPr>
          <w:b w:val="0"/>
          <w:sz w:val="22"/>
          <w:szCs w:val="22"/>
        </w:rPr>
        <w:t>Интернет-приемной</w:t>
      </w:r>
      <w:proofErr w:type="gramEnd"/>
      <w:r w:rsidRPr="008E6F61">
        <w:rPr>
          <w:b w:val="0"/>
          <w:sz w:val="22"/>
          <w:szCs w:val="22"/>
        </w:rPr>
        <w:t xml:space="preserve"> на сайте Банка России</w:t>
      </w:r>
      <w:r w:rsidRPr="008E6F61">
        <w:rPr>
          <w:b w:val="0"/>
          <w:color w:val="000000"/>
          <w:sz w:val="22"/>
          <w:szCs w:val="22"/>
        </w:rPr>
        <w:t xml:space="preserve"> (https://www.cbr.ru), по почте, направив обращение на адрес: 107016, г. Москва, ул. </w:t>
      </w:r>
      <w:proofErr w:type="spellStart"/>
      <w:r w:rsidRPr="008E6F61">
        <w:rPr>
          <w:b w:val="0"/>
          <w:color w:val="000000"/>
          <w:sz w:val="22"/>
          <w:szCs w:val="22"/>
        </w:rPr>
        <w:t>Неглинная</w:t>
      </w:r>
      <w:proofErr w:type="spellEnd"/>
      <w:r w:rsidRPr="008E6F61">
        <w:rPr>
          <w:b w:val="0"/>
          <w:color w:val="000000"/>
          <w:sz w:val="22"/>
          <w:szCs w:val="22"/>
        </w:rPr>
        <w:t>, д. 12, или иным способом, установленным Банком России.</w:t>
      </w:r>
    </w:p>
    <w:p w:rsidR="00EC5EDE" w:rsidRPr="008E6F61" w:rsidRDefault="00EC5EDE" w:rsidP="000D2D74">
      <w:pPr>
        <w:pStyle w:val="1"/>
        <w:numPr>
          <w:ilvl w:val="0"/>
          <w:numId w:val="4"/>
        </w:numPr>
        <w:spacing w:before="240" w:after="240"/>
        <w:rPr>
          <w:b/>
          <w:bCs/>
          <w:sz w:val="22"/>
          <w:szCs w:val="22"/>
        </w:rPr>
      </w:pPr>
      <w:bookmarkStart w:id="72" w:name="_Toc24553005"/>
      <w:r w:rsidRPr="008E6F61">
        <w:rPr>
          <w:b/>
          <w:bCs/>
          <w:sz w:val="22"/>
          <w:szCs w:val="22"/>
        </w:rPr>
        <w:t>ОБСТОЯТЕЛЬСТВА НЕПРЕОДОЛИМОЙ СИЛЫ</w:t>
      </w:r>
      <w:bookmarkEnd w:id="72"/>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w:t>
      </w:r>
      <w:proofErr w:type="gramStart"/>
      <w:r w:rsidRPr="008E6F61">
        <w:rPr>
          <w:b w:val="0"/>
          <w:bCs/>
          <w:sz w:val="22"/>
          <w:szCs w:val="22"/>
        </w:rPr>
        <w:t>ств тр</w:t>
      </w:r>
      <w:proofErr w:type="gramEnd"/>
      <w:r w:rsidRPr="008E6F61">
        <w:rPr>
          <w:b w:val="0"/>
          <w:bCs/>
          <w:sz w:val="22"/>
          <w:szCs w:val="22"/>
        </w:rPr>
        <w:t>етьей стороной, иные обстоятельства непреодолимой силы, делающие невозможным исполнение обязательств, предусмотренных Регламентом.</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8E6F61">
        <w:rPr>
          <w:b w:val="0"/>
          <w:bCs/>
          <w:sz w:val="22"/>
          <w:szCs w:val="22"/>
        </w:rPr>
        <w:t>, указанных</w:t>
      </w:r>
      <w:r w:rsidR="00AE0337" w:rsidRPr="008E6F61">
        <w:rPr>
          <w:b w:val="0"/>
          <w:bCs/>
          <w:sz w:val="22"/>
          <w:szCs w:val="22"/>
        </w:rPr>
        <w:t xml:space="preserve"> </w:t>
      </w:r>
      <w:r w:rsidRPr="008E6F61">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w:t>
      </w:r>
      <w:proofErr w:type="gramStart"/>
      <w:r w:rsidRPr="008E6F61">
        <w:rPr>
          <w:b w:val="0"/>
          <w:bCs/>
          <w:sz w:val="22"/>
          <w:szCs w:val="22"/>
        </w:rPr>
        <w:t>е</w:t>
      </w:r>
      <w:proofErr w:type="gramEnd"/>
      <w:r w:rsidRPr="008E6F61">
        <w:rPr>
          <w:b w:val="0"/>
          <w:bCs/>
          <w:sz w:val="22"/>
          <w:szCs w:val="22"/>
        </w:rPr>
        <w:t xml:space="preserve"> для освобождения от ответственности.</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8E6F61" w:rsidRDefault="00EC5EDE" w:rsidP="000D2D74">
      <w:pPr>
        <w:pStyle w:val="1"/>
        <w:numPr>
          <w:ilvl w:val="0"/>
          <w:numId w:val="4"/>
        </w:numPr>
        <w:spacing w:before="240" w:after="240"/>
        <w:ind w:left="357" w:hanging="357"/>
        <w:rPr>
          <w:b/>
          <w:bCs/>
          <w:sz w:val="22"/>
          <w:szCs w:val="22"/>
        </w:rPr>
      </w:pPr>
      <w:bookmarkStart w:id="73" w:name="_Toc24553006"/>
      <w:r w:rsidRPr="008E6F61">
        <w:rPr>
          <w:b/>
          <w:bCs/>
          <w:sz w:val="22"/>
          <w:szCs w:val="22"/>
        </w:rPr>
        <w:t>ИЗМЕНЕНИЕ И ДОПОЛНЕНИЕ РЕГЛАМЕНТА</w:t>
      </w:r>
      <w:bookmarkEnd w:id="73"/>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w:t>
      </w:r>
      <w:r w:rsidRPr="008E6F61">
        <w:rPr>
          <w:b w:val="0"/>
          <w:bCs/>
          <w:sz w:val="22"/>
          <w:szCs w:val="22"/>
        </w:rPr>
        <w:lastRenderedPageBreak/>
        <w:t xml:space="preserve">нормативных актов </w:t>
      </w:r>
      <w:r w:rsidR="00F44CB0" w:rsidRPr="008E6F61">
        <w:rPr>
          <w:b w:val="0"/>
          <w:bCs/>
          <w:sz w:val="22"/>
          <w:szCs w:val="22"/>
        </w:rPr>
        <w:t>в сфере финансовых рынков</w:t>
      </w:r>
      <w:r w:rsidRPr="008E6F61">
        <w:rPr>
          <w:b w:val="0"/>
          <w:bCs/>
          <w:sz w:val="22"/>
          <w:szCs w:val="22"/>
        </w:rPr>
        <w:t xml:space="preserve">, правил и регламентов ТС, Компания соблюдает обязательную процедуру по раскрытию информации. </w:t>
      </w:r>
      <w:r w:rsidR="0002425B" w:rsidRPr="008E6F61">
        <w:rPr>
          <w:b w:val="0"/>
          <w:bCs/>
          <w:sz w:val="22"/>
          <w:szCs w:val="22"/>
        </w:rPr>
        <w:t>Р</w:t>
      </w:r>
      <w:r w:rsidRPr="008E6F61">
        <w:rPr>
          <w:b w:val="0"/>
          <w:bCs/>
          <w:sz w:val="22"/>
          <w:szCs w:val="22"/>
        </w:rPr>
        <w:t xml:space="preserve">аскрытие информации о внесении изменений в Регламент осуществляется Компанией </w:t>
      </w:r>
      <w:r w:rsidR="00890C7A" w:rsidRPr="008E6F61">
        <w:rPr>
          <w:b w:val="0"/>
          <w:bCs/>
          <w:sz w:val="22"/>
          <w:szCs w:val="22"/>
        </w:rPr>
        <w:t xml:space="preserve">в течение 5 (Пяти) рабочих дней </w:t>
      </w:r>
      <w:r w:rsidRPr="008E6F61">
        <w:rPr>
          <w:b w:val="0"/>
          <w:bCs/>
          <w:sz w:val="22"/>
          <w:szCs w:val="22"/>
        </w:rPr>
        <w:t xml:space="preserve"> </w:t>
      </w:r>
      <w:r w:rsidR="00890C7A" w:rsidRPr="008E6F61">
        <w:rPr>
          <w:b w:val="0"/>
          <w:bCs/>
          <w:sz w:val="22"/>
          <w:szCs w:val="22"/>
        </w:rPr>
        <w:t xml:space="preserve">со дня утверждения  изменений и дополнений в Регламент. </w:t>
      </w:r>
      <w:r w:rsidRPr="008E6F61">
        <w:rPr>
          <w:b w:val="0"/>
          <w:bCs/>
          <w:sz w:val="22"/>
          <w:szCs w:val="22"/>
        </w:rPr>
        <w:t xml:space="preserve"> Раскрытие информации производится в порядке, предусмотренном пунктом 14.5. настоящего Регламента.</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Все изменения и дополнения, вносимые Компанией в настоящий Регламент по собственной инициативе,</w:t>
      </w:r>
      <w:r w:rsidR="006B1EEB" w:rsidRPr="008E6F61">
        <w:rPr>
          <w:b w:val="0"/>
          <w:bCs/>
          <w:sz w:val="22"/>
          <w:szCs w:val="22"/>
        </w:rPr>
        <w:t xml:space="preserve"> вступают в силу </w:t>
      </w:r>
      <w:r w:rsidR="00890C7A" w:rsidRPr="008E6F61">
        <w:rPr>
          <w:b w:val="0"/>
          <w:bCs/>
          <w:sz w:val="22"/>
          <w:szCs w:val="22"/>
        </w:rPr>
        <w:t xml:space="preserve">не ранее </w:t>
      </w:r>
      <w:r w:rsidR="006B1EEB" w:rsidRPr="008E6F61">
        <w:rPr>
          <w:b w:val="0"/>
          <w:bCs/>
          <w:sz w:val="22"/>
          <w:szCs w:val="22"/>
        </w:rPr>
        <w:t>10 (Десяти</w:t>
      </w:r>
      <w:r w:rsidRPr="008E6F61">
        <w:rPr>
          <w:b w:val="0"/>
          <w:bCs/>
          <w:sz w:val="22"/>
          <w:szCs w:val="22"/>
        </w:rPr>
        <w:t xml:space="preserve">) </w:t>
      </w:r>
      <w:r w:rsidR="00E81F2A" w:rsidRPr="008E6F61">
        <w:rPr>
          <w:b w:val="0"/>
          <w:bCs/>
          <w:sz w:val="22"/>
          <w:szCs w:val="22"/>
        </w:rPr>
        <w:t>рабочих</w:t>
      </w:r>
      <w:r w:rsidRPr="008E6F61">
        <w:rPr>
          <w:b w:val="0"/>
          <w:bCs/>
          <w:sz w:val="22"/>
          <w:szCs w:val="22"/>
        </w:rPr>
        <w:t xml:space="preserve"> дней с момента раскрытия информации в установленном порядке.</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Для целей настоящего раздела, раскрытие информации осуществляется Компанией путем:</w:t>
      </w:r>
    </w:p>
    <w:p w:rsidR="00EC5EDE" w:rsidRPr="008E6F61" w:rsidRDefault="00EC5EDE" w:rsidP="00CB30B7">
      <w:pPr>
        <w:pStyle w:val="norm11"/>
        <w:numPr>
          <w:ilvl w:val="0"/>
          <w:numId w:val="17"/>
        </w:numPr>
        <w:spacing w:after="0"/>
        <w:ind w:left="1134" w:hanging="283"/>
        <w:rPr>
          <w:szCs w:val="22"/>
        </w:rPr>
      </w:pPr>
      <w:r w:rsidRPr="008E6F61">
        <w:rPr>
          <w:szCs w:val="22"/>
        </w:rPr>
        <w:t>обязательной публикации объявления с полным текстом изменений и дополнений в Регламент на WEB-сайте Компании;</w:t>
      </w:r>
    </w:p>
    <w:p w:rsidR="00EC5EDE" w:rsidRPr="008E6F61" w:rsidRDefault="00EC5EDE" w:rsidP="00CB30B7">
      <w:pPr>
        <w:pStyle w:val="norm11"/>
        <w:numPr>
          <w:ilvl w:val="0"/>
          <w:numId w:val="17"/>
        </w:numPr>
        <w:spacing w:after="0"/>
        <w:ind w:left="1134" w:hanging="283"/>
        <w:rPr>
          <w:szCs w:val="22"/>
        </w:rPr>
      </w:pPr>
      <w:r w:rsidRPr="008E6F61">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t xml:space="preserve">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8E6F61">
        <w:rPr>
          <w:b w:val="0"/>
          <w:bCs/>
          <w:sz w:val="22"/>
          <w:szCs w:val="22"/>
          <w:lang w:val="en-US"/>
        </w:rPr>
        <w:t>WEB</w:t>
      </w:r>
      <w:r w:rsidRPr="008E6F61">
        <w:rPr>
          <w:b w:val="0"/>
          <w:bCs/>
          <w:sz w:val="22"/>
          <w:szCs w:val="22"/>
        </w:rPr>
        <w:t>-сайт Компании) за сведениями об изменениях и дополнениях, внесенных в Регламент.</w:t>
      </w:r>
      <w:proofErr w:type="gramEnd"/>
      <w:r w:rsidRPr="008E6F61">
        <w:rPr>
          <w:b w:val="0"/>
          <w:bCs/>
          <w:sz w:val="22"/>
          <w:szCs w:val="22"/>
        </w:rPr>
        <w:t xml:space="preserve"> Присоединение к настоящему Регламенту на иных условиях не допускается.</w:t>
      </w:r>
    </w:p>
    <w:p w:rsidR="000F1761"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w:t>
      </w:r>
      <w:proofErr w:type="gramStart"/>
      <w:r w:rsidRPr="008E6F61">
        <w:rPr>
          <w:b w:val="0"/>
          <w:bCs/>
          <w:sz w:val="22"/>
          <w:szCs w:val="22"/>
        </w:rPr>
        <w:t>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roofErr w:type="gramEnd"/>
    </w:p>
    <w:p w:rsidR="000F1761" w:rsidRPr="008E6F61" w:rsidRDefault="000F1761" w:rsidP="000D2D74">
      <w:pPr>
        <w:pStyle w:val="211"/>
        <w:numPr>
          <w:ilvl w:val="1"/>
          <w:numId w:val="4"/>
        </w:numPr>
        <w:tabs>
          <w:tab w:val="num" w:pos="1134"/>
        </w:tabs>
        <w:spacing w:before="0" w:after="0"/>
        <w:ind w:left="0" w:firstLine="567"/>
        <w:jc w:val="both"/>
        <w:rPr>
          <w:b w:val="0"/>
          <w:bCs/>
          <w:sz w:val="22"/>
          <w:szCs w:val="22"/>
        </w:rPr>
      </w:pPr>
      <w:r w:rsidRPr="008E6F61">
        <w:rPr>
          <w:b w:val="0"/>
          <w:sz w:val="22"/>
          <w:szCs w:val="22"/>
        </w:rPr>
        <w:t xml:space="preserve">Если в </w:t>
      </w:r>
      <w:r w:rsidRPr="008E6F61">
        <w:rPr>
          <w:b w:val="0"/>
          <w:bCs/>
          <w:sz w:val="22"/>
          <w:szCs w:val="22"/>
        </w:rPr>
        <w:t xml:space="preserve">Договоре об оказании услуг на финансовых рынках </w:t>
      </w:r>
      <w:r w:rsidRPr="008E6F61">
        <w:rPr>
          <w:b w:val="0"/>
          <w:sz w:val="22"/>
          <w:szCs w:val="22"/>
        </w:rPr>
        <w:t xml:space="preserve">(договор присоединения), Регламенте содержится ссылка на </w:t>
      </w:r>
      <w:r w:rsidR="002909AF" w:rsidRPr="008E6F61">
        <w:rPr>
          <w:b w:val="0"/>
          <w:sz w:val="22"/>
          <w:szCs w:val="22"/>
        </w:rPr>
        <w:t xml:space="preserve">иные </w:t>
      </w:r>
      <w:r w:rsidRPr="008E6F61">
        <w:rPr>
          <w:b w:val="0"/>
          <w:sz w:val="22"/>
          <w:szCs w:val="22"/>
        </w:rPr>
        <w:t xml:space="preserve">внутренние документы Компании, получателю финансовых услуг (Клиенту) при заключении </w:t>
      </w:r>
      <w:r w:rsidRPr="008E6F61">
        <w:rPr>
          <w:b w:val="0"/>
          <w:bCs/>
          <w:sz w:val="22"/>
          <w:szCs w:val="22"/>
        </w:rPr>
        <w:t xml:space="preserve">Договора об оказании услуг на финансовых рынках </w:t>
      </w:r>
      <w:r w:rsidRPr="008E6F61">
        <w:rPr>
          <w:b w:val="0"/>
          <w:sz w:val="22"/>
          <w:szCs w:val="22"/>
        </w:rPr>
        <w:t>(договор присоединения), а также в случае внесения изменений в такие внутренние документы</w:t>
      </w:r>
      <w:r w:rsidR="001478FC" w:rsidRPr="008E6F61">
        <w:rPr>
          <w:b w:val="0"/>
          <w:sz w:val="22"/>
          <w:szCs w:val="22"/>
        </w:rPr>
        <w:t>,</w:t>
      </w:r>
      <w:r w:rsidRPr="008E6F61">
        <w:rPr>
          <w:b w:val="0"/>
          <w:sz w:val="22"/>
          <w:szCs w:val="22"/>
        </w:rPr>
        <w:t xml:space="preserve"> Компанией предоставляется возможность ознакомиться с ними.</w:t>
      </w:r>
      <w:r w:rsidR="00524194" w:rsidRPr="008E6F61">
        <w:rPr>
          <w:b w:val="0"/>
          <w:sz w:val="22"/>
          <w:szCs w:val="22"/>
        </w:rPr>
        <w:t xml:space="preserve"> Указанные документы размещаются на WEB-сайте Компании, если иной порядок не установлен законодательством, порядком утверждения указанных внутренних документов, Регламентом.</w:t>
      </w:r>
    </w:p>
    <w:p w:rsidR="00A14FDB" w:rsidRPr="008E6F61" w:rsidRDefault="00A14FDB" w:rsidP="000D2D74">
      <w:pPr>
        <w:pStyle w:val="211"/>
        <w:numPr>
          <w:ilvl w:val="1"/>
          <w:numId w:val="4"/>
        </w:numPr>
        <w:tabs>
          <w:tab w:val="num" w:pos="1134"/>
        </w:tabs>
        <w:spacing w:before="0" w:after="0"/>
        <w:ind w:left="0" w:firstLine="567"/>
        <w:jc w:val="both"/>
        <w:rPr>
          <w:b w:val="0"/>
          <w:bCs/>
          <w:sz w:val="22"/>
          <w:szCs w:val="22"/>
        </w:rPr>
      </w:pPr>
      <w:proofErr w:type="gramStart"/>
      <w:r w:rsidRPr="008E6F61">
        <w:rPr>
          <w:b w:val="0"/>
          <w:sz w:val="22"/>
          <w:szCs w:val="22"/>
        </w:rPr>
        <w:t xml:space="preserve">В случае изменений условий </w:t>
      </w:r>
      <w:r w:rsidRPr="008E6F61">
        <w:rPr>
          <w:b w:val="0"/>
          <w:bCs/>
          <w:sz w:val="22"/>
          <w:szCs w:val="22"/>
        </w:rPr>
        <w:t xml:space="preserve">Договора об оказании услуг на финансовых рынках </w:t>
      </w:r>
      <w:r w:rsidRPr="008E6F61">
        <w:rPr>
          <w:b w:val="0"/>
          <w:sz w:val="22"/>
          <w:szCs w:val="22"/>
        </w:rPr>
        <w:t xml:space="preserve">(договор присоединения), Регламента в результате внесения Компанией изменений во внутренние документы, ссылка на которые содержится в </w:t>
      </w:r>
      <w:r w:rsidRPr="008E6F61">
        <w:rPr>
          <w:b w:val="0"/>
          <w:bCs/>
          <w:sz w:val="22"/>
          <w:szCs w:val="22"/>
        </w:rPr>
        <w:t xml:space="preserve">Договоре об оказании услуг на финансовых рынках </w:t>
      </w:r>
      <w:r w:rsidRPr="008E6F61">
        <w:rPr>
          <w:b w:val="0"/>
          <w:sz w:val="22"/>
          <w:szCs w:val="22"/>
        </w:rPr>
        <w:t>(договор присоединения), Регламенте, Компания осуществляет информирование Клиентов об изменении указанных внутренних документов путем размещения информации на WEB-сайте Компании</w:t>
      </w:r>
      <w:r w:rsidR="00FA6CD5" w:rsidRPr="008E6F61">
        <w:rPr>
          <w:b w:val="0"/>
          <w:sz w:val="22"/>
          <w:szCs w:val="22"/>
        </w:rPr>
        <w:t>, если иной порядок не установлен законодательством, порядком изменений</w:t>
      </w:r>
      <w:proofErr w:type="gramEnd"/>
      <w:r w:rsidR="00FA6CD5" w:rsidRPr="008E6F61">
        <w:rPr>
          <w:b w:val="0"/>
          <w:sz w:val="22"/>
          <w:szCs w:val="22"/>
        </w:rPr>
        <w:t xml:space="preserve"> указанных внутренних документов</w:t>
      </w:r>
      <w:r w:rsidR="003146BC" w:rsidRPr="008E6F61">
        <w:rPr>
          <w:b w:val="0"/>
          <w:sz w:val="22"/>
          <w:szCs w:val="22"/>
        </w:rPr>
        <w:t>, Регламентом</w:t>
      </w:r>
      <w:r w:rsidR="00FA6CD5" w:rsidRPr="008E6F61">
        <w:rPr>
          <w:b w:val="0"/>
          <w:sz w:val="22"/>
          <w:szCs w:val="22"/>
        </w:rPr>
        <w:t>.</w:t>
      </w:r>
    </w:p>
    <w:p w:rsidR="0004201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04201E" w:rsidRPr="008E6F61" w:rsidRDefault="0004201E" w:rsidP="0004201E">
      <w:pPr>
        <w:pStyle w:val="211"/>
        <w:tabs>
          <w:tab w:val="num" w:pos="1134"/>
        </w:tabs>
        <w:spacing w:before="0" w:after="0"/>
        <w:ind w:left="567"/>
        <w:jc w:val="both"/>
        <w:rPr>
          <w:b w:val="0"/>
          <w:bCs/>
          <w:sz w:val="22"/>
          <w:szCs w:val="22"/>
        </w:rPr>
      </w:pPr>
    </w:p>
    <w:p w:rsidR="00F24ED1" w:rsidRPr="008E6F61" w:rsidRDefault="00F24ED1" w:rsidP="00F24ED1">
      <w:pPr>
        <w:pStyle w:val="211"/>
        <w:tabs>
          <w:tab w:val="num" w:pos="1134"/>
        </w:tabs>
        <w:spacing w:before="0" w:after="0"/>
        <w:jc w:val="both"/>
        <w:rPr>
          <w:b w:val="0"/>
          <w:bCs/>
          <w:sz w:val="22"/>
          <w:szCs w:val="22"/>
        </w:rPr>
      </w:pPr>
    </w:p>
    <w:p w:rsidR="00EC5EDE" w:rsidRPr="008E6F61" w:rsidRDefault="00EC5EDE" w:rsidP="000D2D74">
      <w:pPr>
        <w:pStyle w:val="1"/>
        <w:numPr>
          <w:ilvl w:val="0"/>
          <w:numId w:val="4"/>
        </w:numPr>
        <w:spacing w:before="240" w:after="240"/>
        <w:ind w:left="357" w:hanging="357"/>
        <w:rPr>
          <w:b/>
          <w:bCs/>
          <w:sz w:val="22"/>
          <w:szCs w:val="22"/>
        </w:rPr>
      </w:pPr>
      <w:bookmarkStart w:id="74" w:name="_Toc24553007"/>
      <w:r w:rsidRPr="008E6F61">
        <w:rPr>
          <w:b/>
          <w:bCs/>
          <w:sz w:val="22"/>
          <w:szCs w:val="22"/>
        </w:rPr>
        <w:t>РАСТОРЖЕНИЕ ДОГОВОРНЫХ ОТНОШЕНИЙ</w:t>
      </w:r>
      <w:bookmarkEnd w:id="74"/>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proofErr w:type="gramStart"/>
      <w:r w:rsidRPr="008E6F61">
        <w:rPr>
          <w:b w:val="0"/>
          <w:sz w:val="22"/>
          <w:szCs w:val="22"/>
        </w:rPr>
        <w:t xml:space="preserve">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w:t>
      </w:r>
      <w:r w:rsidRPr="008E6F61">
        <w:rPr>
          <w:b w:val="0"/>
          <w:sz w:val="22"/>
          <w:szCs w:val="22"/>
        </w:rPr>
        <w:lastRenderedPageBreak/>
        <w:t>письменного Уведомления о расторжении «Договора об обслуживании на финансовых рынках (договора присоединения)» и отказе от присоединения к «</w:t>
      </w:r>
      <w:r w:rsidRPr="008E6F61">
        <w:rPr>
          <w:b w:val="0"/>
          <w:iCs/>
          <w:sz w:val="22"/>
          <w:szCs w:val="22"/>
        </w:rPr>
        <w:t>Регламенту оказания АО ИФК «</w:t>
      </w:r>
      <w:proofErr w:type="spellStart"/>
      <w:r w:rsidRPr="008E6F61">
        <w:rPr>
          <w:b w:val="0"/>
          <w:iCs/>
          <w:sz w:val="22"/>
          <w:szCs w:val="22"/>
        </w:rPr>
        <w:t>Солид</w:t>
      </w:r>
      <w:proofErr w:type="spellEnd"/>
      <w:r w:rsidRPr="008E6F61">
        <w:rPr>
          <w:b w:val="0"/>
          <w:iCs/>
          <w:sz w:val="22"/>
          <w:szCs w:val="22"/>
        </w:rPr>
        <w:t xml:space="preserve">» услуг на финансовых рынках» не менее чем за </w:t>
      </w:r>
      <w:r w:rsidRPr="008E6F61">
        <w:rPr>
          <w:b w:val="0"/>
          <w:sz w:val="22"/>
          <w:szCs w:val="22"/>
        </w:rPr>
        <w:t>30 (Тридцать) календарных дней до вступления отказа (расторжения Договора об оказании услуг</w:t>
      </w:r>
      <w:proofErr w:type="gramEnd"/>
      <w:r w:rsidRPr="008E6F61">
        <w:rPr>
          <w:b w:val="0"/>
          <w:sz w:val="22"/>
          <w:szCs w:val="22"/>
        </w:rPr>
        <w:t xml:space="preserve"> на финансовых рынках) в силу</w:t>
      </w:r>
      <w:r w:rsidR="001C24D8" w:rsidRPr="008E6F61">
        <w:rPr>
          <w:b w:val="0"/>
          <w:sz w:val="22"/>
          <w:szCs w:val="22"/>
        </w:rPr>
        <w:t xml:space="preserve"> </w:t>
      </w:r>
      <w:r w:rsidR="001C24D8" w:rsidRPr="008E6F61">
        <w:rPr>
          <w:b w:val="0"/>
          <w:iCs/>
          <w:sz w:val="22"/>
          <w:szCs w:val="22"/>
        </w:rPr>
        <w:t xml:space="preserve">(Приложение № 18 к настоящему Регламенту) </w:t>
      </w:r>
      <w:r w:rsidR="001C24D8" w:rsidRPr="008E6F61">
        <w:rPr>
          <w:b w:val="0"/>
          <w:sz w:val="22"/>
          <w:szCs w:val="22"/>
        </w:rPr>
        <w:t xml:space="preserve">или не менее чем за 3 (Три) рабочих дня до планируемого </w:t>
      </w:r>
      <w:r w:rsidR="005F2AE2" w:rsidRPr="008E6F61">
        <w:rPr>
          <w:b w:val="0"/>
          <w:sz w:val="22"/>
          <w:szCs w:val="22"/>
        </w:rPr>
        <w:t xml:space="preserve">Клиентом </w:t>
      </w:r>
      <w:r w:rsidR="001C24D8" w:rsidRPr="008E6F61">
        <w:rPr>
          <w:b w:val="0"/>
          <w:sz w:val="22"/>
          <w:szCs w:val="22"/>
        </w:rPr>
        <w:t xml:space="preserve">вступления отказа (расторжения Договора об оказании услуг на финансовых рынках) в силу </w:t>
      </w:r>
      <w:r w:rsidR="001C24D8" w:rsidRPr="008E6F61">
        <w:rPr>
          <w:b w:val="0"/>
          <w:iCs/>
          <w:sz w:val="22"/>
          <w:szCs w:val="22"/>
        </w:rPr>
        <w:t>(Приложение № 18-2 к настоящему Регламенту)</w:t>
      </w:r>
      <w:r w:rsidRPr="008E6F61">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8E6F61">
        <w:rPr>
          <w:b w:val="0"/>
          <w:iCs/>
          <w:sz w:val="22"/>
          <w:szCs w:val="22"/>
        </w:rPr>
        <w:t xml:space="preserve">. Возможна передача </w:t>
      </w:r>
      <w:r w:rsidRPr="008E6F61">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8E6F61" w:rsidRDefault="00FE2FA7" w:rsidP="000D2D74">
      <w:pPr>
        <w:pStyle w:val="211"/>
        <w:numPr>
          <w:ilvl w:val="1"/>
          <w:numId w:val="4"/>
        </w:numPr>
        <w:tabs>
          <w:tab w:val="num" w:pos="1134"/>
        </w:tabs>
        <w:spacing w:before="0" w:after="0"/>
        <w:ind w:left="0" w:firstLine="567"/>
        <w:jc w:val="both"/>
        <w:rPr>
          <w:b w:val="0"/>
          <w:bCs/>
          <w:sz w:val="22"/>
          <w:szCs w:val="22"/>
        </w:rPr>
      </w:pPr>
      <w:r w:rsidRPr="008E6F61">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8E6F61">
        <w:rPr>
          <w:rFonts w:ascii="Times New Roman CYR" w:hAnsi="Times New Roman CYR" w:cs="Times New Roman CYR"/>
          <w:b w:val="0"/>
          <w:sz w:val="22"/>
          <w:szCs w:val="22"/>
        </w:rPr>
        <w:t>г на финансовых рынках (договор</w:t>
      </w:r>
      <w:r w:rsidRPr="008E6F61">
        <w:rPr>
          <w:rFonts w:ascii="Times New Roman CYR" w:hAnsi="Times New Roman CYR" w:cs="Times New Roman CYR"/>
          <w:b w:val="0"/>
          <w:sz w:val="22"/>
          <w:szCs w:val="22"/>
        </w:rPr>
        <w:t xml:space="preserve"> присоединения).</w:t>
      </w:r>
    </w:p>
    <w:p w:rsidR="00FE2FA7" w:rsidRPr="008E6F61" w:rsidRDefault="00FE2FA7" w:rsidP="00DE633B">
      <w:pPr>
        <w:autoSpaceDE w:val="0"/>
        <w:autoSpaceDN w:val="0"/>
        <w:adjustRightInd w:val="0"/>
        <w:ind w:firstLine="567"/>
        <w:jc w:val="both"/>
        <w:rPr>
          <w:rFonts w:ascii="Times New Roman CYR" w:hAnsi="Times New Roman CYR" w:cs="Times New Roman CYR"/>
          <w:sz w:val="22"/>
          <w:szCs w:val="22"/>
        </w:rPr>
      </w:pPr>
      <w:r w:rsidRPr="008E6F61">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8E6F61" w:rsidRDefault="00DE633B" w:rsidP="00DE633B">
      <w:pPr>
        <w:pStyle w:val="211"/>
        <w:tabs>
          <w:tab w:val="num" w:pos="567"/>
        </w:tabs>
        <w:spacing w:before="0" w:after="0"/>
        <w:jc w:val="both"/>
        <w:rPr>
          <w:b w:val="0"/>
          <w:bCs/>
          <w:sz w:val="22"/>
          <w:szCs w:val="22"/>
        </w:rPr>
      </w:pPr>
      <w:r w:rsidRPr="008E6F61">
        <w:rPr>
          <w:rFonts w:ascii="Times New Roman CYR" w:hAnsi="Times New Roman CYR" w:cs="Times New Roman CYR"/>
          <w:b w:val="0"/>
          <w:sz w:val="22"/>
          <w:szCs w:val="22"/>
        </w:rPr>
        <w:tab/>
      </w:r>
      <w:r w:rsidR="00FE2FA7" w:rsidRPr="008E6F61">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8E6F61">
        <w:rPr>
          <w:rFonts w:ascii="Times New Roman CYR" w:hAnsi="Times New Roman CYR" w:cs="Times New Roman CYR"/>
          <w:b w:val="0"/>
          <w:sz w:val="22"/>
          <w:szCs w:val="22"/>
        </w:rPr>
        <w:t>30</w:t>
      </w:r>
      <w:r w:rsidR="00FE2FA7" w:rsidRPr="008E6F61">
        <w:rPr>
          <w:rFonts w:ascii="Times New Roman CYR" w:hAnsi="Times New Roman CYR" w:cs="Times New Roman CYR"/>
          <w:b w:val="0"/>
          <w:sz w:val="22"/>
          <w:szCs w:val="22"/>
        </w:rPr>
        <w:t xml:space="preserve"> (</w:t>
      </w:r>
      <w:r w:rsidR="00984151" w:rsidRPr="008E6F61">
        <w:rPr>
          <w:rFonts w:ascii="Times New Roman CYR" w:hAnsi="Times New Roman CYR" w:cs="Times New Roman CYR"/>
          <w:b w:val="0"/>
          <w:sz w:val="22"/>
          <w:szCs w:val="22"/>
        </w:rPr>
        <w:t>Тридцати</w:t>
      </w:r>
      <w:r w:rsidR="00FE2FA7" w:rsidRPr="008E6F61">
        <w:rPr>
          <w:rFonts w:ascii="Times New Roman CYR" w:hAnsi="Times New Roman CYR" w:cs="Times New Roman CYR"/>
          <w:b w:val="0"/>
          <w:sz w:val="22"/>
          <w:szCs w:val="22"/>
        </w:rPr>
        <w:t>) календарных дней  до предполагаемой даты расторжения.</w:t>
      </w:r>
    </w:p>
    <w:p w:rsidR="00EC5EDE" w:rsidRPr="008E6F61" w:rsidRDefault="00DE633B" w:rsidP="00DE633B">
      <w:pPr>
        <w:pStyle w:val="211"/>
        <w:tabs>
          <w:tab w:val="num" w:pos="567"/>
        </w:tabs>
        <w:spacing w:before="0" w:after="0"/>
        <w:jc w:val="both"/>
        <w:rPr>
          <w:rFonts w:ascii="Times New Roman CYR" w:hAnsi="Times New Roman CYR" w:cs="Times New Roman CYR"/>
          <w:b w:val="0"/>
          <w:sz w:val="22"/>
          <w:szCs w:val="22"/>
        </w:rPr>
      </w:pPr>
      <w:r w:rsidRPr="008E6F61">
        <w:rPr>
          <w:rFonts w:ascii="Times New Roman CYR" w:hAnsi="Times New Roman CYR" w:cs="Times New Roman CYR"/>
          <w:b w:val="0"/>
          <w:sz w:val="22"/>
          <w:szCs w:val="22"/>
        </w:rPr>
        <w:tab/>
      </w:r>
      <w:r w:rsidR="00AB3BA7" w:rsidRPr="008E6F61">
        <w:rPr>
          <w:rFonts w:ascii="Times New Roman CYR" w:hAnsi="Times New Roman CYR" w:cs="Times New Roman CYR"/>
          <w:b w:val="0"/>
          <w:sz w:val="22"/>
          <w:szCs w:val="22"/>
        </w:rPr>
        <w:t>По истечени</w:t>
      </w:r>
      <w:r w:rsidR="00A726B5" w:rsidRPr="008E6F61">
        <w:rPr>
          <w:rFonts w:ascii="Times New Roman CYR" w:hAnsi="Times New Roman CYR" w:cs="Times New Roman CYR"/>
          <w:b w:val="0"/>
          <w:sz w:val="22"/>
          <w:szCs w:val="22"/>
        </w:rPr>
        <w:t>и</w:t>
      </w:r>
      <w:r w:rsidR="00AB3BA7" w:rsidRPr="008E6F61">
        <w:rPr>
          <w:rFonts w:ascii="Times New Roman CYR" w:hAnsi="Times New Roman CYR" w:cs="Times New Roman CYR"/>
          <w:b w:val="0"/>
          <w:sz w:val="22"/>
          <w:szCs w:val="22"/>
        </w:rPr>
        <w:t xml:space="preserve"> </w:t>
      </w:r>
      <w:r w:rsidR="00984151" w:rsidRPr="008E6F61">
        <w:rPr>
          <w:rFonts w:ascii="Times New Roman CYR" w:hAnsi="Times New Roman CYR" w:cs="Times New Roman CYR"/>
          <w:b w:val="0"/>
          <w:sz w:val="22"/>
          <w:szCs w:val="22"/>
        </w:rPr>
        <w:t>30</w:t>
      </w:r>
      <w:r w:rsidR="00FE2FA7" w:rsidRPr="008E6F61">
        <w:rPr>
          <w:rFonts w:ascii="Times New Roman CYR" w:hAnsi="Times New Roman CYR" w:cs="Times New Roman CYR"/>
          <w:b w:val="0"/>
          <w:sz w:val="22"/>
          <w:szCs w:val="22"/>
        </w:rPr>
        <w:t xml:space="preserve"> (</w:t>
      </w:r>
      <w:r w:rsidR="00984151" w:rsidRPr="008E6F61">
        <w:rPr>
          <w:rFonts w:ascii="Times New Roman CYR" w:hAnsi="Times New Roman CYR" w:cs="Times New Roman CYR"/>
          <w:b w:val="0"/>
          <w:sz w:val="22"/>
          <w:szCs w:val="22"/>
        </w:rPr>
        <w:t>Тридцати</w:t>
      </w:r>
      <w:r w:rsidR="00FE2FA7" w:rsidRPr="008E6F61">
        <w:rPr>
          <w:rFonts w:ascii="Times New Roman CYR" w:hAnsi="Times New Roman CYR" w:cs="Times New Roman CYR"/>
          <w:b w:val="0"/>
          <w:sz w:val="22"/>
          <w:szCs w:val="22"/>
        </w:rPr>
        <w:t xml:space="preserve">) календарных дней </w:t>
      </w:r>
      <w:proofErr w:type="gramStart"/>
      <w:r w:rsidR="00FE2FA7" w:rsidRPr="008E6F61">
        <w:rPr>
          <w:rFonts w:ascii="Times New Roman CYR" w:hAnsi="Times New Roman CYR" w:cs="Times New Roman CYR"/>
          <w:b w:val="0"/>
          <w:sz w:val="22"/>
          <w:szCs w:val="22"/>
        </w:rPr>
        <w:t>с даты отправки</w:t>
      </w:r>
      <w:proofErr w:type="gramEnd"/>
      <w:r w:rsidR="00FE2FA7" w:rsidRPr="008E6F61">
        <w:rPr>
          <w:rFonts w:ascii="Times New Roman CYR" w:hAnsi="Times New Roman CYR" w:cs="Times New Roman CYR"/>
          <w:b w:val="0"/>
          <w:sz w:val="22"/>
          <w:szCs w:val="22"/>
        </w:rPr>
        <w:t xml:space="preserve">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8E6F61">
        <w:rPr>
          <w:rFonts w:ascii="Times New Roman CYR" w:hAnsi="Times New Roman CYR" w:cs="Times New Roman CYR"/>
          <w:b w:val="0"/>
          <w:sz w:val="22"/>
          <w:szCs w:val="22"/>
        </w:rPr>
        <w:t xml:space="preserve"> </w:t>
      </w:r>
      <w:r w:rsidR="001A3A8B" w:rsidRPr="008E6F61">
        <w:rPr>
          <w:rFonts w:ascii="Times New Roman CYR" w:hAnsi="Times New Roman CYR" w:cs="Times New Roman CYR"/>
          <w:b w:val="0"/>
          <w:sz w:val="22"/>
          <w:szCs w:val="22"/>
        </w:rPr>
        <w:t>(</w:t>
      </w:r>
      <w:r w:rsidR="00984151" w:rsidRPr="008E6F61">
        <w:rPr>
          <w:rFonts w:ascii="Times New Roman CYR" w:hAnsi="Times New Roman CYR" w:cs="Times New Roman CYR"/>
          <w:b w:val="0"/>
          <w:sz w:val="22"/>
          <w:szCs w:val="22"/>
        </w:rPr>
        <w:t>если иной срок не оговорен настоящим Регламентом</w:t>
      </w:r>
      <w:r w:rsidR="001A3A8B" w:rsidRPr="008E6F61">
        <w:rPr>
          <w:rFonts w:ascii="Times New Roman CYR" w:hAnsi="Times New Roman CYR" w:cs="Times New Roman CYR"/>
          <w:b w:val="0"/>
          <w:sz w:val="22"/>
          <w:szCs w:val="22"/>
        </w:rPr>
        <w:t>)</w:t>
      </w:r>
      <w:r w:rsidR="00FE2FA7" w:rsidRPr="008E6F61">
        <w:rPr>
          <w:rFonts w:ascii="Times New Roman CYR" w:hAnsi="Times New Roman CYR" w:cs="Times New Roman CYR"/>
          <w:b w:val="0"/>
          <w:sz w:val="22"/>
          <w:szCs w:val="22"/>
        </w:rPr>
        <w:t xml:space="preserve">. </w:t>
      </w:r>
      <w:proofErr w:type="gramStart"/>
      <w:r w:rsidR="00FE2FA7" w:rsidRPr="008E6F61">
        <w:rPr>
          <w:rFonts w:ascii="Times New Roman CYR" w:hAnsi="Times New Roman CYR" w:cs="Times New Roman CYR"/>
          <w:b w:val="0"/>
          <w:sz w:val="22"/>
          <w:szCs w:val="22"/>
        </w:rPr>
        <w:t xml:space="preserve">С момента </w:t>
      </w:r>
      <w:r w:rsidR="00984151" w:rsidRPr="008E6F61">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w:t>
      </w:r>
      <w:proofErr w:type="gramEnd"/>
      <w:r w:rsidR="00984151" w:rsidRPr="008E6F61">
        <w:rPr>
          <w:rFonts w:ascii="Times New Roman CYR" w:hAnsi="Times New Roman CYR" w:cs="Times New Roman CYR"/>
          <w:b w:val="0"/>
          <w:sz w:val="22"/>
          <w:szCs w:val="22"/>
        </w:rPr>
        <w:t xml:space="preserve">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8E6F61" w:rsidRDefault="00DE633B" w:rsidP="00DE633B">
      <w:pPr>
        <w:pStyle w:val="211"/>
        <w:tabs>
          <w:tab w:val="num" w:pos="567"/>
        </w:tabs>
        <w:spacing w:before="0" w:after="0"/>
        <w:jc w:val="both"/>
        <w:rPr>
          <w:b w:val="0"/>
          <w:sz w:val="22"/>
          <w:szCs w:val="22"/>
        </w:rPr>
      </w:pPr>
      <w:r w:rsidRPr="008E6F61">
        <w:rPr>
          <w:rFonts w:ascii="Times New Roman CYR" w:hAnsi="Times New Roman CYR" w:cs="Times New Roman CYR"/>
          <w:b w:val="0"/>
          <w:sz w:val="22"/>
          <w:szCs w:val="22"/>
        </w:rPr>
        <w:tab/>
      </w:r>
      <w:proofErr w:type="gramStart"/>
      <w:r w:rsidRPr="008E6F61">
        <w:rPr>
          <w:b w:val="0"/>
          <w:sz w:val="22"/>
          <w:szCs w:val="22"/>
        </w:rPr>
        <w:t>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roofErr w:type="gramEnd"/>
      <w:r w:rsidRPr="008E6F61">
        <w:rPr>
          <w:b w:val="0"/>
          <w:sz w:val="22"/>
          <w:szCs w:val="22"/>
        </w:rPr>
        <w:t xml:space="preserve">)" порядок расторжения Договора определяется указанным Законом. </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8E6F61">
        <w:rPr>
          <w:b w:val="0"/>
          <w:sz w:val="22"/>
          <w:szCs w:val="22"/>
        </w:rPr>
        <w:t>тридцатидневного</w:t>
      </w:r>
      <w:r w:rsidRPr="008E6F61">
        <w:rPr>
          <w:b w:val="0"/>
          <w:sz w:val="22"/>
          <w:szCs w:val="22"/>
        </w:rPr>
        <w:t xml:space="preserve"> срока, </w:t>
      </w:r>
      <w:r w:rsidR="00984151" w:rsidRPr="008E6F61">
        <w:rPr>
          <w:b w:val="0"/>
          <w:sz w:val="22"/>
          <w:szCs w:val="22"/>
        </w:rPr>
        <w:t>в том числе</w:t>
      </w:r>
      <w:r w:rsidRPr="008E6F61">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8E6F61" w:rsidRDefault="00EC5EDE" w:rsidP="00CB30B7">
      <w:pPr>
        <w:pStyle w:val="norm11"/>
        <w:numPr>
          <w:ilvl w:val="0"/>
          <w:numId w:val="17"/>
        </w:numPr>
        <w:spacing w:after="0"/>
        <w:ind w:left="1134" w:hanging="283"/>
        <w:rPr>
          <w:szCs w:val="22"/>
        </w:rPr>
      </w:pPr>
      <w:r w:rsidRPr="008E6F61">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8E6F61" w:rsidRDefault="00EC5EDE" w:rsidP="00CB30B7">
      <w:pPr>
        <w:pStyle w:val="norm11"/>
        <w:numPr>
          <w:ilvl w:val="0"/>
          <w:numId w:val="17"/>
        </w:numPr>
        <w:spacing w:after="0"/>
        <w:ind w:left="1134" w:hanging="283"/>
        <w:rPr>
          <w:szCs w:val="22"/>
        </w:rPr>
      </w:pPr>
      <w:r w:rsidRPr="008E6F61">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8E6F61" w:rsidRDefault="00C03AC7" w:rsidP="00CB30B7">
      <w:pPr>
        <w:pStyle w:val="norm11"/>
        <w:numPr>
          <w:ilvl w:val="0"/>
          <w:numId w:val="17"/>
        </w:numPr>
        <w:spacing w:after="0"/>
        <w:ind w:left="1134" w:hanging="283"/>
        <w:rPr>
          <w:szCs w:val="22"/>
        </w:rPr>
      </w:pPr>
      <w:r w:rsidRPr="008E6F61">
        <w:rPr>
          <w:szCs w:val="22"/>
        </w:rPr>
        <w:t>при отсутствии денежных средств на Брокерском счете и ценных бумаг на счете депо Клиента в течение 2 (</w:t>
      </w:r>
      <w:r w:rsidR="00C804B3" w:rsidRPr="008E6F61">
        <w:rPr>
          <w:szCs w:val="22"/>
        </w:rPr>
        <w:t>Д</w:t>
      </w:r>
      <w:r w:rsidRPr="008E6F61">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8E6F61" w:rsidRDefault="00EC5EDE" w:rsidP="00CB30B7">
      <w:pPr>
        <w:pStyle w:val="norm11"/>
        <w:numPr>
          <w:ilvl w:val="0"/>
          <w:numId w:val="17"/>
        </w:numPr>
        <w:spacing w:after="0"/>
        <w:ind w:left="1134" w:hanging="283"/>
        <w:rPr>
          <w:szCs w:val="22"/>
        </w:rPr>
      </w:pPr>
      <w:r w:rsidRPr="008E6F61">
        <w:rPr>
          <w:szCs w:val="22"/>
        </w:rPr>
        <w:t>несвоевременное предоставление Клиентом сведений, документов, предусмотренных Регламентом;</w:t>
      </w:r>
    </w:p>
    <w:p w:rsidR="00EC5EDE" w:rsidRPr="008E6F61" w:rsidRDefault="00EC5EDE" w:rsidP="00CB30B7">
      <w:pPr>
        <w:pStyle w:val="norm11"/>
        <w:numPr>
          <w:ilvl w:val="0"/>
          <w:numId w:val="17"/>
        </w:numPr>
        <w:spacing w:after="0"/>
        <w:ind w:left="1134" w:hanging="283"/>
        <w:rPr>
          <w:szCs w:val="22"/>
        </w:rPr>
      </w:pPr>
      <w:r w:rsidRPr="008E6F61">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8E6F61" w:rsidRDefault="00EC5EDE" w:rsidP="00CB30B7">
      <w:pPr>
        <w:pStyle w:val="norm11"/>
        <w:numPr>
          <w:ilvl w:val="0"/>
          <w:numId w:val="17"/>
        </w:numPr>
        <w:spacing w:after="0"/>
        <w:ind w:left="1134" w:hanging="283"/>
        <w:rPr>
          <w:szCs w:val="22"/>
        </w:rPr>
      </w:pPr>
      <w:r w:rsidRPr="008E6F61">
        <w:rPr>
          <w:szCs w:val="22"/>
        </w:rPr>
        <w:t xml:space="preserve">нарушение Клиентом действующего законодательства Российской Федерации, Правил ТС, настоящего Регламента, неоднократное совершение нестандартных </w:t>
      </w:r>
      <w:r w:rsidRPr="008E6F61">
        <w:rPr>
          <w:szCs w:val="22"/>
        </w:rPr>
        <w:lastRenderedPageBreak/>
        <w:t>(подозрительных) сделок, соответствующих критериям, установленным в</w:t>
      </w:r>
      <w:r w:rsidR="00ED0F84" w:rsidRPr="008E6F61">
        <w:rPr>
          <w:szCs w:val="22"/>
        </w:rPr>
        <w:t xml:space="preserve"> нормативных</w:t>
      </w:r>
      <w:r w:rsidRPr="008E6F61">
        <w:rPr>
          <w:szCs w:val="22"/>
        </w:rPr>
        <w:t xml:space="preserve"> </w:t>
      </w:r>
      <w:r w:rsidR="003850A1" w:rsidRPr="008E6F61">
        <w:rPr>
          <w:szCs w:val="22"/>
        </w:rPr>
        <w:t>актах в сфере финансовых рынков</w:t>
      </w:r>
      <w:r w:rsidR="000E1648" w:rsidRPr="008E6F61">
        <w:rPr>
          <w:szCs w:val="22"/>
        </w:rPr>
        <w:t>;</w:t>
      </w:r>
    </w:p>
    <w:p w:rsidR="00EC5EDE" w:rsidRPr="008E6F61" w:rsidRDefault="000E1648" w:rsidP="00CB30B7">
      <w:pPr>
        <w:pStyle w:val="norm11"/>
        <w:numPr>
          <w:ilvl w:val="0"/>
          <w:numId w:val="17"/>
        </w:numPr>
        <w:spacing w:after="0"/>
        <w:ind w:left="1134" w:hanging="283"/>
        <w:rPr>
          <w:szCs w:val="22"/>
        </w:rPr>
      </w:pPr>
      <w:r w:rsidRPr="008E6F61">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8E6F61">
        <w:rPr>
          <w:szCs w:val="22"/>
        </w:rPr>
        <w:t>.</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w:t>
      </w:r>
      <w:proofErr w:type="gramEnd"/>
      <w:r w:rsidRPr="008E6F61">
        <w:rPr>
          <w:b w:val="0"/>
          <w:bCs/>
          <w:sz w:val="22"/>
          <w:szCs w:val="22"/>
        </w:rPr>
        <w:t xml:space="preserve"> </w:t>
      </w:r>
      <w:proofErr w:type="gramStart"/>
      <w:r w:rsidRPr="008E6F61">
        <w:rPr>
          <w:b w:val="0"/>
          <w:bCs/>
          <w:sz w:val="22"/>
          <w:szCs w:val="22"/>
        </w:rPr>
        <w:t>оказании</w:t>
      </w:r>
      <w:proofErr w:type="gramEnd"/>
      <w:r w:rsidRPr="008E6F61">
        <w:rPr>
          <w:b w:val="0"/>
          <w:bCs/>
          <w:sz w:val="22"/>
          <w:szCs w:val="22"/>
        </w:rPr>
        <w:t xml:space="preserve"> услуг на финансовых рынках (договор присоединения).</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 xml:space="preserve">Не </w:t>
      </w:r>
      <w:r w:rsidR="00292728" w:rsidRPr="008E6F61">
        <w:rPr>
          <w:b w:val="0"/>
          <w:bCs/>
          <w:sz w:val="22"/>
          <w:szCs w:val="22"/>
        </w:rPr>
        <w:t>менее</w:t>
      </w:r>
      <w:proofErr w:type="gramStart"/>
      <w:r w:rsidR="00292728" w:rsidRPr="008E6F61">
        <w:rPr>
          <w:b w:val="0"/>
          <w:bCs/>
          <w:sz w:val="22"/>
          <w:szCs w:val="22"/>
        </w:rPr>
        <w:t>,</w:t>
      </w:r>
      <w:proofErr w:type="gramEnd"/>
      <w:r w:rsidR="00292728" w:rsidRPr="008E6F61">
        <w:rPr>
          <w:b w:val="0"/>
          <w:bCs/>
          <w:sz w:val="22"/>
          <w:szCs w:val="22"/>
        </w:rPr>
        <w:t xml:space="preserve"> чем за</w:t>
      </w:r>
      <w:r w:rsidRPr="008E6F61">
        <w:rPr>
          <w:b w:val="0"/>
          <w:bCs/>
          <w:sz w:val="22"/>
          <w:szCs w:val="22"/>
        </w:rPr>
        <w:t xml:space="preserve"> 15 (Пятнадцат</w:t>
      </w:r>
      <w:r w:rsidR="00292728" w:rsidRPr="008E6F61">
        <w:rPr>
          <w:b w:val="0"/>
          <w:bCs/>
          <w:sz w:val="22"/>
          <w:szCs w:val="22"/>
        </w:rPr>
        <w:t>ь</w:t>
      </w:r>
      <w:r w:rsidRPr="008E6F61">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r w:rsidRPr="008E6F61">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roofErr w:type="gramEnd"/>
    </w:p>
    <w:p w:rsidR="00EC5EDE" w:rsidRPr="008E6F61" w:rsidRDefault="00EC5EDE" w:rsidP="000D2D74">
      <w:pPr>
        <w:pStyle w:val="211"/>
        <w:numPr>
          <w:ilvl w:val="1"/>
          <w:numId w:val="4"/>
        </w:numPr>
        <w:tabs>
          <w:tab w:val="num" w:pos="1134"/>
        </w:tabs>
        <w:spacing w:before="0" w:after="0"/>
        <w:ind w:left="0" w:firstLine="567"/>
        <w:jc w:val="both"/>
        <w:rPr>
          <w:b w:val="0"/>
          <w:bCs/>
          <w:sz w:val="22"/>
          <w:szCs w:val="22"/>
        </w:rPr>
      </w:pPr>
      <w:proofErr w:type="gramStart"/>
      <w:r w:rsidRPr="008E6F61">
        <w:rPr>
          <w:b w:val="0"/>
          <w:bCs/>
          <w:sz w:val="22"/>
          <w:szCs w:val="22"/>
        </w:rPr>
        <w:t xml:space="preserve">При расторжении </w:t>
      </w:r>
      <w:r w:rsidR="00292728" w:rsidRPr="008E6F61">
        <w:rPr>
          <w:b w:val="0"/>
          <w:bCs/>
          <w:sz w:val="22"/>
          <w:szCs w:val="22"/>
        </w:rPr>
        <w:t xml:space="preserve">Договора об </w:t>
      </w:r>
      <w:r w:rsidR="00292728" w:rsidRPr="008E6F61">
        <w:rPr>
          <w:b w:val="0"/>
          <w:sz w:val="22"/>
          <w:szCs w:val="22"/>
        </w:rPr>
        <w:t>оказании услуг на финансовых рынках</w:t>
      </w:r>
      <w:r w:rsidR="00292728" w:rsidRPr="008E6F61">
        <w:rPr>
          <w:sz w:val="22"/>
          <w:szCs w:val="22"/>
        </w:rPr>
        <w:t xml:space="preserve"> </w:t>
      </w:r>
      <w:r w:rsidRPr="008E6F61">
        <w:rPr>
          <w:b w:val="0"/>
          <w:bCs/>
          <w:sz w:val="22"/>
          <w:szCs w:val="22"/>
        </w:rPr>
        <w:t>по инициативе Компании в соответствии</w:t>
      </w:r>
      <w:proofErr w:type="gramEnd"/>
      <w:r w:rsidRPr="008E6F61">
        <w:rPr>
          <w:b w:val="0"/>
          <w:bCs/>
          <w:sz w:val="22"/>
          <w:szCs w:val="22"/>
        </w:rPr>
        <w:t xml:space="preserve"> с </w:t>
      </w:r>
      <w:proofErr w:type="spellStart"/>
      <w:r w:rsidRPr="008E6F61">
        <w:rPr>
          <w:b w:val="0"/>
          <w:bCs/>
          <w:sz w:val="22"/>
          <w:szCs w:val="22"/>
        </w:rPr>
        <w:t>п.п</w:t>
      </w:r>
      <w:proofErr w:type="spellEnd"/>
      <w:r w:rsidRPr="008E6F61">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8E6F61" w:rsidRDefault="00EC5EDE" w:rsidP="000D2D74">
      <w:pPr>
        <w:pStyle w:val="211"/>
        <w:numPr>
          <w:ilvl w:val="2"/>
          <w:numId w:val="4"/>
        </w:numPr>
        <w:spacing w:before="0" w:after="0"/>
        <w:ind w:left="0" w:firstLine="567"/>
        <w:jc w:val="both"/>
        <w:rPr>
          <w:b w:val="0"/>
          <w:bCs/>
          <w:sz w:val="22"/>
          <w:szCs w:val="22"/>
        </w:rPr>
      </w:pPr>
      <w:proofErr w:type="gramStart"/>
      <w:r w:rsidRPr="008E6F61">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w:t>
      </w:r>
      <w:proofErr w:type="gramEnd"/>
      <w:r w:rsidRPr="008E6F61">
        <w:rPr>
          <w:b w:val="0"/>
          <w:bCs/>
          <w:sz w:val="22"/>
          <w:szCs w:val="22"/>
        </w:rPr>
        <w:t xml:space="preserve"> В случае отсутствия данных о банковском счете Клиента, Компания передает остаток денежных сре</w:t>
      </w:r>
      <w:proofErr w:type="gramStart"/>
      <w:r w:rsidRPr="008E6F61">
        <w:rPr>
          <w:b w:val="0"/>
          <w:bCs/>
          <w:sz w:val="22"/>
          <w:szCs w:val="22"/>
        </w:rPr>
        <w:t>дств в д</w:t>
      </w:r>
      <w:proofErr w:type="gramEnd"/>
      <w:r w:rsidRPr="008E6F61">
        <w:rPr>
          <w:b w:val="0"/>
          <w:bCs/>
          <w:sz w:val="22"/>
          <w:szCs w:val="22"/>
        </w:rPr>
        <w:t>епозит нотариусу в порядке, установленном действующим законодательством</w:t>
      </w:r>
      <w:r w:rsidR="009F103E" w:rsidRPr="008E6F61">
        <w:rPr>
          <w:b w:val="0"/>
          <w:bCs/>
          <w:sz w:val="22"/>
          <w:szCs w:val="22"/>
        </w:rPr>
        <w:t xml:space="preserve"> РФ</w:t>
      </w:r>
      <w:r w:rsidRPr="008E6F61">
        <w:rPr>
          <w:b w:val="0"/>
          <w:bCs/>
          <w:sz w:val="22"/>
          <w:szCs w:val="22"/>
        </w:rPr>
        <w:t>.</w:t>
      </w:r>
    </w:p>
    <w:p w:rsidR="00EC5EDE" w:rsidRPr="008E6F61" w:rsidRDefault="00EC5EDE" w:rsidP="000D2D74">
      <w:pPr>
        <w:pStyle w:val="211"/>
        <w:numPr>
          <w:ilvl w:val="2"/>
          <w:numId w:val="4"/>
        </w:numPr>
        <w:spacing w:before="0" w:after="0"/>
        <w:ind w:left="0" w:firstLine="567"/>
        <w:jc w:val="both"/>
        <w:rPr>
          <w:b w:val="0"/>
          <w:bCs/>
          <w:sz w:val="22"/>
          <w:szCs w:val="22"/>
        </w:rPr>
      </w:pPr>
      <w:r w:rsidRPr="008E6F61">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8E6F61">
        <w:rPr>
          <w:b w:val="0"/>
          <w:bCs/>
          <w:sz w:val="22"/>
          <w:szCs w:val="22"/>
        </w:rPr>
        <w:t>реестрах</w:t>
      </w:r>
      <w:r w:rsidRPr="008E6F61">
        <w:rPr>
          <w:b w:val="0"/>
          <w:bCs/>
          <w:sz w:val="22"/>
          <w:szCs w:val="22"/>
        </w:rPr>
        <w:t xml:space="preserve"> владельцев именных ценных бумаг. </w:t>
      </w:r>
      <w:proofErr w:type="gramStart"/>
      <w:r w:rsidRPr="008E6F61">
        <w:rPr>
          <w:b w:val="0"/>
          <w:bCs/>
          <w:sz w:val="22"/>
          <w:szCs w:val="22"/>
        </w:rPr>
        <w:t>При отсутствии у Клиента на момент попытки исполнения Компанией указанных в настоящем пункте требований лицевого сче</w:t>
      </w:r>
      <w:r w:rsidR="00C40385" w:rsidRPr="008E6F61">
        <w:rPr>
          <w:b w:val="0"/>
          <w:bCs/>
          <w:sz w:val="22"/>
          <w:szCs w:val="22"/>
        </w:rPr>
        <w:t>та владельца в соответствующем</w:t>
      </w:r>
      <w:r w:rsidRPr="008E6F61">
        <w:rPr>
          <w:b w:val="0"/>
          <w:bCs/>
          <w:sz w:val="22"/>
          <w:szCs w:val="22"/>
        </w:rPr>
        <w:t xml:space="preserve"> реест</w:t>
      </w:r>
      <w:r w:rsidR="00C40385" w:rsidRPr="008E6F61">
        <w:rPr>
          <w:b w:val="0"/>
          <w:bCs/>
          <w:sz w:val="22"/>
          <w:szCs w:val="22"/>
        </w:rPr>
        <w:t>ре</w:t>
      </w:r>
      <w:proofErr w:type="gramEnd"/>
      <w:r w:rsidRPr="008E6F61">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8E6F61" w:rsidRDefault="00EC5EDE" w:rsidP="000D2D74">
      <w:pPr>
        <w:pStyle w:val="211"/>
        <w:numPr>
          <w:ilvl w:val="1"/>
          <w:numId w:val="4"/>
        </w:numPr>
        <w:tabs>
          <w:tab w:val="num" w:pos="1134"/>
        </w:tabs>
        <w:spacing w:before="0" w:after="0"/>
        <w:ind w:left="0" w:firstLine="567"/>
        <w:jc w:val="both"/>
        <w:rPr>
          <w:b w:val="0"/>
          <w:sz w:val="22"/>
          <w:szCs w:val="22"/>
        </w:rPr>
      </w:pPr>
      <w:r w:rsidRPr="008E6F61">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8E6F61" w:rsidRDefault="002D0114" w:rsidP="000D2D74">
      <w:pPr>
        <w:pStyle w:val="211"/>
        <w:numPr>
          <w:ilvl w:val="1"/>
          <w:numId w:val="4"/>
        </w:numPr>
        <w:tabs>
          <w:tab w:val="num" w:pos="1134"/>
        </w:tabs>
        <w:spacing w:before="0" w:after="0"/>
        <w:ind w:left="0" w:firstLine="567"/>
        <w:jc w:val="both"/>
        <w:rPr>
          <w:b w:val="0"/>
          <w:bCs/>
          <w:sz w:val="22"/>
          <w:szCs w:val="22"/>
        </w:rPr>
      </w:pPr>
      <w:r w:rsidRPr="008E6F61">
        <w:rPr>
          <w:b w:val="0"/>
          <w:sz w:val="22"/>
          <w:szCs w:val="22"/>
        </w:rPr>
        <w:t>При поступлении на счет Компании денежных сре</w:t>
      </w:r>
      <w:proofErr w:type="gramStart"/>
      <w:r w:rsidRPr="008E6F61">
        <w:rPr>
          <w:b w:val="0"/>
          <w:sz w:val="22"/>
          <w:szCs w:val="22"/>
        </w:rPr>
        <w:t>дств в п</w:t>
      </w:r>
      <w:proofErr w:type="gramEnd"/>
      <w:r w:rsidRPr="008E6F61">
        <w:rPr>
          <w:b w:val="0"/>
          <w:sz w:val="22"/>
          <w:szCs w:val="22"/>
        </w:rPr>
        <w:t>ользу Клиента после расторжения Договора (дивиденды, купонный доход и т.п.)</w:t>
      </w:r>
      <w:r w:rsidR="00F93A38" w:rsidRPr="008E6F61">
        <w:rPr>
          <w:b w:val="0"/>
          <w:sz w:val="22"/>
          <w:szCs w:val="22"/>
        </w:rPr>
        <w:t>,</w:t>
      </w:r>
      <w:r w:rsidRPr="008E6F61">
        <w:rPr>
          <w:b w:val="0"/>
          <w:sz w:val="22"/>
          <w:szCs w:val="22"/>
        </w:rPr>
        <w:t xml:space="preserve"> Компания </w:t>
      </w:r>
      <w:r w:rsidR="001920F9" w:rsidRPr="008E6F61">
        <w:rPr>
          <w:b w:val="0"/>
          <w:sz w:val="22"/>
          <w:szCs w:val="22"/>
        </w:rPr>
        <w:t xml:space="preserve">без предварительного согласования с Клиентом </w:t>
      </w:r>
      <w:r w:rsidRPr="008E6F61">
        <w:rPr>
          <w:b w:val="0"/>
          <w:sz w:val="22"/>
          <w:szCs w:val="22"/>
        </w:rPr>
        <w:t xml:space="preserve">перечисляет такие денежные средства </w:t>
      </w:r>
      <w:r w:rsidRPr="008E6F61">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w:t>
      </w:r>
      <w:proofErr w:type="gramStart"/>
      <w:r w:rsidRPr="008E6F61">
        <w:rPr>
          <w:b w:val="0"/>
          <w:bCs/>
          <w:sz w:val="22"/>
          <w:szCs w:val="22"/>
        </w:rPr>
        <w:t>дств пл</w:t>
      </w:r>
      <w:proofErr w:type="gramEnd"/>
      <w:r w:rsidRPr="008E6F61">
        <w:rPr>
          <w:b w:val="0"/>
          <w:bCs/>
          <w:sz w:val="22"/>
          <w:szCs w:val="22"/>
        </w:rPr>
        <w:t>ательщику.</w:t>
      </w:r>
      <w:r w:rsidR="002128C7" w:rsidRPr="008E6F61">
        <w:rPr>
          <w:b w:val="0"/>
          <w:bCs/>
          <w:sz w:val="22"/>
          <w:szCs w:val="22"/>
        </w:rPr>
        <w:br w:type="page"/>
      </w:r>
    </w:p>
    <w:p w:rsidR="00654B21" w:rsidRPr="008E6F61" w:rsidRDefault="00654B21" w:rsidP="000D2D74">
      <w:pPr>
        <w:pStyle w:val="1"/>
        <w:numPr>
          <w:ilvl w:val="0"/>
          <w:numId w:val="4"/>
        </w:numPr>
        <w:spacing w:before="240" w:after="240"/>
        <w:ind w:left="357" w:hanging="357"/>
        <w:rPr>
          <w:b/>
          <w:sz w:val="22"/>
          <w:szCs w:val="22"/>
        </w:rPr>
      </w:pPr>
      <w:bookmarkStart w:id="75" w:name="_Toc24553008"/>
      <w:r w:rsidRPr="008E6F61">
        <w:rPr>
          <w:b/>
          <w:sz w:val="22"/>
          <w:szCs w:val="22"/>
        </w:rPr>
        <w:lastRenderedPageBreak/>
        <w:t>СПИСОК ПРИЛОЖЕНИЙ</w:t>
      </w:r>
      <w:bookmarkEnd w:id="75"/>
    </w:p>
    <w:p w:rsidR="00872CFC" w:rsidRPr="008E6F61" w:rsidRDefault="0014337F" w:rsidP="0014337F">
      <w:pPr>
        <w:pStyle w:val="211"/>
        <w:tabs>
          <w:tab w:val="left" w:pos="3525"/>
        </w:tabs>
        <w:spacing w:before="0" w:after="0"/>
        <w:jc w:val="both"/>
        <w:rPr>
          <w:b w:val="0"/>
          <w:sz w:val="22"/>
          <w:szCs w:val="22"/>
        </w:rPr>
      </w:pPr>
      <w:r w:rsidRPr="008E6F61">
        <w:rPr>
          <w:b w:val="0"/>
          <w:sz w:val="22"/>
          <w:szCs w:val="22"/>
        </w:rPr>
        <w:tab/>
      </w:r>
    </w:p>
    <w:tbl>
      <w:tblPr>
        <w:tblW w:w="9293" w:type="dxa"/>
        <w:tblLook w:val="0000" w:firstRow="0" w:lastRow="0" w:firstColumn="0" w:lastColumn="0" w:noHBand="0" w:noVBand="0"/>
      </w:tblPr>
      <w:tblGrid>
        <w:gridCol w:w="2370"/>
        <w:gridCol w:w="6923"/>
      </w:tblGrid>
      <w:tr w:rsidR="00081DB4" w:rsidRPr="008E6F61" w:rsidTr="00700AA5">
        <w:trPr>
          <w:trHeight w:val="142"/>
        </w:trPr>
        <w:tc>
          <w:tcPr>
            <w:tcW w:w="2370" w:type="dxa"/>
            <w:vAlign w:val="center"/>
          </w:tcPr>
          <w:p w:rsidR="00081DB4" w:rsidRPr="008E6F61" w:rsidRDefault="00081DB4" w:rsidP="00422688">
            <w:pPr>
              <w:pStyle w:val="7"/>
              <w:spacing w:before="40" w:after="40"/>
              <w:rPr>
                <w:sz w:val="22"/>
                <w:szCs w:val="22"/>
              </w:rPr>
            </w:pPr>
            <w:r w:rsidRPr="008E6F61">
              <w:rPr>
                <w:sz w:val="22"/>
                <w:szCs w:val="22"/>
              </w:rPr>
              <w:t>Приложение № 1</w:t>
            </w:r>
          </w:p>
        </w:tc>
        <w:tc>
          <w:tcPr>
            <w:tcW w:w="6923" w:type="dxa"/>
          </w:tcPr>
          <w:p w:rsidR="00081DB4" w:rsidRPr="008E6F61" w:rsidRDefault="00081DB4" w:rsidP="00422688">
            <w:pPr>
              <w:pStyle w:val="7"/>
              <w:spacing w:before="40" w:after="40"/>
              <w:jc w:val="both"/>
              <w:rPr>
                <w:sz w:val="22"/>
                <w:szCs w:val="22"/>
              </w:rPr>
            </w:pPr>
            <w:r w:rsidRPr="008E6F61">
              <w:rPr>
                <w:sz w:val="22"/>
                <w:szCs w:val="22"/>
              </w:rPr>
              <w:t>Договор об оказании услуг на финансовых рынках (Договор присоединения)</w:t>
            </w:r>
          </w:p>
        </w:tc>
      </w:tr>
      <w:tr w:rsidR="00081DB4" w:rsidRPr="008E6F61" w:rsidTr="00700AA5">
        <w:trPr>
          <w:trHeight w:val="142"/>
        </w:trPr>
        <w:tc>
          <w:tcPr>
            <w:tcW w:w="2370" w:type="dxa"/>
          </w:tcPr>
          <w:p w:rsidR="00081DB4" w:rsidRPr="008E6F61" w:rsidRDefault="00081DB4" w:rsidP="00422688">
            <w:pPr>
              <w:pStyle w:val="7"/>
              <w:spacing w:before="40" w:after="40"/>
              <w:rPr>
                <w:sz w:val="22"/>
                <w:szCs w:val="22"/>
              </w:rPr>
            </w:pPr>
            <w:r w:rsidRPr="008E6F61">
              <w:rPr>
                <w:sz w:val="22"/>
                <w:szCs w:val="22"/>
              </w:rPr>
              <w:t>1-а</w:t>
            </w:r>
          </w:p>
        </w:tc>
        <w:tc>
          <w:tcPr>
            <w:tcW w:w="6923" w:type="dxa"/>
          </w:tcPr>
          <w:p w:rsidR="00081DB4" w:rsidRPr="008E6F61" w:rsidRDefault="00081DB4" w:rsidP="00422688">
            <w:pPr>
              <w:pStyle w:val="7"/>
              <w:spacing w:before="40" w:after="40"/>
              <w:jc w:val="left"/>
              <w:rPr>
                <w:b w:val="0"/>
                <w:bCs/>
                <w:sz w:val="22"/>
                <w:szCs w:val="22"/>
              </w:rPr>
            </w:pPr>
            <w:r w:rsidRPr="008E6F61">
              <w:rPr>
                <w:b w:val="0"/>
                <w:bCs/>
                <w:sz w:val="22"/>
                <w:szCs w:val="22"/>
              </w:rPr>
              <w:t>для физических лиц</w:t>
            </w:r>
          </w:p>
        </w:tc>
      </w:tr>
      <w:tr w:rsidR="00081DB4" w:rsidRPr="008E6F61" w:rsidTr="00700AA5">
        <w:trPr>
          <w:trHeight w:val="142"/>
        </w:trPr>
        <w:tc>
          <w:tcPr>
            <w:tcW w:w="2370" w:type="dxa"/>
          </w:tcPr>
          <w:p w:rsidR="00081DB4" w:rsidRPr="008E6F61" w:rsidRDefault="00081DB4" w:rsidP="00422688">
            <w:pPr>
              <w:pStyle w:val="7"/>
              <w:spacing w:before="40" w:after="40"/>
              <w:rPr>
                <w:sz w:val="22"/>
                <w:szCs w:val="22"/>
              </w:rPr>
            </w:pPr>
            <w:r w:rsidRPr="008E6F61">
              <w:rPr>
                <w:sz w:val="22"/>
                <w:szCs w:val="22"/>
              </w:rPr>
              <w:t>1-б</w:t>
            </w:r>
          </w:p>
        </w:tc>
        <w:tc>
          <w:tcPr>
            <w:tcW w:w="6923" w:type="dxa"/>
          </w:tcPr>
          <w:p w:rsidR="00081DB4" w:rsidRPr="008E6F61" w:rsidRDefault="00081DB4" w:rsidP="00422688">
            <w:pPr>
              <w:pStyle w:val="7"/>
              <w:spacing w:before="40" w:after="40"/>
              <w:jc w:val="left"/>
              <w:rPr>
                <w:sz w:val="22"/>
                <w:szCs w:val="22"/>
              </w:rPr>
            </w:pPr>
            <w:r w:rsidRPr="008E6F61">
              <w:rPr>
                <w:b w:val="0"/>
                <w:bCs/>
                <w:sz w:val="22"/>
                <w:szCs w:val="22"/>
              </w:rPr>
              <w:t>для юридических лиц</w:t>
            </w:r>
          </w:p>
        </w:tc>
      </w:tr>
      <w:tr w:rsidR="00081DB4" w:rsidRPr="008E6F61" w:rsidTr="00700AA5">
        <w:trPr>
          <w:trHeight w:val="142"/>
        </w:trPr>
        <w:tc>
          <w:tcPr>
            <w:tcW w:w="2370" w:type="dxa"/>
          </w:tcPr>
          <w:p w:rsidR="00081DB4" w:rsidRPr="008E6F61" w:rsidRDefault="00081DB4" w:rsidP="00422688">
            <w:pPr>
              <w:pStyle w:val="7"/>
              <w:spacing w:before="40" w:after="40"/>
              <w:rPr>
                <w:sz w:val="22"/>
                <w:szCs w:val="22"/>
              </w:rPr>
            </w:pPr>
            <w:r w:rsidRPr="008E6F61">
              <w:rPr>
                <w:sz w:val="22"/>
                <w:szCs w:val="22"/>
              </w:rPr>
              <w:t>1-а-ДС</w:t>
            </w:r>
          </w:p>
        </w:tc>
        <w:tc>
          <w:tcPr>
            <w:tcW w:w="6923" w:type="dxa"/>
          </w:tcPr>
          <w:p w:rsidR="00081DB4" w:rsidRPr="008E6F61" w:rsidRDefault="00081DB4" w:rsidP="00422688">
            <w:pPr>
              <w:pStyle w:val="7"/>
              <w:spacing w:before="40" w:after="40"/>
              <w:jc w:val="left"/>
              <w:rPr>
                <w:sz w:val="22"/>
                <w:szCs w:val="22"/>
              </w:rPr>
            </w:pPr>
            <w:r w:rsidRPr="008E6F61">
              <w:rPr>
                <w:b w:val="0"/>
                <w:bCs/>
                <w:sz w:val="22"/>
                <w:szCs w:val="22"/>
              </w:rPr>
              <w:t>для физических лиц</w:t>
            </w:r>
          </w:p>
        </w:tc>
      </w:tr>
      <w:tr w:rsidR="00081DB4" w:rsidRPr="008E6F61" w:rsidTr="00700AA5">
        <w:trPr>
          <w:trHeight w:val="142"/>
        </w:trPr>
        <w:tc>
          <w:tcPr>
            <w:tcW w:w="2370" w:type="dxa"/>
          </w:tcPr>
          <w:p w:rsidR="00081DB4" w:rsidRPr="008E6F61" w:rsidRDefault="00081DB4" w:rsidP="00422688">
            <w:pPr>
              <w:pStyle w:val="7"/>
              <w:spacing w:before="40" w:after="40"/>
              <w:rPr>
                <w:sz w:val="22"/>
                <w:szCs w:val="22"/>
              </w:rPr>
            </w:pPr>
            <w:r w:rsidRPr="008E6F61">
              <w:rPr>
                <w:sz w:val="22"/>
                <w:szCs w:val="22"/>
              </w:rPr>
              <w:t>1-б-ДС</w:t>
            </w:r>
          </w:p>
        </w:tc>
        <w:tc>
          <w:tcPr>
            <w:tcW w:w="6923" w:type="dxa"/>
          </w:tcPr>
          <w:p w:rsidR="00081DB4" w:rsidRPr="008E6F61" w:rsidRDefault="00081DB4" w:rsidP="00422688">
            <w:pPr>
              <w:pStyle w:val="7"/>
              <w:spacing w:before="40" w:after="40"/>
              <w:jc w:val="left"/>
              <w:rPr>
                <w:sz w:val="22"/>
                <w:szCs w:val="22"/>
              </w:rPr>
            </w:pPr>
            <w:r w:rsidRPr="008E6F61">
              <w:rPr>
                <w:b w:val="0"/>
                <w:bCs/>
                <w:sz w:val="22"/>
                <w:szCs w:val="22"/>
              </w:rPr>
              <w:t>для юридических лиц</w:t>
            </w:r>
          </w:p>
        </w:tc>
      </w:tr>
      <w:tr w:rsidR="00F779DA"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8E6F61" w:rsidRDefault="00F779DA" w:rsidP="00422688">
            <w:pPr>
              <w:pStyle w:val="7"/>
              <w:spacing w:before="40" w:after="40"/>
              <w:rPr>
                <w:sz w:val="22"/>
                <w:szCs w:val="22"/>
              </w:rPr>
            </w:pPr>
            <w:r w:rsidRPr="008E6F61">
              <w:rPr>
                <w:sz w:val="22"/>
                <w:szCs w:val="22"/>
              </w:rPr>
              <w:t>1-а-ИИС</w:t>
            </w:r>
          </w:p>
        </w:tc>
        <w:tc>
          <w:tcPr>
            <w:tcW w:w="6923" w:type="dxa"/>
            <w:tcBorders>
              <w:top w:val="nil"/>
              <w:left w:val="nil"/>
              <w:bottom w:val="nil"/>
              <w:right w:val="nil"/>
            </w:tcBorders>
          </w:tcPr>
          <w:p w:rsidR="00F779DA" w:rsidRPr="008E6F61" w:rsidRDefault="00F779DA" w:rsidP="00F779DA">
            <w:pPr>
              <w:pStyle w:val="afb"/>
              <w:jc w:val="both"/>
              <w:rPr>
                <w:b w:val="0"/>
                <w:sz w:val="22"/>
                <w:szCs w:val="22"/>
              </w:rPr>
            </w:pPr>
            <w:r w:rsidRPr="008E6F61">
              <w:rPr>
                <w:b w:val="0"/>
                <w:sz w:val="22"/>
                <w:szCs w:val="22"/>
              </w:rPr>
              <w:t>для физических лиц - договор на ведение индивидуального инвестиционного счета</w:t>
            </w:r>
          </w:p>
        </w:tc>
      </w:tr>
      <w:tr w:rsidR="00081DB4"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E6F61" w:rsidRDefault="00081DB4" w:rsidP="00422688">
            <w:pPr>
              <w:pStyle w:val="7"/>
              <w:spacing w:before="40" w:after="40"/>
              <w:rPr>
                <w:sz w:val="22"/>
                <w:szCs w:val="22"/>
              </w:rPr>
            </w:pPr>
            <w:r w:rsidRPr="008E6F61">
              <w:rPr>
                <w:sz w:val="22"/>
                <w:szCs w:val="22"/>
              </w:rPr>
              <w:t>Приложение № 2</w:t>
            </w:r>
          </w:p>
        </w:tc>
        <w:tc>
          <w:tcPr>
            <w:tcW w:w="6923" w:type="dxa"/>
            <w:tcBorders>
              <w:top w:val="nil"/>
              <w:left w:val="nil"/>
              <w:bottom w:val="nil"/>
              <w:right w:val="nil"/>
            </w:tcBorders>
          </w:tcPr>
          <w:p w:rsidR="00081DB4" w:rsidRPr="008E6F61" w:rsidRDefault="00081DB4" w:rsidP="00422688">
            <w:pPr>
              <w:pStyle w:val="7"/>
              <w:spacing w:before="40" w:after="40"/>
              <w:jc w:val="left"/>
              <w:rPr>
                <w:sz w:val="22"/>
                <w:szCs w:val="22"/>
              </w:rPr>
            </w:pPr>
            <w:r w:rsidRPr="008E6F61">
              <w:rPr>
                <w:sz w:val="22"/>
                <w:szCs w:val="22"/>
              </w:rPr>
              <w:t xml:space="preserve">Анкета </w:t>
            </w:r>
            <w:r w:rsidR="00D72414" w:rsidRPr="008E6F61">
              <w:rPr>
                <w:sz w:val="22"/>
                <w:szCs w:val="22"/>
              </w:rPr>
              <w:t xml:space="preserve">(досье) </w:t>
            </w:r>
            <w:r w:rsidRPr="008E6F61">
              <w:rPr>
                <w:sz w:val="22"/>
                <w:szCs w:val="22"/>
              </w:rPr>
              <w:t>Клиента</w:t>
            </w:r>
          </w:p>
        </w:tc>
      </w:tr>
      <w:tr w:rsidR="00081DB4"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E6F61" w:rsidRDefault="00081DB4" w:rsidP="00422688">
            <w:pPr>
              <w:pStyle w:val="7"/>
              <w:spacing w:before="40" w:after="40"/>
              <w:rPr>
                <w:sz w:val="22"/>
                <w:szCs w:val="22"/>
              </w:rPr>
            </w:pPr>
            <w:r w:rsidRPr="008E6F61">
              <w:rPr>
                <w:sz w:val="22"/>
                <w:szCs w:val="22"/>
              </w:rPr>
              <w:t>2-а</w:t>
            </w:r>
          </w:p>
        </w:tc>
        <w:tc>
          <w:tcPr>
            <w:tcW w:w="6923" w:type="dxa"/>
            <w:tcBorders>
              <w:top w:val="nil"/>
              <w:left w:val="nil"/>
              <w:bottom w:val="nil"/>
              <w:right w:val="nil"/>
            </w:tcBorders>
          </w:tcPr>
          <w:p w:rsidR="00081DB4" w:rsidRPr="008E6F61" w:rsidRDefault="00081DB4" w:rsidP="00422688">
            <w:pPr>
              <w:pStyle w:val="7"/>
              <w:spacing w:before="40" w:after="40"/>
              <w:jc w:val="left"/>
              <w:rPr>
                <w:b w:val="0"/>
                <w:bCs/>
                <w:sz w:val="22"/>
                <w:szCs w:val="22"/>
              </w:rPr>
            </w:pPr>
            <w:r w:rsidRPr="008E6F61">
              <w:rPr>
                <w:b w:val="0"/>
                <w:bCs/>
                <w:sz w:val="22"/>
                <w:szCs w:val="22"/>
              </w:rPr>
              <w:t>для физических лиц</w:t>
            </w:r>
          </w:p>
        </w:tc>
      </w:tr>
      <w:tr w:rsidR="00081DB4"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E6F61" w:rsidRDefault="00081DB4" w:rsidP="00422688">
            <w:pPr>
              <w:pStyle w:val="7"/>
              <w:spacing w:before="40" w:after="40"/>
              <w:rPr>
                <w:sz w:val="22"/>
                <w:szCs w:val="22"/>
              </w:rPr>
            </w:pPr>
            <w:r w:rsidRPr="008E6F61">
              <w:rPr>
                <w:sz w:val="22"/>
                <w:szCs w:val="22"/>
              </w:rPr>
              <w:t>2-б</w:t>
            </w:r>
          </w:p>
        </w:tc>
        <w:tc>
          <w:tcPr>
            <w:tcW w:w="6923" w:type="dxa"/>
            <w:tcBorders>
              <w:top w:val="nil"/>
              <w:left w:val="nil"/>
              <w:bottom w:val="nil"/>
              <w:right w:val="nil"/>
            </w:tcBorders>
          </w:tcPr>
          <w:p w:rsidR="00081DB4" w:rsidRPr="008E6F61" w:rsidRDefault="00081DB4" w:rsidP="00422688">
            <w:pPr>
              <w:pStyle w:val="7"/>
              <w:spacing w:before="40" w:after="40"/>
              <w:jc w:val="left"/>
              <w:rPr>
                <w:b w:val="0"/>
                <w:bCs/>
                <w:sz w:val="22"/>
                <w:szCs w:val="22"/>
              </w:rPr>
            </w:pPr>
            <w:r w:rsidRPr="008E6F61">
              <w:rPr>
                <w:b w:val="0"/>
                <w:bCs/>
                <w:sz w:val="22"/>
                <w:szCs w:val="22"/>
              </w:rPr>
              <w:t>для юридических лиц</w:t>
            </w:r>
          </w:p>
        </w:tc>
      </w:tr>
      <w:tr w:rsidR="00081DB4"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E6F61" w:rsidRDefault="00081DB4" w:rsidP="00422688">
            <w:pPr>
              <w:pStyle w:val="7"/>
              <w:spacing w:before="40" w:after="40"/>
              <w:rPr>
                <w:sz w:val="22"/>
                <w:szCs w:val="22"/>
              </w:rPr>
            </w:pPr>
            <w:r w:rsidRPr="008E6F61">
              <w:rPr>
                <w:sz w:val="22"/>
                <w:szCs w:val="22"/>
              </w:rPr>
              <w:t>2-в</w:t>
            </w:r>
          </w:p>
        </w:tc>
        <w:tc>
          <w:tcPr>
            <w:tcW w:w="6923" w:type="dxa"/>
            <w:tcBorders>
              <w:top w:val="nil"/>
              <w:left w:val="nil"/>
              <w:bottom w:val="nil"/>
              <w:right w:val="nil"/>
            </w:tcBorders>
          </w:tcPr>
          <w:p w:rsidR="00081DB4" w:rsidRPr="008E6F61" w:rsidRDefault="00081DB4" w:rsidP="00977A23">
            <w:pPr>
              <w:pStyle w:val="7"/>
              <w:spacing w:before="40" w:after="40"/>
              <w:jc w:val="left"/>
              <w:rPr>
                <w:b w:val="0"/>
                <w:bCs/>
                <w:sz w:val="22"/>
                <w:szCs w:val="22"/>
              </w:rPr>
            </w:pPr>
            <w:r w:rsidRPr="008E6F61">
              <w:rPr>
                <w:b w:val="0"/>
                <w:bCs/>
                <w:sz w:val="22"/>
                <w:szCs w:val="22"/>
              </w:rPr>
              <w:t xml:space="preserve">для выгодоприобретателя </w:t>
            </w:r>
            <w:r w:rsidR="00977A23" w:rsidRPr="008E6F61">
              <w:rPr>
                <w:b w:val="0"/>
                <w:bCs/>
                <w:sz w:val="22"/>
                <w:szCs w:val="22"/>
              </w:rPr>
              <w:t>Клиента (физическое</w:t>
            </w:r>
            <w:r w:rsidRPr="008E6F61">
              <w:rPr>
                <w:b w:val="0"/>
                <w:bCs/>
                <w:sz w:val="22"/>
                <w:szCs w:val="22"/>
              </w:rPr>
              <w:t xml:space="preserve"> лиц</w:t>
            </w:r>
            <w:r w:rsidR="00977A23" w:rsidRPr="008E6F61">
              <w:rPr>
                <w:b w:val="0"/>
                <w:bCs/>
                <w:sz w:val="22"/>
                <w:szCs w:val="22"/>
              </w:rPr>
              <w:t>о)</w:t>
            </w:r>
          </w:p>
        </w:tc>
      </w:tr>
      <w:tr w:rsidR="00081DB4"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E6F61" w:rsidRDefault="00081DB4" w:rsidP="00422688">
            <w:pPr>
              <w:pStyle w:val="7"/>
              <w:spacing w:before="40" w:after="40"/>
              <w:rPr>
                <w:sz w:val="22"/>
                <w:szCs w:val="22"/>
              </w:rPr>
            </w:pPr>
            <w:r w:rsidRPr="008E6F61">
              <w:rPr>
                <w:sz w:val="22"/>
                <w:szCs w:val="22"/>
              </w:rPr>
              <w:t>2-г</w:t>
            </w:r>
          </w:p>
        </w:tc>
        <w:tc>
          <w:tcPr>
            <w:tcW w:w="6923" w:type="dxa"/>
            <w:tcBorders>
              <w:top w:val="nil"/>
              <w:left w:val="nil"/>
              <w:bottom w:val="nil"/>
              <w:right w:val="nil"/>
            </w:tcBorders>
          </w:tcPr>
          <w:p w:rsidR="00081DB4" w:rsidRPr="008E6F61" w:rsidRDefault="00081DB4" w:rsidP="00977A23">
            <w:pPr>
              <w:pStyle w:val="7"/>
              <w:spacing w:before="40" w:after="40"/>
              <w:jc w:val="left"/>
              <w:rPr>
                <w:b w:val="0"/>
                <w:bCs/>
                <w:sz w:val="22"/>
                <w:szCs w:val="22"/>
              </w:rPr>
            </w:pPr>
            <w:r w:rsidRPr="008E6F61">
              <w:rPr>
                <w:b w:val="0"/>
                <w:bCs/>
                <w:sz w:val="22"/>
                <w:szCs w:val="22"/>
              </w:rPr>
              <w:t xml:space="preserve">для выгодоприобретателя </w:t>
            </w:r>
            <w:r w:rsidR="00977A23" w:rsidRPr="008E6F61">
              <w:rPr>
                <w:b w:val="0"/>
                <w:bCs/>
                <w:sz w:val="22"/>
                <w:szCs w:val="22"/>
              </w:rPr>
              <w:t>Клиента (юридическое</w:t>
            </w:r>
            <w:r w:rsidRPr="008E6F61">
              <w:rPr>
                <w:b w:val="0"/>
                <w:bCs/>
                <w:sz w:val="22"/>
                <w:szCs w:val="22"/>
              </w:rPr>
              <w:t xml:space="preserve"> лиц</w:t>
            </w:r>
            <w:r w:rsidR="00977A23" w:rsidRPr="008E6F61">
              <w:rPr>
                <w:b w:val="0"/>
                <w:bCs/>
                <w:sz w:val="22"/>
                <w:szCs w:val="22"/>
              </w:rPr>
              <w:t>о)</w:t>
            </w:r>
          </w:p>
        </w:tc>
      </w:tr>
      <w:tr w:rsidR="00081DB4"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8E6F61" w:rsidRDefault="00081DB4" w:rsidP="00422688">
            <w:pPr>
              <w:pStyle w:val="7"/>
              <w:tabs>
                <w:tab w:val="clear" w:pos="851"/>
              </w:tabs>
              <w:spacing w:before="40" w:after="40"/>
              <w:rPr>
                <w:sz w:val="22"/>
                <w:szCs w:val="22"/>
              </w:rPr>
            </w:pPr>
            <w:r w:rsidRPr="008E6F61">
              <w:rPr>
                <w:sz w:val="22"/>
                <w:szCs w:val="22"/>
              </w:rPr>
              <w:t>2-д</w:t>
            </w:r>
          </w:p>
        </w:tc>
        <w:tc>
          <w:tcPr>
            <w:tcW w:w="6923" w:type="dxa"/>
            <w:tcBorders>
              <w:top w:val="nil"/>
              <w:left w:val="nil"/>
              <w:bottom w:val="nil"/>
              <w:right w:val="nil"/>
            </w:tcBorders>
          </w:tcPr>
          <w:p w:rsidR="00D72414" w:rsidRPr="008E6F61" w:rsidRDefault="00081DB4" w:rsidP="00D72414">
            <w:pPr>
              <w:pStyle w:val="7"/>
              <w:tabs>
                <w:tab w:val="clear" w:pos="851"/>
              </w:tabs>
              <w:spacing w:before="40" w:after="40"/>
              <w:jc w:val="left"/>
              <w:rPr>
                <w:sz w:val="22"/>
                <w:szCs w:val="22"/>
              </w:rPr>
            </w:pPr>
            <w:r w:rsidRPr="008E6F61">
              <w:rPr>
                <w:b w:val="0"/>
                <w:sz w:val="22"/>
                <w:szCs w:val="22"/>
              </w:rPr>
              <w:t xml:space="preserve">для </w:t>
            </w:r>
            <w:proofErr w:type="spellStart"/>
            <w:r w:rsidRPr="008E6F61">
              <w:rPr>
                <w:b w:val="0"/>
                <w:sz w:val="22"/>
                <w:szCs w:val="22"/>
              </w:rPr>
              <w:t>Бенефициарного</w:t>
            </w:r>
            <w:proofErr w:type="spellEnd"/>
            <w:r w:rsidRPr="008E6F61">
              <w:rPr>
                <w:b w:val="0"/>
                <w:sz w:val="22"/>
                <w:szCs w:val="22"/>
              </w:rPr>
              <w:t xml:space="preserve"> владельца Клиента</w:t>
            </w:r>
          </w:p>
        </w:tc>
      </w:tr>
      <w:tr w:rsidR="00D72414"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8E6F61" w:rsidRDefault="00D72414" w:rsidP="0034577A">
            <w:pPr>
              <w:pStyle w:val="7"/>
              <w:spacing w:before="40" w:after="40"/>
              <w:rPr>
                <w:sz w:val="22"/>
                <w:szCs w:val="22"/>
              </w:rPr>
            </w:pPr>
            <w:r w:rsidRPr="008E6F61">
              <w:rPr>
                <w:sz w:val="22"/>
                <w:szCs w:val="22"/>
              </w:rPr>
              <w:t>2-е</w:t>
            </w:r>
          </w:p>
        </w:tc>
        <w:tc>
          <w:tcPr>
            <w:tcW w:w="6923" w:type="dxa"/>
            <w:tcBorders>
              <w:top w:val="nil"/>
              <w:left w:val="nil"/>
              <w:bottom w:val="nil"/>
              <w:right w:val="nil"/>
            </w:tcBorders>
          </w:tcPr>
          <w:p w:rsidR="00D72414" w:rsidRPr="008E6F61" w:rsidRDefault="00D72414" w:rsidP="00977A23">
            <w:pPr>
              <w:pStyle w:val="7"/>
              <w:spacing w:before="40" w:after="40"/>
              <w:jc w:val="left"/>
              <w:rPr>
                <w:b w:val="0"/>
                <w:bCs/>
                <w:sz w:val="22"/>
                <w:szCs w:val="22"/>
              </w:rPr>
            </w:pPr>
            <w:r w:rsidRPr="008E6F61">
              <w:rPr>
                <w:b w:val="0"/>
                <w:bCs/>
                <w:sz w:val="22"/>
                <w:szCs w:val="22"/>
              </w:rPr>
              <w:t>для представителя</w:t>
            </w:r>
            <w:r w:rsidR="00977A23" w:rsidRPr="008E6F61">
              <w:rPr>
                <w:b w:val="0"/>
                <w:bCs/>
                <w:sz w:val="22"/>
                <w:szCs w:val="22"/>
              </w:rPr>
              <w:t xml:space="preserve"> Клиента (физическое</w:t>
            </w:r>
            <w:r w:rsidRPr="008E6F61">
              <w:rPr>
                <w:b w:val="0"/>
                <w:bCs/>
                <w:sz w:val="22"/>
                <w:szCs w:val="22"/>
              </w:rPr>
              <w:t xml:space="preserve"> лиц</w:t>
            </w:r>
            <w:r w:rsidR="00977A23" w:rsidRPr="008E6F61">
              <w:rPr>
                <w:b w:val="0"/>
                <w:bCs/>
                <w:sz w:val="22"/>
                <w:szCs w:val="22"/>
              </w:rPr>
              <w:t>о)</w:t>
            </w:r>
          </w:p>
        </w:tc>
      </w:tr>
      <w:tr w:rsidR="00D72414"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8E6F61" w:rsidRDefault="00D72414" w:rsidP="0034577A">
            <w:pPr>
              <w:pStyle w:val="7"/>
              <w:tabs>
                <w:tab w:val="clear" w:pos="851"/>
              </w:tabs>
              <w:spacing w:before="40" w:after="40"/>
              <w:rPr>
                <w:sz w:val="22"/>
                <w:szCs w:val="22"/>
              </w:rPr>
            </w:pPr>
            <w:r w:rsidRPr="008E6F61">
              <w:rPr>
                <w:sz w:val="22"/>
                <w:szCs w:val="22"/>
              </w:rPr>
              <w:t>2-ж</w:t>
            </w:r>
          </w:p>
          <w:p w:rsidR="00D72414" w:rsidRPr="008E6F61" w:rsidRDefault="00D72414" w:rsidP="006E51AD">
            <w:pPr>
              <w:jc w:val="center"/>
              <w:rPr>
                <w:sz w:val="22"/>
                <w:szCs w:val="22"/>
              </w:rPr>
            </w:pPr>
          </w:p>
        </w:tc>
        <w:tc>
          <w:tcPr>
            <w:tcW w:w="6923" w:type="dxa"/>
            <w:tcBorders>
              <w:top w:val="nil"/>
              <w:left w:val="nil"/>
              <w:bottom w:val="nil"/>
              <w:right w:val="nil"/>
            </w:tcBorders>
          </w:tcPr>
          <w:p w:rsidR="00D72414" w:rsidRPr="008E6F61" w:rsidRDefault="00D72414" w:rsidP="0034577A">
            <w:pPr>
              <w:pStyle w:val="7"/>
              <w:tabs>
                <w:tab w:val="clear" w:pos="851"/>
              </w:tabs>
              <w:spacing w:before="40" w:after="40"/>
              <w:jc w:val="left"/>
              <w:rPr>
                <w:b w:val="0"/>
                <w:bCs/>
                <w:sz w:val="22"/>
                <w:szCs w:val="22"/>
              </w:rPr>
            </w:pPr>
            <w:r w:rsidRPr="008E6F61">
              <w:rPr>
                <w:b w:val="0"/>
                <w:sz w:val="22"/>
                <w:szCs w:val="22"/>
              </w:rPr>
              <w:t xml:space="preserve">для представителя </w:t>
            </w:r>
            <w:r w:rsidR="00977A23" w:rsidRPr="008E6F61">
              <w:rPr>
                <w:b w:val="0"/>
                <w:sz w:val="22"/>
                <w:szCs w:val="22"/>
              </w:rPr>
              <w:t>Клиента (</w:t>
            </w:r>
            <w:r w:rsidR="00977A23" w:rsidRPr="008E6F61">
              <w:rPr>
                <w:b w:val="0"/>
                <w:bCs/>
                <w:sz w:val="22"/>
                <w:szCs w:val="22"/>
              </w:rPr>
              <w:t>юридическое</w:t>
            </w:r>
            <w:r w:rsidRPr="008E6F61">
              <w:rPr>
                <w:b w:val="0"/>
                <w:bCs/>
                <w:sz w:val="22"/>
                <w:szCs w:val="22"/>
              </w:rPr>
              <w:t xml:space="preserve"> лиц</w:t>
            </w:r>
            <w:r w:rsidR="00977A23" w:rsidRPr="008E6F61">
              <w:rPr>
                <w:b w:val="0"/>
                <w:bCs/>
                <w:sz w:val="22"/>
                <w:szCs w:val="22"/>
              </w:rPr>
              <w:t>о)</w:t>
            </w:r>
          </w:p>
          <w:p w:rsidR="00D72414" w:rsidRPr="008E6F61" w:rsidRDefault="00D72414" w:rsidP="0034577A">
            <w:pPr>
              <w:rPr>
                <w:sz w:val="22"/>
                <w:szCs w:val="22"/>
              </w:rPr>
            </w:pP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8E6F61" w:rsidRDefault="006E51AD" w:rsidP="006E51AD">
            <w:pPr>
              <w:pStyle w:val="7"/>
              <w:spacing w:before="40" w:after="40"/>
              <w:rPr>
                <w:sz w:val="22"/>
                <w:szCs w:val="22"/>
              </w:rPr>
            </w:pPr>
            <w:r w:rsidRPr="008E6F61">
              <w:rPr>
                <w:sz w:val="22"/>
                <w:szCs w:val="22"/>
              </w:rPr>
              <w:t>Приложение № 3</w:t>
            </w:r>
          </w:p>
        </w:tc>
        <w:tc>
          <w:tcPr>
            <w:tcW w:w="6923" w:type="dxa"/>
            <w:tcBorders>
              <w:top w:val="nil"/>
              <w:left w:val="nil"/>
              <w:bottom w:val="nil"/>
              <w:right w:val="nil"/>
            </w:tcBorders>
          </w:tcPr>
          <w:p w:rsidR="006E51AD" w:rsidRPr="008E6F61" w:rsidRDefault="006E51AD" w:rsidP="006E51AD">
            <w:pPr>
              <w:pStyle w:val="7"/>
              <w:spacing w:before="40" w:after="40"/>
              <w:jc w:val="left"/>
              <w:rPr>
                <w:sz w:val="22"/>
                <w:szCs w:val="22"/>
              </w:rPr>
            </w:pPr>
            <w:r w:rsidRPr="008E6F61">
              <w:rPr>
                <w:sz w:val="22"/>
                <w:szCs w:val="22"/>
              </w:rPr>
              <w:t>Заявление на комплексное обслуживание</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bCs/>
                <w:sz w:val="22"/>
                <w:szCs w:val="22"/>
              </w:rPr>
            </w:pPr>
            <w:r w:rsidRPr="008E6F61">
              <w:rPr>
                <w:b/>
                <w:bCs/>
                <w:sz w:val="22"/>
                <w:szCs w:val="22"/>
              </w:rPr>
              <w:t>Приложение № 4</w:t>
            </w:r>
          </w:p>
        </w:tc>
        <w:tc>
          <w:tcPr>
            <w:tcW w:w="6923" w:type="dxa"/>
            <w:tcBorders>
              <w:top w:val="nil"/>
              <w:left w:val="nil"/>
              <w:bottom w:val="nil"/>
              <w:right w:val="nil"/>
            </w:tcBorders>
          </w:tcPr>
          <w:p w:rsidR="006E51AD" w:rsidRPr="008E6F61" w:rsidRDefault="006E51AD" w:rsidP="00422688">
            <w:pPr>
              <w:widowControl w:val="0"/>
              <w:spacing w:before="40" w:after="40"/>
              <w:ind w:right="103"/>
              <w:rPr>
                <w:b/>
                <w:sz w:val="22"/>
                <w:szCs w:val="22"/>
              </w:rPr>
            </w:pPr>
            <w:r w:rsidRPr="008E6F61">
              <w:rPr>
                <w:b/>
                <w:sz w:val="22"/>
                <w:szCs w:val="22"/>
              </w:rPr>
              <w:t>Перечень документов Клиентов, предоставляемых в Компанию</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bCs/>
                <w:sz w:val="22"/>
                <w:szCs w:val="22"/>
              </w:rPr>
            </w:pPr>
            <w:r w:rsidRPr="008E6F61">
              <w:rPr>
                <w:b/>
                <w:bCs/>
                <w:sz w:val="22"/>
                <w:szCs w:val="22"/>
              </w:rPr>
              <w:t>4-а</w:t>
            </w:r>
          </w:p>
        </w:tc>
        <w:tc>
          <w:tcPr>
            <w:tcW w:w="6923" w:type="dxa"/>
            <w:tcBorders>
              <w:top w:val="nil"/>
              <w:left w:val="nil"/>
              <w:bottom w:val="nil"/>
              <w:right w:val="nil"/>
            </w:tcBorders>
          </w:tcPr>
          <w:p w:rsidR="006E51AD" w:rsidRPr="008E6F61" w:rsidRDefault="006E51AD" w:rsidP="00422688">
            <w:pPr>
              <w:pStyle w:val="7"/>
              <w:spacing w:before="40" w:after="40"/>
              <w:jc w:val="left"/>
              <w:rPr>
                <w:b w:val="0"/>
                <w:bCs/>
                <w:sz w:val="22"/>
                <w:szCs w:val="22"/>
              </w:rPr>
            </w:pPr>
            <w:r w:rsidRPr="008E6F61">
              <w:rPr>
                <w:b w:val="0"/>
                <w:bCs/>
                <w:sz w:val="22"/>
                <w:szCs w:val="22"/>
              </w:rPr>
              <w:t>для физических лиц</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bCs/>
                <w:sz w:val="22"/>
                <w:szCs w:val="22"/>
              </w:rPr>
            </w:pPr>
            <w:r w:rsidRPr="008E6F61">
              <w:rPr>
                <w:b/>
                <w:bCs/>
                <w:sz w:val="22"/>
                <w:szCs w:val="22"/>
              </w:rPr>
              <w:t>4-б</w:t>
            </w:r>
          </w:p>
        </w:tc>
        <w:tc>
          <w:tcPr>
            <w:tcW w:w="6923" w:type="dxa"/>
            <w:tcBorders>
              <w:top w:val="nil"/>
              <w:left w:val="nil"/>
              <w:bottom w:val="nil"/>
              <w:right w:val="nil"/>
            </w:tcBorders>
          </w:tcPr>
          <w:p w:rsidR="006E51AD" w:rsidRPr="008E6F61" w:rsidRDefault="006E51AD" w:rsidP="00422688">
            <w:pPr>
              <w:pStyle w:val="7"/>
              <w:spacing w:before="40" w:after="40"/>
              <w:jc w:val="left"/>
              <w:rPr>
                <w:sz w:val="22"/>
                <w:szCs w:val="22"/>
              </w:rPr>
            </w:pPr>
            <w:r w:rsidRPr="008E6F61">
              <w:rPr>
                <w:b w:val="0"/>
                <w:bCs/>
                <w:sz w:val="22"/>
                <w:szCs w:val="22"/>
              </w:rPr>
              <w:t>для юридических лиц</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8E6F61" w:rsidRDefault="006E51AD" w:rsidP="00422688">
            <w:pPr>
              <w:widowControl w:val="0"/>
              <w:spacing w:before="40" w:after="40"/>
              <w:ind w:right="103"/>
              <w:jc w:val="center"/>
              <w:rPr>
                <w:b/>
                <w:bCs/>
                <w:sz w:val="22"/>
                <w:szCs w:val="22"/>
              </w:rPr>
            </w:pPr>
            <w:r w:rsidRPr="008E6F61">
              <w:rPr>
                <w:b/>
                <w:bCs/>
                <w:sz w:val="22"/>
                <w:szCs w:val="22"/>
              </w:rPr>
              <w:t>Приложение № 5</w:t>
            </w:r>
          </w:p>
        </w:tc>
        <w:tc>
          <w:tcPr>
            <w:tcW w:w="6923" w:type="dxa"/>
            <w:tcBorders>
              <w:top w:val="nil"/>
              <w:left w:val="nil"/>
              <w:bottom w:val="nil"/>
              <w:right w:val="nil"/>
            </w:tcBorders>
          </w:tcPr>
          <w:p w:rsidR="006E51AD" w:rsidRPr="008E6F61" w:rsidRDefault="006E51AD" w:rsidP="00E30B37">
            <w:pPr>
              <w:widowControl w:val="0"/>
              <w:spacing w:before="40" w:after="40"/>
              <w:ind w:right="103"/>
              <w:jc w:val="both"/>
              <w:rPr>
                <w:b/>
                <w:bCs/>
                <w:sz w:val="22"/>
                <w:szCs w:val="22"/>
              </w:rPr>
            </w:pPr>
            <w:r w:rsidRPr="008E6F61">
              <w:rPr>
                <w:b/>
                <w:sz w:val="22"/>
                <w:szCs w:val="22"/>
              </w:rPr>
              <w:t>Декларация о рисках</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bCs/>
                <w:sz w:val="22"/>
                <w:szCs w:val="22"/>
              </w:rPr>
            </w:pPr>
            <w:r w:rsidRPr="008E6F61">
              <w:rPr>
                <w:b/>
                <w:bCs/>
                <w:sz w:val="22"/>
                <w:szCs w:val="22"/>
              </w:rPr>
              <w:t>Приложение № 6</w:t>
            </w:r>
          </w:p>
        </w:tc>
        <w:tc>
          <w:tcPr>
            <w:tcW w:w="6923" w:type="dxa"/>
            <w:tcBorders>
              <w:top w:val="nil"/>
              <w:left w:val="nil"/>
              <w:bottom w:val="nil"/>
              <w:right w:val="nil"/>
            </w:tcBorders>
          </w:tcPr>
          <w:p w:rsidR="006E51AD" w:rsidRPr="008E6F61" w:rsidRDefault="006E51AD" w:rsidP="00422688">
            <w:pPr>
              <w:widowControl w:val="0"/>
              <w:spacing w:before="40" w:after="40"/>
              <w:ind w:right="103"/>
              <w:rPr>
                <w:b/>
                <w:bCs/>
                <w:sz w:val="22"/>
                <w:szCs w:val="22"/>
              </w:rPr>
            </w:pPr>
            <w:r w:rsidRPr="008E6F61">
              <w:rPr>
                <w:b/>
                <w:bCs/>
                <w:sz w:val="22"/>
                <w:szCs w:val="22"/>
              </w:rPr>
              <w:t>Уведомление о ведении учета денежных сре</w:t>
            </w:r>
            <w:proofErr w:type="gramStart"/>
            <w:r w:rsidRPr="008E6F61">
              <w:rPr>
                <w:b/>
                <w:bCs/>
                <w:sz w:val="22"/>
                <w:szCs w:val="22"/>
              </w:rPr>
              <w:t>дств Кл</w:t>
            </w:r>
            <w:proofErr w:type="gramEnd"/>
            <w:r w:rsidRPr="008E6F61">
              <w:rPr>
                <w:b/>
                <w:bCs/>
                <w:sz w:val="22"/>
                <w:szCs w:val="22"/>
              </w:rPr>
              <w:t>иента</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bCs/>
                <w:sz w:val="22"/>
                <w:szCs w:val="22"/>
              </w:rPr>
            </w:pPr>
            <w:r w:rsidRPr="008E6F61">
              <w:rPr>
                <w:b/>
                <w:bCs/>
                <w:sz w:val="22"/>
                <w:szCs w:val="22"/>
              </w:rPr>
              <w:t>Приложение № 7</w:t>
            </w:r>
          </w:p>
        </w:tc>
        <w:tc>
          <w:tcPr>
            <w:tcW w:w="6923" w:type="dxa"/>
            <w:tcBorders>
              <w:top w:val="nil"/>
              <w:left w:val="nil"/>
              <w:bottom w:val="nil"/>
              <w:right w:val="nil"/>
            </w:tcBorders>
          </w:tcPr>
          <w:p w:rsidR="006E51AD" w:rsidRPr="008E6F61" w:rsidRDefault="006E51AD" w:rsidP="00422688">
            <w:pPr>
              <w:widowControl w:val="0"/>
              <w:spacing w:before="40" w:after="40"/>
              <w:ind w:right="103"/>
              <w:rPr>
                <w:bCs/>
                <w:sz w:val="22"/>
                <w:szCs w:val="22"/>
              </w:rPr>
            </w:pPr>
            <w:r w:rsidRPr="008E6F61">
              <w:rPr>
                <w:bCs/>
                <w:sz w:val="22"/>
                <w:szCs w:val="22"/>
              </w:rPr>
              <w:t>Исключено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8E6F61" w:rsidRDefault="006E51AD" w:rsidP="00422688">
            <w:pPr>
              <w:widowControl w:val="0"/>
              <w:spacing w:before="40" w:after="40"/>
              <w:ind w:right="103"/>
              <w:jc w:val="center"/>
              <w:rPr>
                <w:b/>
                <w:sz w:val="22"/>
                <w:szCs w:val="22"/>
              </w:rPr>
            </w:pPr>
            <w:r w:rsidRPr="008E6F61">
              <w:rPr>
                <w:b/>
                <w:sz w:val="22"/>
                <w:szCs w:val="22"/>
              </w:rPr>
              <w:t>Приложение № 8</w:t>
            </w:r>
          </w:p>
        </w:tc>
        <w:tc>
          <w:tcPr>
            <w:tcW w:w="6923" w:type="dxa"/>
            <w:tcBorders>
              <w:top w:val="nil"/>
              <w:left w:val="nil"/>
              <w:bottom w:val="nil"/>
              <w:right w:val="nil"/>
            </w:tcBorders>
          </w:tcPr>
          <w:p w:rsidR="006E51AD" w:rsidRPr="008E6F61" w:rsidRDefault="006E51AD" w:rsidP="00422688">
            <w:pPr>
              <w:widowControl w:val="0"/>
              <w:spacing w:before="40" w:after="40"/>
              <w:ind w:right="103"/>
              <w:jc w:val="both"/>
              <w:rPr>
                <w:b/>
                <w:bCs/>
                <w:sz w:val="22"/>
                <w:szCs w:val="22"/>
              </w:rPr>
            </w:pPr>
            <w:r w:rsidRPr="008E6F61">
              <w:rPr>
                <w:b/>
                <w:bCs/>
                <w:sz w:val="22"/>
                <w:szCs w:val="22"/>
              </w:rPr>
              <w:t>Доверенность для назначения уполномоченных представителей Клиента</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8-а</w:t>
            </w:r>
          </w:p>
        </w:tc>
        <w:tc>
          <w:tcPr>
            <w:tcW w:w="6923" w:type="dxa"/>
            <w:tcBorders>
              <w:top w:val="nil"/>
              <w:left w:val="nil"/>
              <w:bottom w:val="nil"/>
              <w:right w:val="nil"/>
            </w:tcBorders>
          </w:tcPr>
          <w:p w:rsidR="006E51AD" w:rsidRPr="008E6F61" w:rsidRDefault="006E51AD" w:rsidP="00422688">
            <w:pPr>
              <w:pStyle w:val="7"/>
              <w:spacing w:before="40" w:after="40"/>
              <w:jc w:val="left"/>
              <w:rPr>
                <w:b w:val="0"/>
                <w:bCs/>
                <w:sz w:val="22"/>
                <w:szCs w:val="22"/>
              </w:rPr>
            </w:pPr>
            <w:r w:rsidRPr="008E6F61">
              <w:rPr>
                <w:b w:val="0"/>
                <w:bCs/>
                <w:sz w:val="22"/>
                <w:szCs w:val="22"/>
              </w:rPr>
              <w:t>для физических лиц</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8-б</w:t>
            </w:r>
          </w:p>
        </w:tc>
        <w:tc>
          <w:tcPr>
            <w:tcW w:w="6923" w:type="dxa"/>
            <w:tcBorders>
              <w:top w:val="nil"/>
              <w:left w:val="nil"/>
              <w:bottom w:val="nil"/>
              <w:right w:val="nil"/>
            </w:tcBorders>
          </w:tcPr>
          <w:p w:rsidR="006E51AD" w:rsidRPr="008E6F61" w:rsidRDefault="006E51AD" w:rsidP="00422688">
            <w:pPr>
              <w:pStyle w:val="7"/>
              <w:spacing w:before="40" w:after="40"/>
              <w:jc w:val="left"/>
              <w:rPr>
                <w:sz w:val="22"/>
                <w:szCs w:val="22"/>
              </w:rPr>
            </w:pPr>
            <w:r w:rsidRPr="008E6F61">
              <w:rPr>
                <w:b w:val="0"/>
                <w:bCs/>
                <w:sz w:val="22"/>
                <w:szCs w:val="22"/>
              </w:rPr>
              <w:t>для юридических лиц</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8-в</w:t>
            </w:r>
          </w:p>
        </w:tc>
        <w:tc>
          <w:tcPr>
            <w:tcW w:w="6923" w:type="dxa"/>
            <w:tcBorders>
              <w:top w:val="nil"/>
              <w:left w:val="nil"/>
              <w:bottom w:val="nil"/>
              <w:right w:val="nil"/>
            </w:tcBorders>
          </w:tcPr>
          <w:p w:rsidR="006E51AD" w:rsidRPr="008E6F61" w:rsidRDefault="006E51AD" w:rsidP="00422688">
            <w:pPr>
              <w:pStyle w:val="7"/>
              <w:spacing w:before="40" w:after="40"/>
              <w:jc w:val="left"/>
              <w:rPr>
                <w:b w:val="0"/>
                <w:bCs/>
                <w:sz w:val="22"/>
                <w:szCs w:val="22"/>
              </w:rPr>
            </w:pPr>
            <w:r w:rsidRPr="008E6F61">
              <w:rPr>
                <w:b w:val="0"/>
                <w:bCs/>
                <w:sz w:val="22"/>
                <w:szCs w:val="22"/>
              </w:rPr>
              <w:t>для физических лиц (единая форма)</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8-г</w:t>
            </w:r>
          </w:p>
        </w:tc>
        <w:tc>
          <w:tcPr>
            <w:tcW w:w="6923" w:type="dxa"/>
            <w:tcBorders>
              <w:top w:val="nil"/>
              <w:left w:val="nil"/>
              <w:bottom w:val="nil"/>
              <w:right w:val="nil"/>
            </w:tcBorders>
          </w:tcPr>
          <w:p w:rsidR="006E51AD" w:rsidRPr="008E6F61" w:rsidRDefault="006E51AD" w:rsidP="00422688">
            <w:pPr>
              <w:pStyle w:val="7"/>
              <w:spacing w:before="40" w:after="40"/>
              <w:jc w:val="left"/>
              <w:rPr>
                <w:b w:val="0"/>
                <w:bCs/>
                <w:sz w:val="22"/>
                <w:szCs w:val="22"/>
              </w:rPr>
            </w:pPr>
            <w:r w:rsidRPr="008E6F61">
              <w:rPr>
                <w:b w:val="0"/>
                <w:bCs/>
                <w:sz w:val="22"/>
                <w:szCs w:val="22"/>
              </w:rPr>
              <w:t>для юридических лиц (единая форма)</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Приложение № 9</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
                <w:bCs/>
                <w:sz w:val="22"/>
                <w:szCs w:val="22"/>
              </w:rPr>
              <w:t>Извещение об открытии учетного счета Клиента</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8E6F61" w:rsidRDefault="006E51AD" w:rsidP="00422688">
            <w:pPr>
              <w:widowControl w:val="0"/>
              <w:spacing w:before="40" w:after="40"/>
              <w:ind w:right="103"/>
              <w:jc w:val="center"/>
              <w:rPr>
                <w:b/>
                <w:sz w:val="22"/>
                <w:szCs w:val="22"/>
              </w:rPr>
            </w:pPr>
            <w:r w:rsidRPr="008E6F61">
              <w:rPr>
                <w:b/>
                <w:sz w:val="22"/>
                <w:szCs w:val="22"/>
              </w:rPr>
              <w:t>Приложение № 10</w:t>
            </w:r>
          </w:p>
        </w:tc>
        <w:tc>
          <w:tcPr>
            <w:tcW w:w="6923" w:type="dxa"/>
            <w:tcBorders>
              <w:top w:val="nil"/>
              <w:left w:val="nil"/>
              <w:bottom w:val="nil"/>
              <w:right w:val="nil"/>
            </w:tcBorders>
          </w:tcPr>
          <w:p w:rsidR="006E51AD" w:rsidRPr="008E6F61" w:rsidRDefault="006E51AD" w:rsidP="00422688">
            <w:pPr>
              <w:widowControl w:val="0"/>
              <w:spacing w:before="40" w:after="40"/>
              <w:ind w:right="146" w:firstLine="33"/>
              <w:jc w:val="both"/>
              <w:rPr>
                <w:b/>
                <w:bCs/>
                <w:sz w:val="22"/>
                <w:szCs w:val="22"/>
                <w:lang w:val="en-US"/>
              </w:rPr>
            </w:pPr>
            <w:r w:rsidRPr="008E6F61">
              <w:rPr>
                <w:b/>
                <w:bCs/>
                <w:sz w:val="22"/>
                <w:szCs w:val="22"/>
              </w:rPr>
              <w:t>Доверенность, выдаваемая Клиентом</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10-а</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Доверенность, выдаваемая Клиентом (для физических лиц)</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10-б</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Доверенность, выдаваемая Клиентом (для юридических лиц)</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10-в</w:t>
            </w:r>
          </w:p>
        </w:tc>
        <w:tc>
          <w:tcPr>
            <w:tcW w:w="6923" w:type="dxa"/>
            <w:tcBorders>
              <w:top w:val="nil"/>
              <w:left w:val="nil"/>
              <w:bottom w:val="nil"/>
              <w:right w:val="nil"/>
            </w:tcBorders>
          </w:tcPr>
          <w:p w:rsidR="006E51AD" w:rsidRPr="008E6F61" w:rsidRDefault="006E51AD" w:rsidP="00253AC9">
            <w:pPr>
              <w:widowControl w:val="0"/>
              <w:spacing w:before="40" w:after="40"/>
              <w:ind w:right="708" w:firstLine="33"/>
              <w:rPr>
                <w:bCs/>
                <w:sz w:val="22"/>
                <w:szCs w:val="22"/>
              </w:rPr>
            </w:pPr>
            <w:r w:rsidRPr="008E6F61">
              <w:rPr>
                <w:bCs/>
                <w:sz w:val="22"/>
                <w:szCs w:val="22"/>
              </w:rPr>
              <w:t>Методика оценки стоимости</w:t>
            </w:r>
            <w:r w:rsidRPr="008E6F61">
              <w:rPr>
                <w:bCs/>
                <w:sz w:val="22"/>
                <w:szCs w:val="22"/>
                <w:lang w:val="en-US"/>
              </w:rPr>
              <w:t xml:space="preserve"> </w:t>
            </w:r>
            <w:r w:rsidRPr="008E6F61">
              <w:rPr>
                <w:bCs/>
                <w:sz w:val="22"/>
                <w:szCs w:val="22"/>
              </w:rPr>
              <w:t xml:space="preserve">Имущества </w:t>
            </w:r>
          </w:p>
        </w:tc>
      </w:tr>
      <w:tr w:rsidR="006E51AD" w:rsidRPr="008E6F61" w:rsidTr="00BE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Приложение № 11</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
                <w:bCs/>
                <w:sz w:val="22"/>
                <w:szCs w:val="22"/>
              </w:rPr>
            </w:pPr>
            <w:r w:rsidRPr="008E6F61">
              <w:rPr>
                <w:b/>
                <w:bCs/>
                <w:sz w:val="22"/>
                <w:szCs w:val="22"/>
              </w:rPr>
              <w:t>Условия обслуживания Клиентов с использованием ИТС</w:t>
            </w:r>
          </w:p>
        </w:tc>
      </w:tr>
      <w:tr w:rsidR="006E51AD" w:rsidRPr="008E6F61" w:rsidTr="00BE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370" w:type="dxa"/>
            <w:tcBorders>
              <w:top w:val="nil"/>
              <w:left w:val="nil"/>
              <w:bottom w:val="nil"/>
              <w:right w:val="nil"/>
            </w:tcBorders>
            <w:vAlign w:val="center"/>
          </w:tcPr>
          <w:p w:rsidR="006E51AD" w:rsidRPr="008E6F61" w:rsidRDefault="006E51AD" w:rsidP="00422688">
            <w:pPr>
              <w:widowControl w:val="0"/>
              <w:spacing w:before="40" w:after="40"/>
              <w:ind w:right="103"/>
              <w:jc w:val="center"/>
              <w:rPr>
                <w:b/>
                <w:sz w:val="22"/>
                <w:szCs w:val="22"/>
              </w:rPr>
            </w:pPr>
            <w:r w:rsidRPr="008E6F61">
              <w:rPr>
                <w:b/>
                <w:sz w:val="22"/>
                <w:szCs w:val="22"/>
              </w:rPr>
              <w:t>Приложение № 12</w:t>
            </w:r>
          </w:p>
        </w:tc>
        <w:tc>
          <w:tcPr>
            <w:tcW w:w="6923" w:type="dxa"/>
            <w:tcBorders>
              <w:top w:val="nil"/>
              <w:left w:val="nil"/>
              <w:bottom w:val="nil"/>
              <w:right w:val="nil"/>
            </w:tcBorders>
            <w:vAlign w:val="center"/>
          </w:tcPr>
          <w:p w:rsidR="006E51AD" w:rsidRPr="008E6F61" w:rsidRDefault="00A33C64" w:rsidP="00422688">
            <w:pPr>
              <w:widowControl w:val="0"/>
              <w:spacing w:before="40" w:after="40"/>
              <w:ind w:left="33" w:right="-137"/>
              <w:rPr>
                <w:b/>
                <w:sz w:val="22"/>
                <w:szCs w:val="22"/>
              </w:rPr>
            </w:pPr>
            <w:r w:rsidRPr="008E6F61">
              <w:rPr>
                <w:b/>
                <w:bCs/>
                <w:sz w:val="22"/>
                <w:szCs w:val="22"/>
              </w:rPr>
              <w:t>Договор об инвестиционном консультировании</w:t>
            </w:r>
          </w:p>
        </w:tc>
      </w:tr>
      <w:tr w:rsidR="00F34B56" w:rsidRPr="008E6F61" w:rsidTr="00BE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370" w:type="dxa"/>
            <w:tcBorders>
              <w:top w:val="nil"/>
              <w:left w:val="nil"/>
              <w:bottom w:val="nil"/>
              <w:right w:val="nil"/>
            </w:tcBorders>
            <w:vAlign w:val="center"/>
          </w:tcPr>
          <w:p w:rsidR="00F34B56" w:rsidRPr="008E6F61" w:rsidRDefault="00F34B56" w:rsidP="00422688">
            <w:pPr>
              <w:widowControl w:val="0"/>
              <w:spacing w:before="40" w:after="40"/>
              <w:ind w:right="103"/>
              <w:jc w:val="center"/>
              <w:rPr>
                <w:b/>
                <w:sz w:val="22"/>
                <w:szCs w:val="22"/>
              </w:rPr>
            </w:pPr>
            <w:r w:rsidRPr="008E6F61">
              <w:rPr>
                <w:b/>
                <w:sz w:val="22"/>
                <w:szCs w:val="22"/>
              </w:rPr>
              <w:t>12-1</w:t>
            </w:r>
          </w:p>
        </w:tc>
        <w:tc>
          <w:tcPr>
            <w:tcW w:w="6923" w:type="dxa"/>
            <w:tcBorders>
              <w:top w:val="nil"/>
              <w:left w:val="nil"/>
              <w:bottom w:val="nil"/>
              <w:right w:val="nil"/>
            </w:tcBorders>
            <w:vAlign w:val="center"/>
          </w:tcPr>
          <w:p w:rsidR="00F34B56" w:rsidRPr="008E6F61" w:rsidRDefault="00A33C64" w:rsidP="00422688">
            <w:pPr>
              <w:widowControl w:val="0"/>
              <w:spacing w:before="40" w:after="40"/>
              <w:ind w:left="33" w:right="-137"/>
              <w:rPr>
                <w:bCs/>
                <w:sz w:val="22"/>
                <w:szCs w:val="22"/>
              </w:rPr>
            </w:pPr>
            <w:r w:rsidRPr="008E6F61">
              <w:rPr>
                <w:sz w:val="22"/>
                <w:szCs w:val="22"/>
              </w:rPr>
              <w:t>Положение об определении инвестиционного профиля</w:t>
            </w:r>
          </w:p>
        </w:tc>
      </w:tr>
      <w:tr w:rsidR="00F34B56" w:rsidRPr="008E6F61" w:rsidTr="00BE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370" w:type="dxa"/>
            <w:tcBorders>
              <w:top w:val="nil"/>
              <w:left w:val="nil"/>
              <w:bottom w:val="nil"/>
              <w:right w:val="nil"/>
            </w:tcBorders>
            <w:vAlign w:val="center"/>
          </w:tcPr>
          <w:p w:rsidR="00F34B56" w:rsidRPr="008E6F61" w:rsidRDefault="00F34B56" w:rsidP="00422688">
            <w:pPr>
              <w:widowControl w:val="0"/>
              <w:spacing w:before="40" w:after="40"/>
              <w:ind w:right="103"/>
              <w:jc w:val="center"/>
              <w:rPr>
                <w:b/>
                <w:sz w:val="22"/>
                <w:szCs w:val="22"/>
              </w:rPr>
            </w:pPr>
            <w:r w:rsidRPr="008E6F61">
              <w:rPr>
                <w:b/>
                <w:sz w:val="22"/>
                <w:szCs w:val="22"/>
              </w:rPr>
              <w:t>12-2</w:t>
            </w:r>
          </w:p>
        </w:tc>
        <w:tc>
          <w:tcPr>
            <w:tcW w:w="6923" w:type="dxa"/>
            <w:tcBorders>
              <w:top w:val="nil"/>
              <w:left w:val="nil"/>
              <w:bottom w:val="nil"/>
              <w:right w:val="nil"/>
            </w:tcBorders>
            <w:vAlign w:val="center"/>
          </w:tcPr>
          <w:p w:rsidR="00F34B56" w:rsidRPr="008E6F61" w:rsidRDefault="00A33C64" w:rsidP="00422688">
            <w:pPr>
              <w:widowControl w:val="0"/>
              <w:spacing w:before="40" w:after="40"/>
              <w:ind w:left="33" w:right="-137"/>
              <w:rPr>
                <w:bCs/>
                <w:sz w:val="22"/>
                <w:szCs w:val="22"/>
              </w:rPr>
            </w:pPr>
            <w:r w:rsidRPr="008E6F61">
              <w:rPr>
                <w:sz w:val="22"/>
                <w:szCs w:val="22"/>
              </w:rPr>
              <w:t>Анкета для определения инвестиционного профиля Клиента</w:t>
            </w:r>
          </w:p>
        </w:tc>
      </w:tr>
      <w:tr w:rsidR="00F34B56" w:rsidRPr="008E6F61" w:rsidTr="00BE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F34B56" w:rsidRPr="008E6F61" w:rsidRDefault="00F34B56" w:rsidP="00422688">
            <w:pPr>
              <w:widowControl w:val="0"/>
              <w:spacing w:before="40" w:after="40"/>
              <w:ind w:right="103"/>
              <w:jc w:val="center"/>
              <w:rPr>
                <w:b/>
                <w:sz w:val="22"/>
                <w:szCs w:val="22"/>
              </w:rPr>
            </w:pPr>
            <w:r w:rsidRPr="008E6F61">
              <w:rPr>
                <w:b/>
                <w:sz w:val="22"/>
                <w:szCs w:val="22"/>
              </w:rPr>
              <w:t>12-3</w:t>
            </w:r>
          </w:p>
        </w:tc>
        <w:tc>
          <w:tcPr>
            <w:tcW w:w="6923" w:type="dxa"/>
            <w:tcBorders>
              <w:top w:val="nil"/>
              <w:left w:val="nil"/>
              <w:bottom w:val="nil"/>
              <w:right w:val="nil"/>
            </w:tcBorders>
          </w:tcPr>
          <w:p w:rsidR="00A33C64" w:rsidRPr="008E6F61" w:rsidRDefault="00A33C64" w:rsidP="00A33C64">
            <w:pPr>
              <w:rPr>
                <w:sz w:val="22"/>
                <w:szCs w:val="22"/>
              </w:rPr>
            </w:pPr>
            <w:r w:rsidRPr="008E6F61">
              <w:rPr>
                <w:sz w:val="22"/>
                <w:szCs w:val="22"/>
              </w:rPr>
              <w:t>Справка об инвестиционном профиле Клиента</w:t>
            </w:r>
          </w:p>
          <w:p w:rsidR="00F34B56" w:rsidRPr="008E6F61" w:rsidRDefault="00F34B56" w:rsidP="00422688">
            <w:pPr>
              <w:widowControl w:val="0"/>
              <w:spacing w:before="40" w:after="40"/>
              <w:ind w:right="708" w:firstLine="33"/>
              <w:rPr>
                <w:b/>
                <w:sz w:val="22"/>
                <w:szCs w:val="22"/>
              </w:rPr>
            </w:pP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lastRenderedPageBreak/>
              <w:t>Приложение № 13</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
                <w:sz w:val="22"/>
                <w:szCs w:val="22"/>
              </w:rPr>
              <w:t>Условия брокерского обслуживания на срочном рынке</w:t>
            </w:r>
          </w:p>
        </w:tc>
      </w:tr>
      <w:tr w:rsidR="006E51AD" w:rsidRPr="008E6F61"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8E6F61" w:rsidRDefault="006E51AD" w:rsidP="00422688">
            <w:pPr>
              <w:widowControl w:val="0"/>
              <w:spacing w:before="40" w:after="40"/>
              <w:ind w:right="103"/>
              <w:jc w:val="center"/>
              <w:rPr>
                <w:b/>
                <w:sz w:val="22"/>
                <w:szCs w:val="22"/>
              </w:rPr>
            </w:pPr>
            <w:r w:rsidRPr="008E6F61">
              <w:rPr>
                <w:b/>
                <w:sz w:val="22"/>
                <w:szCs w:val="22"/>
              </w:rPr>
              <w:t>Приложение № 14</w:t>
            </w:r>
          </w:p>
        </w:tc>
        <w:tc>
          <w:tcPr>
            <w:tcW w:w="6923" w:type="dxa"/>
            <w:tcBorders>
              <w:top w:val="nil"/>
              <w:left w:val="nil"/>
              <w:bottom w:val="nil"/>
              <w:right w:val="nil"/>
            </w:tcBorders>
            <w:vAlign w:val="center"/>
          </w:tcPr>
          <w:p w:rsidR="006E51AD" w:rsidRPr="008E6F61" w:rsidRDefault="006E51AD" w:rsidP="002A2EA3">
            <w:pPr>
              <w:widowControl w:val="0"/>
              <w:spacing w:before="40" w:after="40"/>
              <w:ind w:firstLine="33"/>
              <w:rPr>
                <w:bCs/>
                <w:sz w:val="22"/>
                <w:szCs w:val="22"/>
              </w:rPr>
            </w:pPr>
            <w:r w:rsidRPr="008E6F61">
              <w:rPr>
                <w:sz w:val="22"/>
                <w:szCs w:val="22"/>
              </w:rPr>
              <w:t>Исключено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Приложение № 15</w:t>
            </w:r>
          </w:p>
        </w:tc>
        <w:tc>
          <w:tcPr>
            <w:tcW w:w="6923" w:type="dxa"/>
            <w:tcBorders>
              <w:top w:val="nil"/>
              <w:left w:val="nil"/>
              <w:bottom w:val="nil"/>
              <w:right w:val="nil"/>
            </w:tcBorders>
          </w:tcPr>
          <w:p w:rsidR="006E51AD" w:rsidRPr="008E6F61" w:rsidRDefault="006E51AD" w:rsidP="00422688">
            <w:pPr>
              <w:widowControl w:val="0"/>
              <w:spacing w:before="40" w:after="40"/>
              <w:ind w:firstLine="33"/>
              <w:rPr>
                <w:b/>
                <w:sz w:val="22"/>
                <w:szCs w:val="22"/>
              </w:rPr>
            </w:pPr>
            <w:r w:rsidRPr="008E6F61">
              <w:rPr>
                <w:b/>
                <w:sz w:val="22"/>
                <w:szCs w:val="22"/>
              </w:rPr>
              <w:t>Тарифный классификатор</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8E6F61" w:rsidRDefault="006E51AD" w:rsidP="00422688">
            <w:pPr>
              <w:widowControl w:val="0"/>
              <w:spacing w:before="40" w:after="40"/>
              <w:ind w:right="103"/>
              <w:jc w:val="center"/>
              <w:rPr>
                <w:b/>
                <w:sz w:val="22"/>
                <w:szCs w:val="22"/>
              </w:rPr>
            </w:pPr>
            <w:r w:rsidRPr="008E6F61">
              <w:rPr>
                <w:b/>
                <w:sz w:val="22"/>
                <w:szCs w:val="22"/>
              </w:rPr>
              <w:t>Приложение № 16</w:t>
            </w:r>
          </w:p>
        </w:tc>
        <w:tc>
          <w:tcPr>
            <w:tcW w:w="6923" w:type="dxa"/>
            <w:tcBorders>
              <w:top w:val="nil"/>
              <w:left w:val="nil"/>
              <w:bottom w:val="nil"/>
              <w:right w:val="nil"/>
            </w:tcBorders>
          </w:tcPr>
          <w:p w:rsidR="006E51AD" w:rsidRPr="008E6F61" w:rsidRDefault="006E51AD" w:rsidP="00422688">
            <w:pPr>
              <w:widowControl w:val="0"/>
              <w:spacing w:before="40" w:after="40"/>
              <w:ind w:firstLine="33"/>
              <w:rPr>
                <w:b/>
                <w:sz w:val="22"/>
                <w:szCs w:val="22"/>
              </w:rPr>
            </w:pPr>
            <w:r w:rsidRPr="008E6F61">
              <w:rPr>
                <w:b/>
                <w:sz w:val="22"/>
                <w:szCs w:val="22"/>
              </w:rPr>
              <w:t>Типовые формы</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16-1</w:t>
            </w:r>
          </w:p>
        </w:tc>
        <w:tc>
          <w:tcPr>
            <w:tcW w:w="6923" w:type="dxa"/>
            <w:tcBorders>
              <w:top w:val="nil"/>
              <w:left w:val="nil"/>
              <w:bottom w:val="nil"/>
              <w:right w:val="nil"/>
            </w:tcBorders>
          </w:tcPr>
          <w:p w:rsidR="006E51AD" w:rsidRPr="008E6F61" w:rsidRDefault="006E51AD" w:rsidP="00422688">
            <w:pPr>
              <w:widowControl w:val="0"/>
              <w:spacing w:before="40" w:after="40"/>
              <w:ind w:right="176" w:firstLine="33"/>
              <w:rPr>
                <w:bCs/>
                <w:sz w:val="22"/>
                <w:szCs w:val="22"/>
              </w:rPr>
            </w:pPr>
            <w:r w:rsidRPr="008E6F61">
              <w:rPr>
                <w:bCs/>
                <w:sz w:val="22"/>
                <w:szCs w:val="22"/>
              </w:rPr>
              <w:t>Поручение Клиента</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16-2</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Поручение Клиента на перевод денежных средств</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16-3</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Поручение Клиента на отзыв денежных средств</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16-4</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Поручение Клиента на перевод ценных бумаг</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lang w:val="en-US"/>
              </w:rPr>
            </w:pPr>
            <w:r w:rsidRPr="008E6F61">
              <w:rPr>
                <w:b/>
                <w:sz w:val="22"/>
                <w:szCs w:val="22"/>
                <w:lang w:val="en-US"/>
              </w:rPr>
              <w:t>16-4-1</w:t>
            </w:r>
          </w:p>
        </w:tc>
        <w:tc>
          <w:tcPr>
            <w:tcW w:w="6923" w:type="dxa"/>
            <w:tcBorders>
              <w:top w:val="nil"/>
              <w:left w:val="nil"/>
              <w:bottom w:val="nil"/>
              <w:right w:val="nil"/>
            </w:tcBorders>
          </w:tcPr>
          <w:p w:rsidR="006E51AD" w:rsidRPr="008E6F61" w:rsidRDefault="006E51AD" w:rsidP="00422688">
            <w:pPr>
              <w:widowControl w:val="0"/>
              <w:spacing w:before="40" w:after="40"/>
              <w:ind w:firstLine="33"/>
              <w:jc w:val="both"/>
              <w:rPr>
                <w:bCs/>
                <w:sz w:val="22"/>
                <w:szCs w:val="22"/>
              </w:rPr>
            </w:pPr>
            <w:r w:rsidRPr="008E6F61">
              <w:rPr>
                <w:bCs/>
                <w:sz w:val="22"/>
                <w:szCs w:val="22"/>
              </w:rPr>
              <w:t xml:space="preserve">Заявление Клиента </w:t>
            </w:r>
            <w:r w:rsidRPr="008E6F61">
              <w:rPr>
                <w:sz w:val="22"/>
                <w:szCs w:val="22"/>
              </w:rPr>
              <w:t>для учета расходов на приобретение и хранение ценных бумаг в налогооблагаемой базе.</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16-5</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Поручение Клиента на сделку на срочном рынке</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16-6</w:t>
            </w:r>
          </w:p>
        </w:tc>
        <w:tc>
          <w:tcPr>
            <w:tcW w:w="6923" w:type="dxa"/>
            <w:tcBorders>
              <w:top w:val="nil"/>
              <w:left w:val="nil"/>
              <w:bottom w:val="nil"/>
              <w:right w:val="nil"/>
            </w:tcBorders>
          </w:tcPr>
          <w:p w:rsidR="006E51AD" w:rsidRPr="008E6F61" w:rsidRDefault="006E51AD" w:rsidP="00422688">
            <w:pPr>
              <w:widowControl w:val="0"/>
              <w:spacing w:before="40" w:after="40"/>
              <w:ind w:firstLine="33"/>
              <w:rPr>
                <w:bCs/>
                <w:sz w:val="22"/>
                <w:szCs w:val="22"/>
              </w:rPr>
            </w:pPr>
            <w:r w:rsidRPr="008E6F61">
              <w:rPr>
                <w:bCs/>
                <w:sz w:val="22"/>
                <w:szCs w:val="22"/>
              </w:rPr>
              <w:t>Исключено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E6F61" w:rsidRDefault="006E51AD" w:rsidP="00422688">
            <w:pPr>
              <w:jc w:val="center"/>
              <w:rPr>
                <w:b/>
                <w:sz w:val="22"/>
                <w:szCs w:val="22"/>
              </w:rPr>
            </w:pPr>
            <w:r w:rsidRPr="008E6F61">
              <w:rPr>
                <w:b/>
                <w:sz w:val="22"/>
                <w:szCs w:val="22"/>
              </w:rPr>
              <w:t>16-7</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Исключено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lang w:val="en-US"/>
              </w:rPr>
            </w:pPr>
            <w:r w:rsidRPr="008E6F61">
              <w:rPr>
                <w:b/>
                <w:sz w:val="22"/>
                <w:szCs w:val="22"/>
              </w:rPr>
              <w:t>16-8</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Отчет Компании об операциях на финансовых рынках</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16-8-а</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Отчет Компании «Клиентский лимит»</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16-8-б</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Отчет Компании «Стоимость портфеля»</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16-9</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Исключено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16-10</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Поручение Клиента на отмену ранее поданного поручения</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16-11</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Поручение Клиента на подачу поручения Регистратору</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16-12</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bCs/>
                <w:sz w:val="22"/>
                <w:szCs w:val="22"/>
              </w:rPr>
            </w:pPr>
            <w:r w:rsidRPr="008E6F61">
              <w:rPr>
                <w:bCs/>
                <w:sz w:val="22"/>
                <w:szCs w:val="22"/>
              </w:rPr>
              <w:t>Расчет НДФЛ Клиента (детализация)</w:t>
            </w:r>
          </w:p>
        </w:tc>
      </w:tr>
      <w:tr w:rsidR="00E2584B"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E2584B" w:rsidRPr="008E6F61" w:rsidRDefault="00E2584B" w:rsidP="00422688">
            <w:pPr>
              <w:widowControl w:val="0"/>
              <w:spacing w:before="40" w:after="40"/>
              <w:ind w:right="65"/>
              <w:jc w:val="center"/>
              <w:rPr>
                <w:b/>
                <w:sz w:val="22"/>
                <w:szCs w:val="22"/>
              </w:rPr>
            </w:pPr>
            <w:r w:rsidRPr="008E6F61">
              <w:rPr>
                <w:b/>
                <w:sz w:val="22"/>
                <w:szCs w:val="22"/>
              </w:rPr>
              <w:t>16-13</w:t>
            </w:r>
          </w:p>
        </w:tc>
        <w:tc>
          <w:tcPr>
            <w:tcW w:w="6923" w:type="dxa"/>
            <w:tcBorders>
              <w:top w:val="nil"/>
              <w:left w:val="nil"/>
              <w:bottom w:val="nil"/>
              <w:right w:val="nil"/>
            </w:tcBorders>
          </w:tcPr>
          <w:p w:rsidR="00E2584B" w:rsidRPr="008E6F61" w:rsidRDefault="00E2584B" w:rsidP="00422688">
            <w:pPr>
              <w:widowControl w:val="0"/>
              <w:spacing w:before="40" w:after="40"/>
              <w:ind w:firstLine="33"/>
              <w:rPr>
                <w:sz w:val="22"/>
                <w:szCs w:val="22"/>
              </w:rPr>
            </w:pPr>
            <w:r w:rsidRPr="008E6F61">
              <w:rPr>
                <w:bCs/>
                <w:iCs/>
                <w:color w:val="000000"/>
                <w:sz w:val="22"/>
                <w:szCs w:val="22"/>
              </w:rPr>
              <w:t>Расчет инвестиционного налогового вычета</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16-15</w:t>
            </w:r>
          </w:p>
        </w:tc>
        <w:tc>
          <w:tcPr>
            <w:tcW w:w="6923" w:type="dxa"/>
            <w:tcBorders>
              <w:top w:val="nil"/>
              <w:left w:val="nil"/>
              <w:bottom w:val="nil"/>
              <w:right w:val="nil"/>
            </w:tcBorders>
          </w:tcPr>
          <w:p w:rsidR="006E51AD" w:rsidRPr="008E6F61" w:rsidRDefault="006E51AD" w:rsidP="00422688">
            <w:pPr>
              <w:widowControl w:val="0"/>
              <w:spacing w:before="40" w:after="40"/>
              <w:ind w:firstLine="33"/>
              <w:rPr>
                <w:b/>
                <w:bCs/>
                <w:sz w:val="22"/>
                <w:szCs w:val="22"/>
              </w:rPr>
            </w:pPr>
            <w:r w:rsidRPr="008E6F61">
              <w:rPr>
                <w:sz w:val="22"/>
                <w:szCs w:val="22"/>
              </w:rPr>
              <w:t>Поручение на назначение оператора по Договору счета депо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16-16</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rPr>
                <w:sz w:val="22"/>
                <w:szCs w:val="22"/>
              </w:rPr>
            </w:pPr>
            <w:r w:rsidRPr="008E6F61">
              <w:rPr>
                <w:sz w:val="22"/>
                <w:szCs w:val="22"/>
              </w:rPr>
              <w:t>Поручение на проведение конверсионных операций</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16-17</w:t>
            </w:r>
          </w:p>
        </w:tc>
        <w:tc>
          <w:tcPr>
            <w:tcW w:w="6923" w:type="dxa"/>
            <w:tcBorders>
              <w:top w:val="nil"/>
              <w:left w:val="nil"/>
              <w:bottom w:val="nil"/>
              <w:right w:val="nil"/>
            </w:tcBorders>
          </w:tcPr>
          <w:p w:rsidR="006E51AD" w:rsidRPr="008E6F61" w:rsidRDefault="006E51AD" w:rsidP="00422688">
            <w:pPr>
              <w:widowControl w:val="0"/>
              <w:spacing w:before="40" w:after="40"/>
              <w:ind w:right="146"/>
              <w:jc w:val="both"/>
              <w:rPr>
                <w:b/>
                <w:bCs/>
                <w:sz w:val="22"/>
                <w:szCs w:val="22"/>
              </w:rPr>
            </w:pPr>
            <w:r w:rsidRPr="008E6F61">
              <w:rPr>
                <w:bCs/>
                <w:sz w:val="22"/>
                <w:szCs w:val="22"/>
              </w:rPr>
              <w:t>Поручение Клиента на совершение биржевой сделки с иностранной валютой</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lang w:val="en-US"/>
              </w:rPr>
            </w:pPr>
            <w:r w:rsidRPr="008E6F61">
              <w:rPr>
                <w:b/>
                <w:sz w:val="22"/>
                <w:szCs w:val="22"/>
                <w:lang w:val="en-US"/>
              </w:rPr>
              <w:t>16-18</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jc w:val="both"/>
              <w:rPr>
                <w:bCs/>
                <w:sz w:val="22"/>
                <w:szCs w:val="22"/>
              </w:rPr>
            </w:pPr>
            <w:r w:rsidRPr="008E6F61">
              <w:rPr>
                <w:bCs/>
                <w:sz w:val="22"/>
                <w:szCs w:val="22"/>
              </w:rPr>
              <w:t>Поручение на совершение сделки займа ценными бумагами</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 17</w:t>
            </w:r>
          </w:p>
        </w:tc>
        <w:tc>
          <w:tcPr>
            <w:tcW w:w="6923" w:type="dxa"/>
            <w:tcBorders>
              <w:top w:val="nil"/>
              <w:left w:val="nil"/>
              <w:bottom w:val="nil"/>
              <w:right w:val="nil"/>
            </w:tcBorders>
          </w:tcPr>
          <w:p w:rsidR="006E51AD" w:rsidRPr="008E6F61" w:rsidRDefault="006E51AD" w:rsidP="00422688">
            <w:pPr>
              <w:widowControl w:val="0"/>
              <w:spacing w:before="40" w:after="40"/>
              <w:ind w:right="708" w:firstLine="33"/>
              <w:jc w:val="both"/>
              <w:rPr>
                <w:bCs/>
                <w:sz w:val="22"/>
                <w:szCs w:val="22"/>
              </w:rPr>
            </w:pPr>
            <w:r w:rsidRPr="008E6F61">
              <w:rPr>
                <w:bCs/>
                <w:sz w:val="22"/>
                <w:szCs w:val="22"/>
              </w:rPr>
              <w:t>Исключено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 18</w:t>
            </w:r>
          </w:p>
        </w:tc>
        <w:tc>
          <w:tcPr>
            <w:tcW w:w="6923" w:type="dxa"/>
            <w:tcBorders>
              <w:top w:val="nil"/>
              <w:left w:val="nil"/>
              <w:bottom w:val="nil"/>
              <w:right w:val="nil"/>
            </w:tcBorders>
          </w:tcPr>
          <w:p w:rsidR="006E51AD" w:rsidRPr="008E6F61" w:rsidRDefault="006E51AD" w:rsidP="00422688">
            <w:pPr>
              <w:widowControl w:val="0"/>
              <w:spacing w:before="40" w:after="40"/>
              <w:ind w:firstLine="33"/>
              <w:jc w:val="both"/>
              <w:rPr>
                <w:b/>
                <w:bCs/>
                <w:sz w:val="22"/>
                <w:szCs w:val="22"/>
              </w:rPr>
            </w:pPr>
            <w:r w:rsidRPr="008E6F61">
              <w:rPr>
                <w:b/>
                <w:bCs/>
                <w:sz w:val="22"/>
                <w:szCs w:val="22"/>
              </w:rPr>
              <w:t>Уведомление о расторжении Договора об оказании услуг на финансовых рынках (договор присоединения)</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18-1</w:t>
            </w:r>
          </w:p>
        </w:tc>
        <w:tc>
          <w:tcPr>
            <w:tcW w:w="6923" w:type="dxa"/>
            <w:tcBorders>
              <w:top w:val="nil"/>
              <w:left w:val="nil"/>
              <w:bottom w:val="nil"/>
              <w:right w:val="nil"/>
            </w:tcBorders>
          </w:tcPr>
          <w:p w:rsidR="006E51AD" w:rsidRPr="008E6F61" w:rsidRDefault="006E51AD" w:rsidP="00422688">
            <w:pPr>
              <w:widowControl w:val="0"/>
              <w:spacing w:before="40" w:after="40"/>
              <w:ind w:firstLine="33"/>
              <w:jc w:val="both"/>
              <w:rPr>
                <w:bCs/>
                <w:sz w:val="22"/>
                <w:szCs w:val="22"/>
              </w:rPr>
            </w:pPr>
            <w:r w:rsidRPr="008E6F61">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5A52AA"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5A52AA" w:rsidRPr="008E6F61" w:rsidRDefault="005A52AA" w:rsidP="00422688">
            <w:pPr>
              <w:widowControl w:val="0"/>
              <w:spacing w:before="40" w:after="40"/>
              <w:ind w:right="65"/>
              <w:jc w:val="center"/>
              <w:rPr>
                <w:b/>
                <w:sz w:val="22"/>
                <w:szCs w:val="22"/>
              </w:rPr>
            </w:pPr>
            <w:r w:rsidRPr="008E6F61">
              <w:rPr>
                <w:b/>
                <w:sz w:val="22"/>
                <w:szCs w:val="22"/>
              </w:rPr>
              <w:t xml:space="preserve">18-2 </w:t>
            </w:r>
          </w:p>
        </w:tc>
        <w:tc>
          <w:tcPr>
            <w:tcW w:w="6923" w:type="dxa"/>
            <w:tcBorders>
              <w:top w:val="nil"/>
              <w:left w:val="nil"/>
              <w:bottom w:val="nil"/>
              <w:right w:val="nil"/>
            </w:tcBorders>
          </w:tcPr>
          <w:p w:rsidR="005A52AA" w:rsidRPr="008E6F61" w:rsidRDefault="005A52AA" w:rsidP="005A52AA">
            <w:pPr>
              <w:pStyle w:val="afb"/>
              <w:jc w:val="both"/>
              <w:rPr>
                <w:b w:val="0"/>
                <w:bCs/>
                <w:sz w:val="22"/>
                <w:szCs w:val="22"/>
              </w:rPr>
            </w:pPr>
            <w:r w:rsidRPr="008E6F61">
              <w:rPr>
                <w:b w:val="0"/>
                <w:sz w:val="22"/>
                <w:szCs w:val="22"/>
              </w:rPr>
              <w:t>Уведомление 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 19</w:t>
            </w:r>
          </w:p>
        </w:tc>
        <w:tc>
          <w:tcPr>
            <w:tcW w:w="6923" w:type="dxa"/>
            <w:tcBorders>
              <w:top w:val="nil"/>
              <w:left w:val="nil"/>
              <w:bottom w:val="nil"/>
              <w:right w:val="nil"/>
            </w:tcBorders>
          </w:tcPr>
          <w:p w:rsidR="006E51AD" w:rsidRPr="008E6F61" w:rsidRDefault="006E51AD" w:rsidP="0034577A">
            <w:pPr>
              <w:widowControl w:val="0"/>
              <w:spacing w:before="40" w:after="40"/>
              <w:ind w:firstLine="33"/>
              <w:jc w:val="both"/>
              <w:rPr>
                <w:bCs/>
                <w:sz w:val="22"/>
                <w:szCs w:val="22"/>
              </w:rPr>
            </w:pPr>
            <w:r w:rsidRPr="008E6F61">
              <w:rPr>
                <w:bCs/>
                <w:sz w:val="22"/>
                <w:szCs w:val="22"/>
              </w:rPr>
              <w:t>Исключено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 20</w:t>
            </w:r>
          </w:p>
        </w:tc>
        <w:tc>
          <w:tcPr>
            <w:tcW w:w="6923" w:type="dxa"/>
            <w:tcBorders>
              <w:top w:val="nil"/>
              <w:left w:val="nil"/>
              <w:bottom w:val="nil"/>
              <w:right w:val="nil"/>
            </w:tcBorders>
            <w:vAlign w:val="center"/>
          </w:tcPr>
          <w:p w:rsidR="006E51AD" w:rsidRPr="008E6F61" w:rsidRDefault="006E51AD" w:rsidP="00422688">
            <w:pPr>
              <w:pStyle w:val="a6"/>
              <w:jc w:val="left"/>
              <w:rPr>
                <w:sz w:val="22"/>
                <w:szCs w:val="22"/>
              </w:rPr>
            </w:pPr>
            <w:r w:rsidRPr="008E6F61">
              <w:rPr>
                <w:sz w:val="22"/>
                <w:szCs w:val="22"/>
              </w:rPr>
              <w:t>Исключено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 21</w:t>
            </w:r>
          </w:p>
        </w:tc>
        <w:tc>
          <w:tcPr>
            <w:tcW w:w="6923" w:type="dxa"/>
            <w:tcBorders>
              <w:top w:val="nil"/>
              <w:left w:val="nil"/>
              <w:bottom w:val="nil"/>
              <w:right w:val="nil"/>
            </w:tcBorders>
            <w:vAlign w:val="center"/>
          </w:tcPr>
          <w:p w:rsidR="006E51AD" w:rsidRPr="008E6F61" w:rsidRDefault="006E51AD" w:rsidP="00422688">
            <w:pPr>
              <w:pStyle w:val="a6"/>
              <w:jc w:val="left"/>
              <w:rPr>
                <w:b/>
                <w:sz w:val="22"/>
                <w:szCs w:val="22"/>
              </w:rPr>
            </w:pPr>
            <w:r w:rsidRPr="008E6F61">
              <w:rPr>
                <w:b/>
                <w:sz w:val="22"/>
                <w:szCs w:val="22"/>
              </w:rPr>
              <w:t>Условия использования электронной подписи</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 22</w:t>
            </w:r>
          </w:p>
        </w:tc>
        <w:tc>
          <w:tcPr>
            <w:tcW w:w="6923" w:type="dxa"/>
            <w:tcBorders>
              <w:top w:val="nil"/>
              <w:left w:val="nil"/>
              <w:bottom w:val="nil"/>
              <w:right w:val="nil"/>
            </w:tcBorders>
          </w:tcPr>
          <w:p w:rsidR="006E51AD" w:rsidRPr="008E6F61" w:rsidRDefault="006E51AD" w:rsidP="00422688">
            <w:pPr>
              <w:pStyle w:val="a6"/>
              <w:rPr>
                <w:sz w:val="22"/>
                <w:szCs w:val="22"/>
              </w:rPr>
            </w:pPr>
            <w:r w:rsidRPr="008E6F61">
              <w:rPr>
                <w:sz w:val="22"/>
                <w:szCs w:val="22"/>
              </w:rPr>
              <w:t>Исключено</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lang w:val="en-US"/>
              </w:rPr>
            </w:pPr>
            <w:r w:rsidRPr="008E6F61">
              <w:rPr>
                <w:b/>
                <w:sz w:val="22"/>
                <w:szCs w:val="22"/>
              </w:rPr>
              <w:t>Приложение № 23</w:t>
            </w:r>
          </w:p>
        </w:tc>
        <w:tc>
          <w:tcPr>
            <w:tcW w:w="6923" w:type="dxa"/>
            <w:tcBorders>
              <w:top w:val="nil"/>
              <w:left w:val="nil"/>
              <w:bottom w:val="nil"/>
              <w:right w:val="nil"/>
            </w:tcBorders>
          </w:tcPr>
          <w:p w:rsidR="006E51AD" w:rsidRPr="008E6F61" w:rsidRDefault="006E51AD" w:rsidP="00422688">
            <w:pPr>
              <w:pStyle w:val="a6"/>
              <w:rPr>
                <w:b/>
                <w:bCs/>
                <w:sz w:val="22"/>
                <w:szCs w:val="22"/>
              </w:rPr>
            </w:pPr>
            <w:r w:rsidRPr="008E6F61">
              <w:rPr>
                <w:b/>
                <w:sz w:val="22"/>
                <w:szCs w:val="22"/>
              </w:rPr>
              <w:t xml:space="preserve">Условия обслуживания на Валютном рынке ПАО </w:t>
            </w:r>
            <w:r w:rsidRPr="008E6F61">
              <w:rPr>
                <w:b/>
                <w:bCs/>
                <w:sz w:val="22"/>
                <w:szCs w:val="22"/>
              </w:rPr>
              <w:t>Московская Биржа</w:t>
            </w:r>
          </w:p>
          <w:p w:rsidR="006E51AD" w:rsidRPr="008E6F61" w:rsidRDefault="006E51AD" w:rsidP="00422688">
            <w:pPr>
              <w:pStyle w:val="a6"/>
              <w:rPr>
                <w:b/>
                <w:sz w:val="22"/>
                <w:szCs w:val="22"/>
              </w:rPr>
            </w:pP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 24</w:t>
            </w:r>
          </w:p>
        </w:tc>
        <w:tc>
          <w:tcPr>
            <w:tcW w:w="6923" w:type="dxa"/>
            <w:tcBorders>
              <w:top w:val="nil"/>
              <w:left w:val="nil"/>
              <w:bottom w:val="nil"/>
              <w:right w:val="nil"/>
            </w:tcBorders>
          </w:tcPr>
          <w:p w:rsidR="006E51AD" w:rsidRPr="008E6F61" w:rsidRDefault="006E51AD" w:rsidP="00697BEE">
            <w:pPr>
              <w:pStyle w:val="a6"/>
              <w:rPr>
                <w:b/>
                <w:sz w:val="22"/>
                <w:szCs w:val="22"/>
              </w:rPr>
            </w:pPr>
            <w:r w:rsidRPr="008E6F61">
              <w:rPr>
                <w:b/>
                <w:bCs/>
                <w:sz w:val="22"/>
                <w:szCs w:val="22"/>
              </w:rPr>
              <w:t xml:space="preserve">Условия использования Личного кабинета </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lastRenderedPageBreak/>
              <w:t>Приложение №</w:t>
            </w:r>
            <w:r w:rsidRPr="008E6F61">
              <w:rPr>
                <w:b/>
                <w:sz w:val="22"/>
                <w:szCs w:val="22"/>
                <w:lang w:val="en-US"/>
              </w:rPr>
              <w:t xml:space="preserve"> </w:t>
            </w:r>
            <w:r w:rsidRPr="008E6F61">
              <w:rPr>
                <w:b/>
                <w:sz w:val="22"/>
                <w:szCs w:val="22"/>
              </w:rPr>
              <w:t>25</w:t>
            </w:r>
          </w:p>
        </w:tc>
        <w:tc>
          <w:tcPr>
            <w:tcW w:w="6923" w:type="dxa"/>
            <w:tcBorders>
              <w:top w:val="nil"/>
              <w:left w:val="nil"/>
              <w:bottom w:val="nil"/>
              <w:right w:val="nil"/>
            </w:tcBorders>
          </w:tcPr>
          <w:p w:rsidR="006E51AD" w:rsidRPr="008E6F61" w:rsidRDefault="006E51AD" w:rsidP="00422688">
            <w:pPr>
              <w:pStyle w:val="a6"/>
              <w:rPr>
                <w:b/>
                <w:sz w:val="22"/>
                <w:szCs w:val="22"/>
              </w:rPr>
            </w:pPr>
            <w:r w:rsidRPr="008E6F61">
              <w:rPr>
                <w:b/>
                <w:sz w:val="22"/>
                <w:szCs w:val="22"/>
              </w:rPr>
              <w:t>Условия брокерского обслуживания в секторе рынка «Основной рынок», режим торгов «Режим основных торгов</w:t>
            </w:r>
            <w:proofErr w:type="gramStart"/>
            <w:r w:rsidRPr="008E6F61">
              <w:rPr>
                <w:b/>
                <w:sz w:val="22"/>
                <w:szCs w:val="22"/>
              </w:rPr>
              <w:t xml:space="preserve"> Т</w:t>
            </w:r>
            <w:proofErr w:type="gramEnd"/>
            <w:r w:rsidRPr="008E6F61">
              <w:rPr>
                <w:b/>
                <w:sz w:val="22"/>
                <w:szCs w:val="22"/>
              </w:rPr>
              <w:t>+» ПАО Московская биржа</w:t>
            </w:r>
          </w:p>
          <w:p w:rsidR="006E51AD" w:rsidRPr="008E6F61" w:rsidRDefault="006E51AD" w:rsidP="00422688">
            <w:pPr>
              <w:pStyle w:val="a6"/>
              <w:rPr>
                <w:b/>
                <w:bCs/>
                <w:sz w:val="22"/>
                <w:szCs w:val="22"/>
              </w:rPr>
            </w:pP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w:t>
            </w:r>
            <w:r w:rsidRPr="008E6F61">
              <w:rPr>
                <w:b/>
                <w:sz w:val="22"/>
                <w:szCs w:val="22"/>
                <w:lang w:val="en-US"/>
              </w:rPr>
              <w:t xml:space="preserve"> </w:t>
            </w:r>
            <w:r w:rsidRPr="008E6F61">
              <w:rPr>
                <w:b/>
                <w:sz w:val="22"/>
                <w:szCs w:val="22"/>
              </w:rPr>
              <w:t>26</w:t>
            </w:r>
          </w:p>
        </w:tc>
        <w:tc>
          <w:tcPr>
            <w:tcW w:w="6923" w:type="dxa"/>
            <w:tcBorders>
              <w:top w:val="nil"/>
              <w:left w:val="nil"/>
              <w:bottom w:val="nil"/>
              <w:right w:val="nil"/>
            </w:tcBorders>
          </w:tcPr>
          <w:p w:rsidR="006E51AD" w:rsidRPr="008E6F61" w:rsidRDefault="006E51AD" w:rsidP="002E6759">
            <w:pPr>
              <w:autoSpaceDE w:val="0"/>
              <w:autoSpaceDN w:val="0"/>
              <w:adjustRightInd w:val="0"/>
              <w:jc w:val="both"/>
              <w:rPr>
                <w:b/>
                <w:bCs/>
                <w:sz w:val="22"/>
                <w:szCs w:val="22"/>
              </w:rPr>
            </w:pPr>
            <w:r w:rsidRPr="008E6F61">
              <w:rPr>
                <w:b/>
                <w:sz w:val="22"/>
                <w:szCs w:val="22"/>
              </w:rPr>
              <w:t xml:space="preserve">Порядок взаимодействия Компании и Клиентов, на которых </w:t>
            </w:r>
            <w:r w:rsidRPr="008E6F61">
              <w:rPr>
                <w:b/>
                <w:bCs/>
                <w:sz w:val="22"/>
                <w:szCs w:val="22"/>
              </w:rPr>
              <w:t>распространяется законодательство иностранного государства о налогообложении иностранных счетов</w:t>
            </w:r>
          </w:p>
          <w:p w:rsidR="006E51AD" w:rsidRPr="008E6F61" w:rsidRDefault="006E51AD" w:rsidP="002E6759">
            <w:pPr>
              <w:autoSpaceDE w:val="0"/>
              <w:autoSpaceDN w:val="0"/>
              <w:adjustRightInd w:val="0"/>
              <w:jc w:val="both"/>
              <w:rPr>
                <w:b/>
                <w:bCs/>
                <w:sz w:val="22"/>
                <w:szCs w:val="22"/>
              </w:rPr>
            </w:pP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w:t>
            </w:r>
            <w:r w:rsidRPr="008E6F61">
              <w:rPr>
                <w:b/>
                <w:sz w:val="22"/>
                <w:szCs w:val="22"/>
                <w:lang w:val="en-US"/>
              </w:rPr>
              <w:t xml:space="preserve"> </w:t>
            </w:r>
            <w:r w:rsidRPr="008E6F61">
              <w:rPr>
                <w:b/>
                <w:sz w:val="22"/>
                <w:szCs w:val="22"/>
              </w:rPr>
              <w:t>27</w:t>
            </w:r>
          </w:p>
        </w:tc>
        <w:tc>
          <w:tcPr>
            <w:tcW w:w="6923" w:type="dxa"/>
            <w:tcBorders>
              <w:top w:val="nil"/>
              <w:left w:val="nil"/>
              <w:bottom w:val="nil"/>
              <w:right w:val="nil"/>
            </w:tcBorders>
          </w:tcPr>
          <w:p w:rsidR="006E51AD" w:rsidRPr="008E6F61" w:rsidRDefault="006E51AD" w:rsidP="00FB53A9">
            <w:pPr>
              <w:autoSpaceDE w:val="0"/>
              <w:autoSpaceDN w:val="0"/>
              <w:adjustRightInd w:val="0"/>
              <w:jc w:val="both"/>
              <w:rPr>
                <w:b/>
                <w:sz w:val="22"/>
                <w:szCs w:val="22"/>
              </w:rPr>
            </w:pPr>
            <w:r w:rsidRPr="008E6F61">
              <w:rPr>
                <w:b/>
                <w:sz w:val="22"/>
                <w:szCs w:val="22"/>
              </w:rPr>
              <w:t>Условия ведения индивидуального инвестиционного счета</w:t>
            </w:r>
          </w:p>
        </w:tc>
      </w:tr>
      <w:tr w:rsidR="006E51AD" w:rsidRPr="008E6F6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E6F61" w:rsidRDefault="006E51AD" w:rsidP="00422688">
            <w:pPr>
              <w:widowControl w:val="0"/>
              <w:spacing w:before="40" w:after="40"/>
              <w:ind w:right="65"/>
              <w:jc w:val="center"/>
              <w:rPr>
                <w:b/>
                <w:sz w:val="22"/>
                <w:szCs w:val="22"/>
              </w:rPr>
            </w:pPr>
            <w:r w:rsidRPr="008E6F61">
              <w:rPr>
                <w:b/>
                <w:sz w:val="22"/>
                <w:szCs w:val="22"/>
              </w:rPr>
              <w:t>Приложение №</w:t>
            </w:r>
            <w:r w:rsidRPr="008E6F61">
              <w:rPr>
                <w:b/>
                <w:sz w:val="22"/>
                <w:szCs w:val="22"/>
                <w:lang w:val="en-US"/>
              </w:rPr>
              <w:t xml:space="preserve"> </w:t>
            </w:r>
            <w:r w:rsidRPr="008E6F61">
              <w:rPr>
                <w:b/>
                <w:sz w:val="22"/>
                <w:szCs w:val="22"/>
              </w:rPr>
              <w:t>28</w:t>
            </w:r>
          </w:p>
        </w:tc>
        <w:tc>
          <w:tcPr>
            <w:tcW w:w="6923" w:type="dxa"/>
            <w:tcBorders>
              <w:top w:val="nil"/>
              <w:left w:val="nil"/>
              <w:bottom w:val="nil"/>
              <w:right w:val="nil"/>
            </w:tcBorders>
          </w:tcPr>
          <w:p w:rsidR="006E51AD" w:rsidRPr="008E6F61" w:rsidRDefault="006E51AD" w:rsidP="00D852E2">
            <w:pPr>
              <w:pStyle w:val="a6"/>
              <w:spacing w:before="240" w:after="240"/>
              <w:rPr>
                <w:b/>
                <w:sz w:val="22"/>
                <w:szCs w:val="22"/>
              </w:rPr>
            </w:pPr>
            <w:r w:rsidRPr="008E6F61">
              <w:rPr>
                <w:b/>
                <w:sz w:val="22"/>
                <w:szCs w:val="22"/>
              </w:rPr>
              <w:t>Условия брокерского обслуживания на рынке акций (иностранные ценные бумаги) ПАО «Санкт-Петербургская биржа»</w:t>
            </w:r>
          </w:p>
        </w:tc>
      </w:tr>
      <w:tr w:rsidR="006E51AD" w:rsidRPr="00726ABE"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E6F61" w:rsidRDefault="006E51AD" w:rsidP="00372F11">
            <w:pPr>
              <w:widowControl w:val="0"/>
              <w:spacing w:before="40" w:after="40"/>
              <w:ind w:right="65"/>
              <w:jc w:val="center"/>
              <w:rPr>
                <w:b/>
                <w:sz w:val="22"/>
                <w:szCs w:val="22"/>
                <w:lang w:val="en-US"/>
              </w:rPr>
            </w:pPr>
            <w:r w:rsidRPr="008E6F61">
              <w:rPr>
                <w:b/>
                <w:sz w:val="22"/>
                <w:szCs w:val="22"/>
              </w:rPr>
              <w:t>Приложение №</w:t>
            </w:r>
            <w:r w:rsidRPr="008E6F61">
              <w:rPr>
                <w:b/>
                <w:sz w:val="22"/>
                <w:szCs w:val="22"/>
                <w:lang w:val="en-US"/>
              </w:rPr>
              <w:t xml:space="preserve"> </w:t>
            </w:r>
            <w:r w:rsidRPr="008E6F61">
              <w:rPr>
                <w:b/>
                <w:sz w:val="22"/>
                <w:szCs w:val="22"/>
              </w:rPr>
              <w:t>2</w:t>
            </w:r>
            <w:r w:rsidRPr="008E6F61">
              <w:rPr>
                <w:b/>
                <w:sz w:val="22"/>
                <w:szCs w:val="22"/>
                <w:lang w:val="en-US"/>
              </w:rPr>
              <w:t>9</w:t>
            </w:r>
          </w:p>
        </w:tc>
        <w:tc>
          <w:tcPr>
            <w:tcW w:w="6923" w:type="dxa"/>
            <w:tcBorders>
              <w:top w:val="nil"/>
              <w:left w:val="nil"/>
              <w:bottom w:val="nil"/>
              <w:right w:val="nil"/>
            </w:tcBorders>
          </w:tcPr>
          <w:p w:rsidR="006E51AD" w:rsidRPr="00726ABE" w:rsidRDefault="006E51AD" w:rsidP="00D852E2">
            <w:pPr>
              <w:pStyle w:val="a6"/>
              <w:spacing w:before="240" w:after="240"/>
              <w:rPr>
                <w:b/>
                <w:sz w:val="22"/>
                <w:szCs w:val="22"/>
              </w:rPr>
            </w:pPr>
            <w:r w:rsidRPr="008E6F61">
              <w:rPr>
                <w:b/>
                <w:sz w:val="22"/>
                <w:szCs w:val="22"/>
              </w:rPr>
              <w:t>Условия брокерского обслуживания при дистанционном заключении договора</w:t>
            </w:r>
          </w:p>
        </w:tc>
      </w:tr>
    </w:tbl>
    <w:p w:rsidR="00A20ABF" w:rsidRPr="00726ABE" w:rsidRDefault="00A20ABF">
      <w:pPr>
        <w:jc w:val="both"/>
        <w:rPr>
          <w:sz w:val="22"/>
          <w:szCs w:val="22"/>
        </w:rPr>
      </w:pPr>
    </w:p>
    <w:p w:rsidR="006B1EEB" w:rsidRPr="00726ABE" w:rsidRDefault="006B1EEB">
      <w:pPr>
        <w:jc w:val="both"/>
        <w:rPr>
          <w:sz w:val="22"/>
          <w:szCs w:val="22"/>
        </w:rPr>
      </w:pPr>
    </w:p>
    <w:sectPr w:rsidR="006B1EEB" w:rsidRPr="00726ABE">
      <w:headerReference w:type="even" r:id="rId13"/>
      <w:headerReference w:type="default" r:id="rId14"/>
      <w:footerReference w:type="even" r:id="rId15"/>
      <w:footerReference w:type="default" r:id="rId16"/>
      <w:footerReference w:type="first" r:id="rId17"/>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4B" w:rsidRDefault="00523D4B">
      <w:r>
        <w:separator/>
      </w:r>
    </w:p>
  </w:endnote>
  <w:endnote w:type="continuationSeparator" w:id="0">
    <w:p w:rsidR="00523D4B" w:rsidRDefault="0052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Source Sans Pr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4B" w:rsidRDefault="00523D4B">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82A9F">
      <w:rPr>
        <w:rStyle w:val="a4"/>
        <w:noProof/>
      </w:rPr>
      <w:t>2</w:t>
    </w:r>
    <w:r>
      <w:rPr>
        <w:rStyle w:val="a4"/>
      </w:rPr>
      <w:fldChar w:fldCharType="end"/>
    </w:r>
  </w:p>
  <w:p w:rsidR="00523D4B" w:rsidRDefault="00523D4B">
    <w:pPr>
      <w:pStyle w:val="aa"/>
      <w:pBdr>
        <w:top w:val="single" w:sz="6" w:space="0" w:color="auto"/>
      </w:pBdr>
      <w:tabs>
        <w:tab w:val="left" w:pos="6804"/>
      </w:tabs>
      <w:jc w:val="both"/>
      <w:rPr>
        <w:rFonts w:ascii="Arial" w:hAnsi="Arial"/>
      </w:rPr>
    </w:pPr>
  </w:p>
  <w:p w:rsidR="00523D4B" w:rsidRDefault="00882A9F">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635335185" r:id="rId2"/>
      </w:pict>
    </w:r>
  </w:p>
  <w:p w:rsidR="00523D4B" w:rsidRDefault="00523D4B">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4B" w:rsidRDefault="00523D4B">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82A9F">
      <w:rPr>
        <w:rStyle w:val="a4"/>
        <w:noProof/>
      </w:rPr>
      <w:t>73</w:t>
    </w:r>
    <w:r>
      <w:rPr>
        <w:rStyle w:val="a4"/>
      </w:rPr>
      <w:fldChar w:fldCharType="end"/>
    </w:r>
  </w:p>
  <w:p w:rsidR="00523D4B" w:rsidRDefault="00523D4B">
    <w:pPr>
      <w:pStyle w:val="aa"/>
      <w:pBdr>
        <w:top w:val="single" w:sz="6" w:space="0" w:color="auto"/>
      </w:pBdr>
      <w:tabs>
        <w:tab w:val="left" w:pos="6804"/>
      </w:tabs>
      <w:jc w:val="both"/>
      <w:rPr>
        <w:rFonts w:ascii="Arial" w:hAnsi="Arial"/>
      </w:rPr>
    </w:pPr>
    <w:r>
      <w:t xml:space="preserve"> </w:t>
    </w:r>
  </w:p>
  <w:p w:rsidR="00523D4B" w:rsidRDefault="00882A9F">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635335186" r:id="rId2"/>
      </w:pict>
    </w:r>
  </w:p>
  <w:p w:rsidR="00523D4B" w:rsidRDefault="00523D4B">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4B" w:rsidRDefault="00882A9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35187"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4B" w:rsidRDefault="00523D4B">
      <w:r>
        <w:separator/>
      </w:r>
    </w:p>
  </w:footnote>
  <w:footnote w:type="continuationSeparator" w:id="0">
    <w:p w:rsidR="00523D4B" w:rsidRDefault="0052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4B" w:rsidRDefault="00523D4B">
    <w:pPr>
      <w:pStyle w:val="12"/>
      <w:pBdr>
        <w:bottom w:val="single" w:sz="6" w:space="1" w:color="auto"/>
      </w:pBdr>
      <w:ind w:firstLine="0"/>
      <w:jc w:val="center"/>
      <w:rPr>
        <w:sz w:val="18"/>
      </w:rPr>
    </w:pPr>
    <w:r>
      <w:rPr>
        <w:i/>
        <w:iCs/>
        <w:sz w:val="20"/>
      </w:rPr>
      <w:t>Регламент оказания АО ИФК «</w:t>
    </w:r>
    <w:proofErr w:type="spellStart"/>
    <w:r>
      <w:rPr>
        <w:i/>
        <w:iCs/>
        <w:sz w:val="20"/>
      </w:rPr>
      <w:t>Солид</w:t>
    </w:r>
    <w:proofErr w:type="spellEnd"/>
    <w:r>
      <w:rPr>
        <w:i/>
        <w:iCs/>
        <w:sz w:val="20"/>
      </w:rPr>
      <w:t>»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4B" w:rsidRDefault="00523D4B">
    <w:pPr>
      <w:pStyle w:val="12"/>
      <w:pBdr>
        <w:bottom w:val="single" w:sz="6" w:space="1" w:color="auto"/>
      </w:pBdr>
      <w:ind w:firstLine="0"/>
      <w:jc w:val="center"/>
      <w:rPr>
        <w:sz w:val="18"/>
      </w:rPr>
    </w:pPr>
    <w:r>
      <w:rPr>
        <w:i/>
        <w:iCs/>
        <w:sz w:val="20"/>
      </w:rPr>
      <w:t>Регламент оказания АО ИФК «</w:t>
    </w:r>
    <w:proofErr w:type="spellStart"/>
    <w:r>
      <w:rPr>
        <w:i/>
        <w:iCs/>
        <w:sz w:val="20"/>
      </w:rPr>
      <w:t>Солид</w:t>
    </w:r>
    <w:proofErr w:type="spellEnd"/>
    <w:r>
      <w:rPr>
        <w:i/>
        <w:iCs/>
        <w:sz w:val="20"/>
      </w:rPr>
      <w:t>»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39404AD"/>
    <w:multiLevelType w:val="multilevel"/>
    <w:tmpl w:val="1F72C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A318D5"/>
    <w:multiLevelType w:val="multilevel"/>
    <w:tmpl w:val="C212D0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429"/>
        </w:tabs>
        <w:ind w:left="1357"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2B27C7"/>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9B5C71"/>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3AAF0985"/>
    <w:multiLevelType w:val="multilevel"/>
    <w:tmpl w:val="734452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B02E04"/>
    <w:multiLevelType w:val="multilevel"/>
    <w:tmpl w:val="734452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3BE2DB2"/>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21">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DED7EB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9B864E2"/>
    <w:multiLevelType w:val="multilevel"/>
    <w:tmpl w:val="FE6884BA"/>
    <w:lvl w:ilvl="0">
      <w:start w:val="5"/>
      <w:numFmt w:val="decimal"/>
      <w:lvlText w:val="%1."/>
      <w:lvlJc w:val="left"/>
      <w:pPr>
        <w:ind w:left="600" w:hanging="600"/>
      </w:pPr>
    </w:lvl>
    <w:lvl w:ilvl="1">
      <w:start w:val="8"/>
      <w:numFmt w:val="decimal"/>
      <w:lvlText w:val="%1.%2."/>
      <w:lvlJc w:val="left"/>
      <w:pPr>
        <w:ind w:left="954" w:hanging="600"/>
      </w:pPr>
    </w:lvl>
    <w:lvl w:ilvl="2">
      <w:start w:val="2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5">
    <w:nsid w:val="7ABA732B"/>
    <w:multiLevelType w:val="multilevel"/>
    <w:tmpl w:val="0FDEF87C"/>
    <w:lvl w:ilvl="0">
      <w:start w:val="3"/>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CE47838"/>
    <w:multiLevelType w:val="multilevel"/>
    <w:tmpl w:val="B2B8DC7E"/>
    <w:lvl w:ilvl="0">
      <w:start w:val="1"/>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7D3A605F"/>
    <w:multiLevelType w:val="multilevel"/>
    <w:tmpl w:val="E65AB7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4"/>
  </w:num>
  <w:num w:numId="3">
    <w:abstractNumId w:val="0"/>
  </w:num>
  <w:num w:numId="4">
    <w:abstractNumId w:val="11"/>
  </w:num>
  <w:num w:numId="5">
    <w:abstractNumId w:val="17"/>
  </w:num>
  <w:num w:numId="6">
    <w:abstractNumId w:val="4"/>
  </w:num>
  <w:num w:numId="7">
    <w:abstractNumId w:val="18"/>
  </w:num>
  <w:num w:numId="8">
    <w:abstractNumId w:val="10"/>
  </w:num>
  <w:num w:numId="9">
    <w:abstractNumId w:val="21"/>
  </w:num>
  <w:num w:numId="10">
    <w:abstractNumId w:val="16"/>
  </w:num>
  <w:num w:numId="11">
    <w:abstractNumId w:val="13"/>
  </w:num>
  <w:num w:numId="12">
    <w:abstractNumId w:val="2"/>
  </w:num>
  <w:num w:numId="13">
    <w:abstractNumId w:val="3"/>
  </w:num>
  <w:num w:numId="14">
    <w:abstractNumId w:val="23"/>
  </w:num>
  <w:num w:numId="15">
    <w:abstractNumId w:val="12"/>
  </w:num>
  <w:num w:numId="16">
    <w:abstractNumId w:val="6"/>
  </w:num>
  <w:num w:numId="17">
    <w:abstractNumId w:val="15"/>
  </w:num>
  <w:num w:numId="18">
    <w:abstractNumId w:val="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22"/>
  </w:num>
  <w:num w:numId="22">
    <w:abstractNumId w:val="27"/>
  </w:num>
  <w:num w:numId="23">
    <w:abstractNumId w:val="26"/>
  </w:num>
  <w:num w:numId="24">
    <w:abstractNumId w:val="1"/>
  </w:num>
  <w:num w:numId="25">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lvlOverride w:ilvl="0">
      <w:startOverride w:val="5"/>
    </w:lvlOverride>
    <w:lvlOverride w:ilvl="1">
      <w:startOverride w:val="8"/>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1C89"/>
    <w:rsid w:val="0000201E"/>
    <w:rsid w:val="00003A9B"/>
    <w:rsid w:val="0000550F"/>
    <w:rsid w:val="000062E6"/>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0770"/>
    <w:rsid w:val="00031EBD"/>
    <w:rsid w:val="000322EA"/>
    <w:rsid w:val="0003262F"/>
    <w:rsid w:val="00033DCA"/>
    <w:rsid w:val="00033F2E"/>
    <w:rsid w:val="000344A6"/>
    <w:rsid w:val="0003494F"/>
    <w:rsid w:val="00035A28"/>
    <w:rsid w:val="00037331"/>
    <w:rsid w:val="00037CDB"/>
    <w:rsid w:val="000418AA"/>
    <w:rsid w:val="00041DBD"/>
    <w:rsid w:val="0004201E"/>
    <w:rsid w:val="0004315E"/>
    <w:rsid w:val="00043A03"/>
    <w:rsid w:val="00044081"/>
    <w:rsid w:val="0004460C"/>
    <w:rsid w:val="00045129"/>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0EA"/>
    <w:rsid w:val="00071585"/>
    <w:rsid w:val="00073057"/>
    <w:rsid w:val="000746A5"/>
    <w:rsid w:val="00075C3E"/>
    <w:rsid w:val="000778BD"/>
    <w:rsid w:val="0008017A"/>
    <w:rsid w:val="000807A0"/>
    <w:rsid w:val="00080EDF"/>
    <w:rsid w:val="00081DB4"/>
    <w:rsid w:val="00085787"/>
    <w:rsid w:val="00085D26"/>
    <w:rsid w:val="0009211A"/>
    <w:rsid w:val="00093342"/>
    <w:rsid w:val="00093DBD"/>
    <w:rsid w:val="000958F8"/>
    <w:rsid w:val="000969A5"/>
    <w:rsid w:val="00096A17"/>
    <w:rsid w:val="000975BA"/>
    <w:rsid w:val="000A09B9"/>
    <w:rsid w:val="000A0E7A"/>
    <w:rsid w:val="000A1E23"/>
    <w:rsid w:val="000A2EDF"/>
    <w:rsid w:val="000A3795"/>
    <w:rsid w:val="000A6360"/>
    <w:rsid w:val="000A6A4F"/>
    <w:rsid w:val="000B0075"/>
    <w:rsid w:val="000B1560"/>
    <w:rsid w:val="000B1ADD"/>
    <w:rsid w:val="000B1B9D"/>
    <w:rsid w:val="000B306E"/>
    <w:rsid w:val="000B3B30"/>
    <w:rsid w:val="000B4A07"/>
    <w:rsid w:val="000B4AE9"/>
    <w:rsid w:val="000B510A"/>
    <w:rsid w:val="000B6463"/>
    <w:rsid w:val="000B65D3"/>
    <w:rsid w:val="000B6B98"/>
    <w:rsid w:val="000B77DD"/>
    <w:rsid w:val="000C019C"/>
    <w:rsid w:val="000C14E1"/>
    <w:rsid w:val="000C2994"/>
    <w:rsid w:val="000C36B1"/>
    <w:rsid w:val="000C4CC2"/>
    <w:rsid w:val="000C4D00"/>
    <w:rsid w:val="000C7007"/>
    <w:rsid w:val="000C7BA6"/>
    <w:rsid w:val="000D1B7B"/>
    <w:rsid w:val="000D1C25"/>
    <w:rsid w:val="000D2D74"/>
    <w:rsid w:val="000D633E"/>
    <w:rsid w:val="000D79F3"/>
    <w:rsid w:val="000D7A28"/>
    <w:rsid w:val="000E1648"/>
    <w:rsid w:val="000E2ACE"/>
    <w:rsid w:val="000E4049"/>
    <w:rsid w:val="000E4501"/>
    <w:rsid w:val="000E47B7"/>
    <w:rsid w:val="000E54AF"/>
    <w:rsid w:val="000F0714"/>
    <w:rsid w:val="000F1761"/>
    <w:rsid w:val="000F1D08"/>
    <w:rsid w:val="000F4A75"/>
    <w:rsid w:val="000F5854"/>
    <w:rsid w:val="000F6869"/>
    <w:rsid w:val="000F6C53"/>
    <w:rsid w:val="000F6E60"/>
    <w:rsid w:val="000F77AC"/>
    <w:rsid w:val="00100144"/>
    <w:rsid w:val="0010243F"/>
    <w:rsid w:val="001024F7"/>
    <w:rsid w:val="001025ED"/>
    <w:rsid w:val="00102F65"/>
    <w:rsid w:val="00103B50"/>
    <w:rsid w:val="001042CC"/>
    <w:rsid w:val="0010453E"/>
    <w:rsid w:val="00104D0C"/>
    <w:rsid w:val="00105B92"/>
    <w:rsid w:val="00107997"/>
    <w:rsid w:val="00113367"/>
    <w:rsid w:val="00116CD9"/>
    <w:rsid w:val="00120964"/>
    <w:rsid w:val="00120B51"/>
    <w:rsid w:val="0012120A"/>
    <w:rsid w:val="00121703"/>
    <w:rsid w:val="00122CB1"/>
    <w:rsid w:val="00123937"/>
    <w:rsid w:val="001248D4"/>
    <w:rsid w:val="00125839"/>
    <w:rsid w:val="00126986"/>
    <w:rsid w:val="00126B14"/>
    <w:rsid w:val="0012727A"/>
    <w:rsid w:val="00130803"/>
    <w:rsid w:val="001308B0"/>
    <w:rsid w:val="00130983"/>
    <w:rsid w:val="001318AE"/>
    <w:rsid w:val="00135173"/>
    <w:rsid w:val="00137184"/>
    <w:rsid w:val="00137B30"/>
    <w:rsid w:val="0014003D"/>
    <w:rsid w:val="00140ABE"/>
    <w:rsid w:val="00140EFE"/>
    <w:rsid w:val="00141D7C"/>
    <w:rsid w:val="00142301"/>
    <w:rsid w:val="0014337F"/>
    <w:rsid w:val="00143ABF"/>
    <w:rsid w:val="001467A7"/>
    <w:rsid w:val="001478FC"/>
    <w:rsid w:val="00147EA9"/>
    <w:rsid w:val="001571FD"/>
    <w:rsid w:val="00157665"/>
    <w:rsid w:val="00160EFD"/>
    <w:rsid w:val="001614CA"/>
    <w:rsid w:val="00163371"/>
    <w:rsid w:val="00163BD8"/>
    <w:rsid w:val="0016462E"/>
    <w:rsid w:val="001665DC"/>
    <w:rsid w:val="001668B9"/>
    <w:rsid w:val="00167358"/>
    <w:rsid w:val="00171829"/>
    <w:rsid w:val="00172D98"/>
    <w:rsid w:val="0017313B"/>
    <w:rsid w:val="00173CB6"/>
    <w:rsid w:val="00176182"/>
    <w:rsid w:val="00177D81"/>
    <w:rsid w:val="001808D5"/>
    <w:rsid w:val="00182264"/>
    <w:rsid w:val="00183223"/>
    <w:rsid w:val="0018328E"/>
    <w:rsid w:val="0018480C"/>
    <w:rsid w:val="001852AB"/>
    <w:rsid w:val="00186272"/>
    <w:rsid w:val="001866A4"/>
    <w:rsid w:val="001866EE"/>
    <w:rsid w:val="0018682D"/>
    <w:rsid w:val="00186E0F"/>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262"/>
    <w:rsid w:val="001967BF"/>
    <w:rsid w:val="00197125"/>
    <w:rsid w:val="00197DFA"/>
    <w:rsid w:val="001A2D1C"/>
    <w:rsid w:val="001A3A8B"/>
    <w:rsid w:val="001A4FFA"/>
    <w:rsid w:val="001A5B37"/>
    <w:rsid w:val="001A6AAA"/>
    <w:rsid w:val="001A7823"/>
    <w:rsid w:val="001A7C1E"/>
    <w:rsid w:val="001A7D50"/>
    <w:rsid w:val="001B1CDC"/>
    <w:rsid w:val="001B1D6C"/>
    <w:rsid w:val="001B2B79"/>
    <w:rsid w:val="001B2EAD"/>
    <w:rsid w:val="001B34BD"/>
    <w:rsid w:val="001B3697"/>
    <w:rsid w:val="001B3D99"/>
    <w:rsid w:val="001B4C3D"/>
    <w:rsid w:val="001C0679"/>
    <w:rsid w:val="001C24D8"/>
    <w:rsid w:val="001C26AC"/>
    <w:rsid w:val="001C3262"/>
    <w:rsid w:val="001C4BC8"/>
    <w:rsid w:val="001C5050"/>
    <w:rsid w:val="001C51E7"/>
    <w:rsid w:val="001C70DA"/>
    <w:rsid w:val="001C7DA0"/>
    <w:rsid w:val="001D0EE6"/>
    <w:rsid w:val="001D2B70"/>
    <w:rsid w:val="001D3554"/>
    <w:rsid w:val="001D35AF"/>
    <w:rsid w:val="001D46D7"/>
    <w:rsid w:val="001D4825"/>
    <w:rsid w:val="001D5680"/>
    <w:rsid w:val="001D56EB"/>
    <w:rsid w:val="001D5D19"/>
    <w:rsid w:val="001D6878"/>
    <w:rsid w:val="001D7729"/>
    <w:rsid w:val="001E018D"/>
    <w:rsid w:val="001E0A7C"/>
    <w:rsid w:val="001E0C07"/>
    <w:rsid w:val="001E1753"/>
    <w:rsid w:val="001E2ECE"/>
    <w:rsid w:val="001E3795"/>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3742A"/>
    <w:rsid w:val="00240195"/>
    <w:rsid w:val="00240C00"/>
    <w:rsid w:val="00242273"/>
    <w:rsid w:val="00242D3F"/>
    <w:rsid w:val="002433D0"/>
    <w:rsid w:val="002437C2"/>
    <w:rsid w:val="0024398D"/>
    <w:rsid w:val="00243D5D"/>
    <w:rsid w:val="0024433A"/>
    <w:rsid w:val="002449DA"/>
    <w:rsid w:val="00244B1C"/>
    <w:rsid w:val="00244FAD"/>
    <w:rsid w:val="00245312"/>
    <w:rsid w:val="00246EE4"/>
    <w:rsid w:val="00246F43"/>
    <w:rsid w:val="0024704A"/>
    <w:rsid w:val="00247245"/>
    <w:rsid w:val="00247512"/>
    <w:rsid w:val="00247F62"/>
    <w:rsid w:val="0025002E"/>
    <w:rsid w:val="00252CC9"/>
    <w:rsid w:val="00252F05"/>
    <w:rsid w:val="00253AC9"/>
    <w:rsid w:val="00253CE8"/>
    <w:rsid w:val="0025457A"/>
    <w:rsid w:val="002547FE"/>
    <w:rsid w:val="00255F26"/>
    <w:rsid w:val="002565B7"/>
    <w:rsid w:val="00256F19"/>
    <w:rsid w:val="00260439"/>
    <w:rsid w:val="0026133C"/>
    <w:rsid w:val="002622A5"/>
    <w:rsid w:val="00262305"/>
    <w:rsid w:val="00262533"/>
    <w:rsid w:val="00265DA8"/>
    <w:rsid w:val="00267F6B"/>
    <w:rsid w:val="0027072C"/>
    <w:rsid w:val="002714B6"/>
    <w:rsid w:val="002726CA"/>
    <w:rsid w:val="00272A30"/>
    <w:rsid w:val="00274251"/>
    <w:rsid w:val="0027581B"/>
    <w:rsid w:val="00276180"/>
    <w:rsid w:val="002762E1"/>
    <w:rsid w:val="002763A6"/>
    <w:rsid w:val="002774B9"/>
    <w:rsid w:val="00277C41"/>
    <w:rsid w:val="002808ED"/>
    <w:rsid w:val="0028092A"/>
    <w:rsid w:val="002810A2"/>
    <w:rsid w:val="00281F8E"/>
    <w:rsid w:val="00283BBD"/>
    <w:rsid w:val="00283E78"/>
    <w:rsid w:val="00285B11"/>
    <w:rsid w:val="00285D01"/>
    <w:rsid w:val="00285FF8"/>
    <w:rsid w:val="00286097"/>
    <w:rsid w:val="002909AF"/>
    <w:rsid w:val="00291E01"/>
    <w:rsid w:val="00292728"/>
    <w:rsid w:val="00292A2A"/>
    <w:rsid w:val="00292B6C"/>
    <w:rsid w:val="002940E8"/>
    <w:rsid w:val="0029523B"/>
    <w:rsid w:val="00296FC7"/>
    <w:rsid w:val="002974FF"/>
    <w:rsid w:val="002A03BB"/>
    <w:rsid w:val="002A159D"/>
    <w:rsid w:val="002A2EA3"/>
    <w:rsid w:val="002A342D"/>
    <w:rsid w:val="002A3F09"/>
    <w:rsid w:val="002A415D"/>
    <w:rsid w:val="002A4241"/>
    <w:rsid w:val="002A45BA"/>
    <w:rsid w:val="002A53F6"/>
    <w:rsid w:val="002A7273"/>
    <w:rsid w:val="002B1CBD"/>
    <w:rsid w:val="002B4C09"/>
    <w:rsid w:val="002B7AA1"/>
    <w:rsid w:val="002C163E"/>
    <w:rsid w:val="002C4BAE"/>
    <w:rsid w:val="002C6778"/>
    <w:rsid w:val="002C7161"/>
    <w:rsid w:val="002D0114"/>
    <w:rsid w:val="002D0DEC"/>
    <w:rsid w:val="002D2FB2"/>
    <w:rsid w:val="002D310B"/>
    <w:rsid w:val="002D5671"/>
    <w:rsid w:val="002D630B"/>
    <w:rsid w:val="002D6AA5"/>
    <w:rsid w:val="002E2F69"/>
    <w:rsid w:val="002E3150"/>
    <w:rsid w:val="002E3152"/>
    <w:rsid w:val="002E31E2"/>
    <w:rsid w:val="002E338B"/>
    <w:rsid w:val="002E36BA"/>
    <w:rsid w:val="002E3C5E"/>
    <w:rsid w:val="002E3F0B"/>
    <w:rsid w:val="002E4040"/>
    <w:rsid w:val="002E5FDE"/>
    <w:rsid w:val="002E6759"/>
    <w:rsid w:val="002E6C58"/>
    <w:rsid w:val="002F170F"/>
    <w:rsid w:val="002F2B26"/>
    <w:rsid w:val="002F2C5C"/>
    <w:rsid w:val="002F2C7B"/>
    <w:rsid w:val="002F74AC"/>
    <w:rsid w:val="002F7744"/>
    <w:rsid w:val="002F789C"/>
    <w:rsid w:val="002F7AF1"/>
    <w:rsid w:val="00300C0E"/>
    <w:rsid w:val="00301E4C"/>
    <w:rsid w:val="003025EC"/>
    <w:rsid w:val="0030261C"/>
    <w:rsid w:val="003102CB"/>
    <w:rsid w:val="00310595"/>
    <w:rsid w:val="003106B6"/>
    <w:rsid w:val="00310A27"/>
    <w:rsid w:val="003112F5"/>
    <w:rsid w:val="00311A43"/>
    <w:rsid w:val="00312436"/>
    <w:rsid w:val="00314578"/>
    <w:rsid w:val="003146BC"/>
    <w:rsid w:val="00315CA9"/>
    <w:rsid w:val="003160C9"/>
    <w:rsid w:val="00320B31"/>
    <w:rsid w:val="00321157"/>
    <w:rsid w:val="00322198"/>
    <w:rsid w:val="00322CCA"/>
    <w:rsid w:val="003234FF"/>
    <w:rsid w:val="00325C87"/>
    <w:rsid w:val="003275AC"/>
    <w:rsid w:val="0033067E"/>
    <w:rsid w:val="003314BC"/>
    <w:rsid w:val="0033210A"/>
    <w:rsid w:val="00332775"/>
    <w:rsid w:val="003327AA"/>
    <w:rsid w:val="003338E5"/>
    <w:rsid w:val="003369CC"/>
    <w:rsid w:val="003424AD"/>
    <w:rsid w:val="00344A73"/>
    <w:rsid w:val="0034577A"/>
    <w:rsid w:val="003457FB"/>
    <w:rsid w:val="00345DEB"/>
    <w:rsid w:val="00346044"/>
    <w:rsid w:val="003460E5"/>
    <w:rsid w:val="00346826"/>
    <w:rsid w:val="003508E4"/>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0886"/>
    <w:rsid w:val="00381281"/>
    <w:rsid w:val="00382CEB"/>
    <w:rsid w:val="00383C9F"/>
    <w:rsid w:val="003850A1"/>
    <w:rsid w:val="00385797"/>
    <w:rsid w:val="00387B65"/>
    <w:rsid w:val="00390448"/>
    <w:rsid w:val="003911E5"/>
    <w:rsid w:val="0039191B"/>
    <w:rsid w:val="00391F57"/>
    <w:rsid w:val="00393569"/>
    <w:rsid w:val="0039358A"/>
    <w:rsid w:val="0039375D"/>
    <w:rsid w:val="00393A5F"/>
    <w:rsid w:val="00393F16"/>
    <w:rsid w:val="00393F5A"/>
    <w:rsid w:val="00396C4A"/>
    <w:rsid w:val="003A17DE"/>
    <w:rsid w:val="003A2C30"/>
    <w:rsid w:val="003A347B"/>
    <w:rsid w:val="003A3759"/>
    <w:rsid w:val="003A44C8"/>
    <w:rsid w:val="003A65C7"/>
    <w:rsid w:val="003A6A8A"/>
    <w:rsid w:val="003A7615"/>
    <w:rsid w:val="003A7B2C"/>
    <w:rsid w:val="003B23CF"/>
    <w:rsid w:val="003B48C3"/>
    <w:rsid w:val="003B729C"/>
    <w:rsid w:val="003C108C"/>
    <w:rsid w:val="003C15F6"/>
    <w:rsid w:val="003C1995"/>
    <w:rsid w:val="003C4648"/>
    <w:rsid w:val="003C4F8F"/>
    <w:rsid w:val="003C5D57"/>
    <w:rsid w:val="003C5D73"/>
    <w:rsid w:val="003C6741"/>
    <w:rsid w:val="003C68D1"/>
    <w:rsid w:val="003C69E2"/>
    <w:rsid w:val="003C7380"/>
    <w:rsid w:val="003D0542"/>
    <w:rsid w:val="003D3082"/>
    <w:rsid w:val="003D3E37"/>
    <w:rsid w:val="003D3E56"/>
    <w:rsid w:val="003D7515"/>
    <w:rsid w:val="003D7FD1"/>
    <w:rsid w:val="003E0885"/>
    <w:rsid w:val="003E1AED"/>
    <w:rsid w:val="003E1D23"/>
    <w:rsid w:val="003E35CE"/>
    <w:rsid w:val="003E3900"/>
    <w:rsid w:val="003E3C68"/>
    <w:rsid w:val="003E487A"/>
    <w:rsid w:val="003E5DA6"/>
    <w:rsid w:val="003E66D7"/>
    <w:rsid w:val="003E7977"/>
    <w:rsid w:val="003E7A08"/>
    <w:rsid w:val="003F2117"/>
    <w:rsid w:val="003F223E"/>
    <w:rsid w:val="003F2CEA"/>
    <w:rsid w:val="003F2E22"/>
    <w:rsid w:val="003F2F5D"/>
    <w:rsid w:val="003F3BCD"/>
    <w:rsid w:val="003F4A36"/>
    <w:rsid w:val="003F60EC"/>
    <w:rsid w:val="003F656E"/>
    <w:rsid w:val="00400E24"/>
    <w:rsid w:val="00402731"/>
    <w:rsid w:val="00403C17"/>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455"/>
    <w:rsid w:val="00425BE7"/>
    <w:rsid w:val="00427A2D"/>
    <w:rsid w:val="004316A5"/>
    <w:rsid w:val="00431AF7"/>
    <w:rsid w:val="00431F1F"/>
    <w:rsid w:val="00432CF7"/>
    <w:rsid w:val="004331A4"/>
    <w:rsid w:val="00433281"/>
    <w:rsid w:val="0043538E"/>
    <w:rsid w:val="0043563B"/>
    <w:rsid w:val="004357D1"/>
    <w:rsid w:val="004358AB"/>
    <w:rsid w:val="00435B2F"/>
    <w:rsid w:val="00436033"/>
    <w:rsid w:val="004364A4"/>
    <w:rsid w:val="00440B39"/>
    <w:rsid w:val="00441FE1"/>
    <w:rsid w:val="004425E9"/>
    <w:rsid w:val="004426F8"/>
    <w:rsid w:val="00443232"/>
    <w:rsid w:val="004443D5"/>
    <w:rsid w:val="00444AE6"/>
    <w:rsid w:val="0044541E"/>
    <w:rsid w:val="00447F8A"/>
    <w:rsid w:val="00450943"/>
    <w:rsid w:val="00450CEF"/>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1BD9"/>
    <w:rsid w:val="004823D2"/>
    <w:rsid w:val="00483403"/>
    <w:rsid w:val="00484BBF"/>
    <w:rsid w:val="0048604A"/>
    <w:rsid w:val="00486129"/>
    <w:rsid w:val="00486D49"/>
    <w:rsid w:val="004874D4"/>
    <w:rsid w:val="0049088F"/>
    <w:rsid w:val="004908C6"/>
    <w:rsid w:val="00490E8D"/>
    <w:rsid w:val="00491375"/>
    <w:rsid w:val="00491B96"/>
    <w:rsid w:val="00491CE0"/>
    <w:rsid w:val="00492246"/>
    <w:rsid w:val="004937CC"/>
    <w:rsid w:val="00496A1F"/>
    <w:rsid w:val="00496A42"/>
    <w:rsid w:val="00496D54"/>
    <w:rsid w:val="004A237A"/>
    <w:rsid w:val="004A2B48"/>
    <w:rsid w:val="004A2D10"/>
    <w:rsid w:val="004A2E15"/>
    <w:rsid w:val="004A338F"/>
    <w:rsid w:val="004A38F7"/>
    <w:rsid w:val="004A43F6"/>
    <w:rsid w:val="004A445E"/>
    <w:rsid w:val="004A4900"/>
    <w:rsid w:val="004A4B11"/>
    <w:rsid w:val="004A4E13"/>
    <w:rsid w:val="004A507D"/>
    <w:rsid w:val="004A50E5"/>
    <w:rsid w:val="004A5DAA"/>
    <w:rsid w:val="004A5F7F"/>
    <w:rsid w:val="004A712D"/>
    <w:rsid w:val="004B0A83"/>
    <w:rsid w:val="004B161D"/>
    <w:rsid w:val="004B1962"/>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48F8"/>
    <w:rsid w:val="004D5121"/>
    <w:rsid w:val="004D55C7"/>
    <w:rsid w:val="004D55CC"/>
    <w:rsid w:val="004D581F"/>
    <w:rsid w:val="004D5B2D"/>
    <w:rsid w:val="004D62B5"/>
    <w:rsid w:val="004D6B39"/>
    <w:rsid w:val="004D7392"/>
    <w:rsid w:val="004D7DCE"/>
    <w:rsid w:val="004E0959"/>
    <w:rsid w:val="004E1729"/>
    <w:rsid w:val="004E300C"/>
    <w:rsid w:val="004E39CC"/>
    <w:rsid w:val="004E6DDE"/>
    <w:rsid w:val="004E733F"/>
    <w:rsid w:val="004F2FAE"/>
    <w:rsid w:val="004F4BFA"/>
    <w:rsid w:val="004F52F0"/>
    <w:rsid w:val="004F656F"/>
    <w:rsid w:val="004F6D46"/>
    <w:rsid w:val="00500373"/>
    <w:rsid w:val="00501AC8"/>
    <w:rsid w:val="00502CF7"/>
    <w:rsid w:val="005032B6"/>
    <w:rsid w:val="0050424D"/>
    <w:rsid w:val="005044DC"/>
    <w:rsid w:val="00504513"/>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3D4B"/>
    <w:rsid w:val="00524194"/>
    <w:rsid w:val="00524810"/>
    <w:rsid w:val="00524B51"/>
    <w:rsid w:val="00526350"/>
    <w:rsid w:val="00526A6C"/>
    <w:rsid w:val="00526F32"/>
    <w:rsid w:val="00530D0F"/>
    <w:rsid w:val="00532EBD"/>
    <w:rsid w:val="0053414F"/>
    <w:rsid w:val="0053549B"/>
    <w:rsid w:val="0053673B"/>
    <w:rsid w:val="00537801"/>
    <w:rsid w:val="005400A7"/>
    <w:rsid w:val="00542088"/>
    <w:rsid w:val="00544E29"/>
    <w:rsid w:val="00546B05"/>
    <w:rsid w:val="0055146A"/>
    <w:rsid w:val="00551470"/>
    <w:rsid w:val="00551732"/>
    <w:rsid w:val="00551749"/>
    <w:rsid w:val="00554E96"/>
    <w:rsid w:val="005554F1"/>
    <w:rsid w:val="0055730E"/>
    <w:rsid w:val="00560974"/>
    <w:rsid w:val="0056186E"/>
    <w:rsid w:val="0056361A"/>
    <w:rsid w:val="00565373"/>
    <w:rsid w:val="00565907"/>
    <w:rsid w:val="00567016"/>
    <w:rsid w:val="0057132F"/>
    <w:rsid w:val="005739D5"/>
    <w:rsid w:val="005742B2"/>
    <w:rsid w:val="00574878"/>
    <w:rsid w:val="00574F72"/>
    <w:rsid w:val="00575E19"/>
    <w:rsid w:val="0057628D"/>
    <w:rsid w:val="00576CD5"/>
    <w:rsid w:val="0057721B"/>
    <w:rsid w:val="00581D5B"/>
    <w:rsid w:val="00584304"/>
    <w:rsid w:val="00584453"/>
    <w:rsid w:val="0058448B"/>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0679"/>
    <w:rsid w:val="005B1096"/>
    <w:rsid w:val="005B23A9"/>
    <w:rsid w:val="005B3737"/>
    <w:rsid w:val="005B42B4"/>
    <w:rsid w:val="005B4821"/>
    <w:rsid w:val="005B4ED4"/>
    <w:rsid w:val="005B4F3C"/>
    <w:rsid w:val="005B52CC"/>
    <w:rsid w:val="005B5E06"/>
    <w:rsid w:val="005C07F7"/>
    <w:rsid w:val="005C19ED"/>
    <w:rsid w:val="005C1D17"/>
    <w:rsid w:val="005C1D2C"/>
    <w:rsid w:val="005C2DE0"/>
    <w:rsid w:val="005C34AE"/>
    <w:rsid w:val="005C4CC5"/>
    <w:rsid w:val="005C5FC6"/>
    <w:rsid w:val="005C72CF"/>
    <w:rsid w:val="005C734B"/>
    <w:rsid w:val="005D1A13"/>
    <w:rsid w:val="005D1F0E"/>
    <w:rsid w:val="005D2694"/>
    <w:rsid w:val="005D2E2C"/>
    <w:rsid w:val="005D4245"/>
    <w:rsid w:val="005D4CCA"/>
    <w:rsid w:val="005D4D50"/>
    <w:rsid w:val="005D4D7E"/>
    <w:rsid w:val="005D4E6B"/>
    <w:rsid w:val="005D52DA"/>
    <w:rsid w:val="005D53B7"/>
    <w:rsid w:val="005D5431"/>
    <w:rsid w:val="005D58E8"/>
    <w:rsid w:val="005D6A46"/>
    <w:rsid w:val="005E106A"/>
    <w:rsid w:val="005E12C2"/>
    <w:rsid w:val="005E1547"/>
    <w:rsid w:val="005E180F"/>
    <w:rsid w:val="005E2D5A"/>
    <w:rsid w:val="005E413A"/>
    <w:rsid w:val="005E4EDA"/>
    <w:rsid w:val="005E515A"/>
    <w:rsid w:val="005E53A9"/>
    <w:rsid w:val="005E545C"/>
    <w:rsid w:val="005E5825"/>
    <w:rsid w:val="005F016F"/>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2DA3"/>
    <w:rsid w:val="00643B0B"/>
    <w:rsid w:val="00643CE6"/>
    <w:rsid w:val="00644F3D"/>
    <w:rsid w:val="006454BD"/>
    <w:rsid w:val="00645B0C"/>
    <w:rsid w:val="00647B16"/>
    <w:rsid w:val="006501BF"/>
    <w:rsid w:val="00650BD8"/>
    <w:rsid w:val="00650D74"/>
    <w:rsid w:val="00651A22"/>
    <w:rsid w:val="00652A2F"/>
    <w:rsid w:val="00652C6F"/>
    <w:rsid w:val="00653828"/>
    <w:rsid w:val="00654A64"/>
    <w:rsid w:val="00654B21"/>
    <w:rsid w:val="00654D70"/>
    <w:rsid w:val="006554B9"/>
    <w:rsid w:val="00655BA2"/>
    <w:rsid w:val="0065634A"/>
    <w:rsid w:val="006571F5"/>
    <w:rsid w:val="00657412"/>
    <w:rsid w:val="006600A0"/>
    <w:rsid w:val="006603DB"/>
    <w:rsid w:val="006608EB"/>
    <w:rsid w:val="00662C36"/>
    <w:rsid w:val="00662E57"/>
    <w:rsid w:val="00665C7B"/>
    <w:rsid w:val="0066607D"/>
    <w:rsid w:val="00666CD0"/>
    <w:rsid w:val="00666DF4"/>
    <w:rsid w:val="006676B9"/>
    <w:rsid w:val="00670C1D"/>
    <w:rsid w:val="006718C7"/>
    <w:rsid w:val="00671ACF"/>
    <w:rsid w:val="0067265F"/>
    <w:rsid w:val="00672F43"/>
    <w:rsid w:val="00673A06"/>
    <w:rsid w:val="006741D6"/>
    <w:rsid w:val="00674703"/>
    <w:rsid w:val="00674BE2"/>
    <w:rsid w:val="0067688C"/>
    <w:rsid w:val="00676DBE"/>
    <w:rsid w:val="00677D72"/>
    <w:rsid w:val="006806C5"/>
    <w:rsid w:val="006808F8"/>
    <w:rsid w:val="006819D5"/>
    <w:rsid w:val="00681FCD"/>
    <w:rsid w:val="00682D99"/>
    <w:rsid w:val="0068307B"/>
    <w:rsid w:val="00683315"/>
    <w:rsid w:val="0068397C"/>
    <w:rsid w:val="00685344"/>
    <w:rsid w:val="00690EA9"/>
    <w:rsid w:val="00691451"/>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20B3"/>
    <w:rsid w:val="006E4E86"/>
    <w:rsid w:val="006E51AD"/>
    <w:rsid w:val="006E5CDA"/>
    <w:rsid w:val="006E6643"/>
    <w:rsid w:val="006E70ED"/>
    <w:rsid w:val="006E7522"/>
    <w:rsid w:val="006F0F5E"/>
    <w:rsid w:val="006F24EB"/>
    <w:rsid w:val="006F375F"/>
    <w:rsid w:val="006F459D"/>
    <w:rsid w:val="006F5CF8"/>
    <w:rsid w:val="006F5D18"/>
    <w:rsid w:val="006F6400"/>
    <w:rsid w:val="006F6F7D"/>
    <w:rsid w:val="006F785F"/>
    <w:rsid w:val="0070078A"/>
    <w:rsid w:val="00700AA5"/>
    <w:rsid w:val="00701020"/>
    <w:rsid w:val="007034C6"/>
    <w:rsid w:val="0070482D"/>
    <w:rsid w:val="007048FB"/>
    <w:rsid w:val="0070746F"/>
    <w:rsid w:val="00710912"/>
    <w:rsid w:val="007114E0"/>
    <w:rsid w:val="00713833"/>
    <w:rsid w:val="00715261"/>
    <w:rsid w:val="00715285"/>
    <w:rsid w:val="00715B66"/>
    <w:rsid w:val="00715F87"/>
    <w:rsid w:val="007160BA"/>
    <w:rsid w:val="00716DA7"/>
    <w:rsid w:val="00716FC0"/>
    <w:rsid w:val="00722204"/>
    <w:rsid w:val="0072243A"/>
    <w:rsid w:val="0072245F"/>
    <w:rsid w:val="0072282E"/>
    <w:rsid w:val="00722C28"/>
    <w:rsid w:val="007248BC"/>
    <w:rsid w:val="00725543"/>
    <w:rsid w:val="00726ABE"/>
    <w:rsid w:val="00730F9F"/>
    <w:rsid w:val="00731381"/>
    <w:rsid w:val="007313B8"/>
    <w:rsid w:val="00731DCF"/>
    <w:rsid w:val="00732FA7"/>
    <w:rsid w:val="00733AC7"/>
    <w:rsid w:val="007362E1"/>
    <w:rsid w:val="0073658E"/>
    <w:rsid w:val="00742AC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0DE8"/>
    <w:rsid w:val="00782E23"/>
    <w:rsid w:val="00783FE8"/>
    <w:rsid w:val="00784446"/>
    <w:rsid w:val="007847F6"/>
    <w:rsid w:val="0078502F"/>
    <w:rsid w:val="00785A42"/>
    <w:rsid w:val="0078798C"/>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B58EF"/>
    <w:rsid w:val="007B7691"/>
    <w:rsid w:val="007C06CC"/>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368"/>
    <w:rsid w:val="007E16BE"/>
    <w:rsid w:val="007E2798"/>
    <w:rsid w:val="007E2869"/>
    <w:rsid w:val="007E3312"/>
    <w:rsid w:val="007E40FD"/>
    <w:rsid w:val="007E4270"/>
    <w:rsid w:val="007E4F21"/>
    <w:rsid w:val="007E60FC"/>
    <w:rsid w:val="007E7DEA"/>
    <w:rsid w:val="007E7E2B"/>
    <w:rsid w:val="007F06E7"/>
    <w:rsid w:val="007F1447"/>
    <w:rsid w:val="007F2AA2"/>
    <w:rsid w:val="007F2E73"/>
    <w:rsid w:val="007F316F"/>
    <w:rsid w:val="007F37BC"/>
    <w:rsid w:val="007F39DA"/>
    <w:rsid w:val="007F4441"/>
    <w:rsid w:val="007F5267"/>
    <w:rsid w:val="007F63FE"/>
    <w:rsid w:val="007F6FCD"/>
    <w:rsid w:val="007F717F"/>
    <w:rsid w:val="007F7F13"/>
    <w:rsid w:val="0080070A"/>
    <w:rsid w:val="008009FB"/>
    <w:rsid w:val="00802026"/>
    <w:rsid w:val="0080276C"/>
    <w:rsid w:val="0080286B"/>
    <w:rsid w:val="00802B18"/>
    <w:rsid w:val="008031EC"/>
    <w:rsid w:val="00803FB1"/>
    <w:rsid w:val="00805CB3"/>
    <w:rsid w:val="00810CF1"/>
    <w:rsid w:val="00811DE9"/>
    <w:rsid w:val="008127F7"/>
    <w:rsid w:val="00814D74"/>
    <w:rsid w:val="00815338"/>
    <w:rsid w:val="00815EB1"/>
    <w:rsid w:val="00816385"/>
    <w:rsid w:val="0081648E"/>
    <w:rsid w:val="00816A05"/>
    <w:rsid w:val="008172AF"/>
    <w:rsid w:val="008179DF"/>
    <w:rsid w:val="00820E2F"/>
    <w:rsid w:val="00821D14"/>
    <w:rsid w:val="008228C0"/>
    <w:rsid w:val="00823CA6"/>
    <w:rsid w:val="00823E3B"/>
    <w:rsid w:val="00824DB2"/>
    <w:rsid w:val="00825732"/>
    <w:rsid w:val="00825D25"/>
    <w:rsid w:val="0082619E"/>
    <w:rsid w:val="00826EC7"/>
    <w:rsid w:val="00827EB7"/>
    <w:rsid w:val="00827EF6"/>
    <w:rsid w:val="0083000E"/>
    <w:rsid w:val="00830361"/>
    <w:rsid w:val="00830E37"/>
    <w:rsid w:val="008310FC"/>
    <w:rsid w:val="00835624"/>
    <w:rsid w:val="00836ABA"/>
    <w:rsid w:val="008376BD"/>
    <w:rsid w:val="0084019F"/>
    <w:rsid w:val="0084079A"/>
    <w:rsid w:val="00844D7E"/>
    <w:rsid w:val="00845A4D"/>
    <w:rsid w:val="0084666C"/>
    <w:rsid w:val="00846EDE"/>
    <w:rsid w:val="00850CEB"/>
    <w:rsid w:val="00851CB9"/>
    <w:rsid w:val="00852298"/>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1425"/>
    <w:rsid w:val="008720FE"/>
    <w:rsid w:val="00872CFC"/>
    <w:rsid w:val="00872DA2"/>
    <w:rsid w:val="008737D0"/>
    <w:rsid w:val="008739A5"/>
    <w:rsid w:val="00873DA4"/>
    <w:rsid w:val="00875F09"/>
    <w:rsid w:val="008763AC"/>
    <w:rsid w:val="0087746D"/>
    <w:rsid w:val="0087779A"/>
    <w:rsid w:val="00877CD9"/>
    <w:rsid w:val="008806E3"/>
    <w:rsid w:val="00880913"/>
    <w:rsid w:val="00880EB4"/>
    <w:rsid w:val="00881338"/>
    <w:rsid w:val="00881402"/>
    <w:rsid w:val="008823DD"/>
    <w:rsid w:val="008825FB"/>
    <w:rsid w:val="00882A9F"/>
    <w:rsid w:val="0088530A"/>
    <w:rsid w:val="00886155"/>
    <w:rsid w:val="008901BB"/>
    <w:rsid w:val="008906AD"/>
    <w:rsid w:val="00890C7A"/>
    <w:rsid w:val="008919E8"/>
    <w:rsid w:val="008927F1"/>
    <w:rsid w:val="008938F8"/>
    <w:rsid w:val="00893D85"/>
    <w:rsid w:val="00893EAC"/>
    <w:rsid w:val="00894B5A"/>
    <w:rsid w:val="00894CFB"/>
    <w:rsid w:val="0089589A"/>
    <w:rsid w:val="00895931"/>
    <w:rsid w:val="00895DA4"/>
    <w:rsid w:val="00896BD8"/>
    <w:rsid w:val="008976CD"/>
    <w:rsid w:val="008A13A5"/>
    <w:rsid w:val="008A2D0B"/>
    <w:rsid w:val="008A2FEC"/>
    <w:rsid w:val="008A3FF5"/>
    <w:rsid w:val="008A4B09"/>
    <w:rsid w:val="008A525D"/>
    <w:rsid w:val="008A5898"/>
    <w:rsid w:val="008A5ADA"/>
    <w:rsid w:val="008A6762"/>
    <w:rsid w:val="008A788F"/>
    <w:rsid w:val="008A7A6E"/>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589D"/>
    <w:rsid w:val="008C60A4"/>
    <w:rsid w:val="008C738C"/>
    <w:rsid w:val="008C7CEE"/>
    <w:rsid w:val="008D03C5"/>
    <w:rsid w:val="008D0EFF"/>
    <w:rsid w:val="008D137D"/>
    <w:rsid w:val="008D1F97"/>
    <w:rsid w:val="008D2726"/>
    <w:rsid w:val="008D3853"/>
    <w:rsid w:val="008D4EFB"/>
    <w:rsid w:val="008D6979"/>
    <w:rsid w:val="008D6B4F"/>
    <w:rsid w:val="008D751D"/>
    <w:rsid w:val="008E031F"/>
    <w:rsid w:val="008E06FC"/>
    <w:rsid w:val="008E1671"/>
    <w:rsid w:val="008E1DBE"/>
    <w:rsid w:val="008E223E"/>
    <w:rsid w:val="008E4F1E"/>
    <w:rsid w:val="008E5BB9"/>
    <w:rsid w:val="008E6F61"/>
    <w:rsid w:val="008E7318"/>
    <w:rsid w:val="008F1224"/>
    <w:rsid w:val="008F1C51"/>
    <w:rsid w:val="008F1E08"/>
    <w:rsid w:val="008F2CD7"/>
    <w:rsid w:val="008F37FF"/>
    <w:rsid w:val="008F3D2A"/>
    <w:rsid w:val="008F4867"/>
    <w:rsid w:val="008F7580"/>
    <w:rsid w:val="008F778B"/>
    <w:rsid w:val="009003E8"/>
    <w:rsid w:val="00900F91"/>
    <w:rsid w:val="009023D8"/>
    <w:rsid w:val="00902E87"/>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47CDB"/>
    <w:rsid w:val="00951F9D"/>
    <w:rsid w:val="00952210"/>
    <w:rsid w:val="009529FE"/>
    <w:rsid w:val="00952D7A"/>
    <w:rsid w:val="009534B9"/>
    <w:rsid w:val="00953900"/>
    <w:rsid w:val="0095425F"/>
    <w:rsid w:val="009554C3"/>
    <w:rsid w:val="00955AD8"/>
    <w:rsid w:val="00955DA5"/>
    <w:rsid w:val="00955F18"/>
    <w:rsid w:val="00956FAE"/>
    <w:rsid w:val="0096220D"/>
    <w:rsid w:val="009628DF"/>
    <w:rsid w:val="00965629"/>
    <w:rsid w:val="00965C25"/>
    <w:rsid w:val="00967D78"/>
    <w:rsid w:val="00970408"/>
    <w:rsid w:val="00970EE3"/>
    <w:rsid w:val="009720B6"/>
    <w:rsid w:val="0097334E"/>
    <w:rsid w:val="009741D0"/>
    <w:rsid w:val="0097428F"/>
    <w:rsid w:val="0097599A"/>
    <w:rsid w:val="00977282"/>
    <w:rsid w:val="00977A23"/>
    <w:rsid w:val="00982662"/>
    <w:rsid w:val="00984151"/>
    <w:rsid w:val="00984405"/>
    <w:rsid w:val="009846EE"/>
    <w:rsid w:val="00985693"/>
    <w:rsid w:val="00986BAB"/>
    <w:rsid w:val="009872AD"/>
    <w:rsid w:val="00987A74"/>
    <w:rsid w:val="00987C80"/>
    <w:rsid w:val="00991A3C"/>
    <w:rsid w:val="00991AE6"/>
    <w:rsid w:val="00992306"/>
    <w:rsid w:val="0099243A"/>
    <w:rsid w:val="00992F69"/>
    <w:rsid w:val="00995D29"/>
    <w:rsid w:val="00996D36"/>
    <w:rsid w:val="009A00D3"/>
    <w:rsid w:val="009A26F7"/>
    <w:rsid w:val="009A370F"/>
    <w:rsid w:val="009A3A06"/>
    <w:rsid w:val="009A799E"/>
    <w:rsid w:val="009B099B"/>
    <w:rsid w:val="009B2B44"/>
    <w:rsid w:val="009B2ED8"/>
    <w:rsid w:val="009B3474"/>
    <w:rsid w:val="009B4340"/>
    <w:rsid w:val="009B480C"/>
    <w:rsid w:val="009B4E53"/>
    <w:rsid w:val="009C3004"/>
    <w:rsid w:val="009C3BD4"/>
    <w:rsid w:val="009C5A35"/>
    <w:rsid w:val="009C60CF"/>
    <w:rsid w:val="009C6121"/>
    <w:rsid w:val="009C6692"/>
    <w:rsid w:val="009D09F0"/>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43"/>
    <w:rsid w:val="00A00ADB"/>
    <w:rsid w:val="00A01200"/>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4FDB"/>
    <w:rsid w:val="00A1567E"/>
    <w:rsid w:val="00A1569D"/>
    <w:rsid w:val="00A15B53"/>
    <w:rsid w:val="00A166FC"/>
    <w:rsid w:val="00A16916"/>
    <w:rsid w:val="00A17073"/>
    <w:rsid w:val="00A17BC9"/>
    <w:rsid w:val="00A206B0"/>
    <w:rsid w:val="00A2089F"/>
    <w:rsid w:val="00A20ABF"/>
    <w:rsid w:val="00A2190E"/>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3C64"/>
    <w:rsid w:val="00A3411F"/>
    <w:rsid w:val="00A36531"/>
    <w:rsid w:val="00A36777"/>
    <w:rsid w:val="00A37055"/>
    <w:rsid w:val="00A37B21"/>
    <w:rsid w:val="00A40322"/>
    <w:rsid w:val="00A40E35"/>
    <w:rsid w:val="00A429CC"/>
    <w:rsid w:val="00A42C9E"/>
    <w:rsid w:val="00A43062"/>
    <w:rsid w:val="00A43492"/>
    <w:rsid w:val="00A43B3F"/>
    <w:rsid w:val="00A4463C"/>
    <w:rsid w:val="00A45126"/>
    <w:rsid w:val="00A457FA"/>
    <w:rsid w:val="00A45A2E"/>
    <w:rsid w:val="00A46318"/>
    <w:rsid w:val="00A46946"/>
    <w:rsid w:val="00A50417"/>
    <w:rsid w:val="00A51E2B"/>
    <w:rsid w:val="00A52F8E"/>
    <w:rsid w:val="00A53DE9"/>
    <w:rsid w:val="00A53FB1"/>
    <w:rsid w:val="00A556D5"/>
    <w:rsid w:val="00A55AB8"/>
    <w:rsid w:val="00A55DF8"/>
    <w:rsid w:val="00A55EA7"/>
    <w:rsid w:val="00A56BA0"/>
    <w:rsid w:val="00A56EF0"/>
    <w:rsid w:val="00A57D9A"/>
    <w:rsid w:val="00A61BE7"/>
    <w:rsid w:val="00A61F21"/>
    <w:rsid w:val="00A62CF4"/>
    <w:rsid w:val="00A63ABC"/>
    <w:rsid w:val="00A64F34"/>
    <w:rsid w:val="00A65690"/>
    <w:rsid w:val="00A65882"/>
    <w:rsid w:val="00A66974"/>
    <w:rsid w:val="00A670CF"/>
    <w:rsid w:val="00A67486"/>
    <w:rsid w:val="00A705A8"/>
    <w:rsid w:val="00A721DA"/>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197C"/>
    <w:rsid w:val="00A9343E"/>
    <w:rsid w:val="00A958C6"/>
    <w:rsid w:val="00A95C04"/>
    <w:rsid w:val="00A9665E"/>
    <w:rsid w:val="00AA30FA"/>
    <w:rsid w:val="00AA53F6"/>
    <w:rsid w:val="00AA62C8"/>
    <w:rsid w:val="00AA6586"/>
    <w:rsid w:val="00AA697C"/>
    <w:rsid w:val="00AB3BA7"/>
    <w:rsid w:val="00AB6493"/>
    <w:rsid w:val="00AB6F4E"/>
    <w:rsid w:val="00AC04C3"/>
    <w:rsid w:val="00AC0DB7"/>
    <w:rsid w:val="00AC1E62"/>
    <w:rsid w:val="00AC25A6"/>
    <w:rsid w:val="00AC4D11"/>
    <w:rsid w:val="00AC6114"/>
    <w:rsid w:val="00AC636A"/>
    <w:rsid w:val="00AC7C3A"/>
    <w:rsid w:val="00AD1123"/>
    <w:rsid w:val="00AD2816"/>
    <w:rsid w:val="00AD3004"/>
    <w:rsid w:val="00AD364E"/>
    <w:rsid w:val="00AD3762"/>
    <w:rsid w:val="00AD45D1"/>
    <w:rsid w:val="00AD4F13"/>
    <w:rsid w:val="00AD582E"/>
    <w:rsid w:val="00AE0337"/>
    <w:rsid w:val="00AE21A2"/>
    <w:rsid w:val="00AE3A52"/>
    <w:rsid w:val="00AE3CA8"/>
    <w:rsid w:val="00AE414A"/>
    <w:rsid w:val="00AE5A5C"/>
    <w:rsid w:val="00AE6456"/>
    <w:rsid w:val="00AE67EA"/>
    <w:rsid w:val="00AE73EE"/>
    <w:rsid w:val="00AE7791"/>
    <w:rsid w:val="00AE7A60"/>
    <w:rsid w:val="00AF28C1"/>
    <w:rsid w:val="00AF4B89"/>
    <w:rsid w:val="00AF4D74"/>
    <w:rsid w:val="00AF5064"/>
    <w:rsid w:val="00AF54FF"/>
    <w:rsid w:val="00AF6E3A"/>
    <w:rsid w:val="00B0043B"/>
    <w:rsid w:val="00B00D04"/>
    <w:rsid w:val="00B01327"/>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6D9"/>
    <w:rsid w:val="00B20923"/>
    <w:rsid w:val="00B21198"/>
    <w:rsid w:val="00B2151E"/>
    <w:rsid w:val="00B237FA"/>
    <w:rsid w:val="00B2587D"/>
    <w:rsid w:val="00B262B2"/>
    <w:rsid w:val="00B26441"/>
    <w:rsid w:val="00B272C7"/>
    <w:rsid w:val="00B305B3"/>
    <w:rsid w:val="00B30D7B"/>
    <w:rsid w:val="00B31A32"/>
    <w:rsid w:val="00B31F3D"/>
    <w:rsid w:val="00B32AEE"/>
    <w:rsid w:val="00B32C34"/>
    <w:rsid w:val="00B33314"/>
    <w:rsid w:val="00B34390"/>
    <w:rsid w:val="00B34D18"/>
    <w:rsid w:val="00B35303"/>
    <w:rsid w:val="00B35F7A"/>
    <w:rsid w:val="00B376F9"/>
    <w:rsid w:val="00B400D4"/>
    <w:rsid w:val="00B40782"/>
    <w:rsid w:val="00B41425"/>
    <w:rsid w:val="00B415FB"/>
    <w:rsid w:val="00B41AF1"/>
    <w:rsid w:val="00B43BD7"/>
    <w:rsid w:val="00B44E11"/>
    <w:rsid w:val="00B46749"/>
    <w:rsid w:val="00B47770"/>
    <w:rsid w:val="00B50EB6"/>
    <w:rsid w:val="00B5229B"/>
    <w:rsid w:val="00B52483"/>
    <w:rsid w:val="00B541A6"/>
    <w:rsid w:val="00B548F8"/>
    <w:rsid w:val="00B55445"/>
    <w:rsid w:val="00B557BE"/>
    <w:rsid w:val="00B55C4B"/>
    <w:rsid w:val="00B565BA"/>
    <w:rsid w:val="00B56B9D"/>
    <w:rsid w:val="00B57998"/>
    <w:rsid w:val="00B60A64"/>
    <w:rsid w:val="00B60C36"/>
    <w:rsid w:val="00B60CCE"/>
    <w:rsid w:val="00B60DE1"/>
    <w:rsid w:val="00B6189F"/>
    <w:rsid w:val="00B622D4"/>
    <w:rsid w:val="00B625E4"/>
    <w:rsid w:val="00B64F07"/>
    <w:rsid w:val="00B66976"/>
    <w:rsid w:val="00B66C8E"/>
    <w:rsid w:val="00B677A8"/>
    <w:rsid w:val="00B70E1D"/>
    <w:rsid w:val="00B71794"/>
    <w:rsid w:val="00B71D5F"/>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95402"/>
    <w:rsid w:val="00BA0340"/>
    <w:rsid w:val="00BA1E30"/>
    <w:rsid w:val="00BA22E9"/>
    <w:rsid w:val="00BA39CB"/>
    <w:rsid w:val="00BA5285"/>
    <w:rsid w:val="00BA7F5B"/>
    <w:rsid w:val="00BB01E8"/>
    <w:rsid w:val="00BB093F"/>
    <w:rsid w:val="00BB150A"/>
    <w:rsid w:val="00BB1772"/>
    <w:rsid w:val="00BB1CC6"/>
    <w:rsid w:val="00BB274D"/>
    <w:rsid w:val="00BB2AD8"/>
    <w:rsid w:val="00BB33D6"/>
    <w:rsid w:val="00BB3766"/>
    <w:rsid w:val="00BB521D"/>
    <w:rsid w:val="00BC137C"/>
    <w:rsid w:val="00BC1B90"/>
    <w:rsid w:val="00BC2EEF"/>
    <w:rsid w:val="00BC4F7A"/>
    <w:rsid w:val="00BC5B0C"/>
    <w:rsid w:val="00BC5B78"/>
    <w:rsid w:val="00BC686A"/>
    <w:rsid w:val="00BC6F7E"/>
    <w:rsid w:val="00BD0766"/>
    <w:rsid w:val="00BD08FC"/>
    <w:rsid w:val="00BD08FE"/>
    <w:rsid w:val="00BD0CE0"/>
    <w:rsid w:val="00BD0D9E"/>
    <w:rsid w:val="00BD1223"/>
    <w:rsid w:val="00BD17C0"/>
    <w:rsid w:val="00BD1F65"/>
    <w:rsid w:val="00BD1F74"/>
    <w:rsid w:val="00BD344D"/>
    <w:rsid w:val="00BD4148"/>
    <w:rsid w:val="00BD4845"/>
    <w:rsid w:val="00BD634F"/>
    <w:rsid w:val="00BD6ECF"/>
    <w:rsid w:val="00BE08FF"/>
    <w:rsid w:val="00BE23E6"/>
    <w:rsid w:val="00BE369B"/>
    <w:rsid w:val="00BE47B8"/>
    <w:rsid w:val="00BE57A2"/>
    <w:rsid w:val="00BE5806"/>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27C6"/>
    <w:rsid w:val="00C03059"/>
    <w:rsid w:val="00C03AC7"/>
    <w:rsid w:val="00C05EF0"/>
    <w:rsid w:val="00C11C3F"/>
    <w:rsid w:val="00C129D3"/>
    <w:rsid w:val="00C1538F"/>
    <w:rsid w:val="00C15BDD"/>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019"/>
    <w:rsid w:val="00C569CF"/>
    <w:rsid w:val="00C56BF3"/>
    <w:rsid w:val="00C61CF6"/>
    <w:rsid w:val="00C61D98"/>
    <w:rsid w:val="00C656B3"/>
    <w:rsid w:val="00C664F1"/>
    <w:rsid w:val="00C70A39"/>
    <w:rsid w:val="00C74952"/>
    <w:rsid w:val="00C74FB5"/>
    <w:rsid w:val="00C7659F"/>
    <w:rsid w:val="00C767EE"/>
    <w:rsid w:val="00C776DA"/>
    <w:rsid w:val="00C77A52"/>
    <w:rsid w:val="00C77A56"/>
    <w:rsid w:val="00C80372"/>
    <w:rsid w:val="00C804B3"/>
    <w:rsid w:val="00C80725"/>
    <w:rsid w:val="00C813F0"/>
    <w:rsid w:val="00C81502"/>
    <w:rsid w:val="00C82C57"/>
    <w:rsid w:val="00C82F43"/>
    <w:rsid w:val="00C843F3"/>
    <w:rsid w:val="00C85845"/>
    <w:rsid w:val="00C86142"/>
    <w:rsid w:val="00C86467"/>
    <w:rsid w:val="00C87351"/>
    <w:rsid w:val="00C905B2"/>
    <w:rsid w:val="00C906AA"/>
    <w:rsid w:val="00C913D4"/>
    <w:rsid w:val="00C94B01"/>
    <w:rsid w:val="00C96F78"/>
    <w:rsid w:val="00CA110B"/>
    <w:rsid w:val="00CA1B65"/>
    <w:rsid w:val="00CA1E71"/>
    <w:rsid w:val="00CA2334"/>
    <w:rsid w:val="00CA2539"/>
    <w:rsid w:val="00CA32C5"/>
    <w:rsid w:val="00CA3ECF"/>
    <w:rsid w:val="00CA4379"/>
    <w:rsid w:val="00CA49FC"/>
    <w:rsid w:val="00CA4C30"/>
    <w:rsid w:val="00CA5F9C"/>
    <w:rsid w:val="00CB0894"/>
    <w:rsid w:val="00CB09FA"/>
    <w:rsid w:val="00CB180D"/>
    <w:rsid w:val="00CB30B7"/>
    <w:rsid w:val="00CB3837"/>
    <w:rsid w:val="00CB3C20"/>
    <w:rsid w:val="00CB573B"/>
    <w:rsid w:val="00CB57B9"/>
    <w:rsid w:val="00CB5B00"/>
    <w:rsid w:val="00CB5BB3"/>
    <w:rsid w:val="00CB64F2"/>
    <w:rsid w:val="00CB79AA"/>
    <w:rsid w:val="00CC076B"/>
    <w:rsid w:val="00CC0990"/>
    <w:rsid w:val="00CC0CAE"/>
    <w:rsid w:val="00CC19F1"/>
    <w:rsid w:val="00CC2DB4"/>
    <w:rsid w:val="00CC56F5"/>
    <w:rsid w:val="00CC57B4"/>
    <w:rsid w:val="00CC6442"/>
    <w:rsid w:val="00CC79A4"/>
    <w:rsid w:val="00CC7A78"/>
    <w:rsid w:val="00CD0973"/>
    <w:rsid w:val="00CD0EE0"/>
    <w:rsid w:val="00CD1DB0"/>
    <w:rsid w:val="00CD236F"/>
    <w:rsid w:val="00CD403A"/>
    <w:rsid w:val="00CD51AF"/>
    <w:rsid w:val="00CD56FF"/>
    <w:rsid w:val="00CE098B"/>
    <w:rsid w:val="00CE1B2C"/>
    <w:rsid w:val="00CE237B"/>
    <w:rsid w:val="00CE23A1"/>
    <w:rsid w:val="00CE4D2C"/>
    <w:rsid w:val="00CE5006"/>
    <w:rsid w:val="00CE6686"/>
    <w:rsid w:val="00CE6CEC"/>
    <w:rsid w:val="00CE7ED5"/>
    <w:rsid w:val="00CF1164"/>
    <w:rsid w:val="00CF129C"/>
    <w:rsid w:val="00CF15BD"/>
    <w:rsid w:val="00CF3BD0"/>
    <w:rsid w:val="00CF6438"/>
    <w:rsid w:val="00CF699A"/>
    <w:rsid w:val="00CF7290"/>
    <w:rsid w:val="00CF77BA"/>
    <w:rsid w:val="00CF7B92"/>
    <w:rsid w:val="00CF7C6C"/>
    <w:rsid w:val="00D00932"/>
    <w:rsid w:val="00D00F98"/>
    <w:rsid w:val="00D021D5"/>
    <w:rsid w:val="00D02DA7"/>
    <w:rsid w:val="00D0371B"/>
    <w:rsid w:val="00D03C37"/>
    <w:rsid w:val="00D044AE"/>
    <w:rsid w:val="00D0590C"/>
    <w:rsid w:val="00D063FC"/>
    <w:rsid w:val="00D11064"/>
    <w:rsid w:val="00D11944"/>
    <w:rsid w:val="00D12FAC"/>
    <w:rsid w:val="00D13E74"/>
    <w:rsid w:val="00D13F52"/>
    <w:rsid w:val="00D1453F"/>
    <w:rsid w:val="00D15B8A"/>
    <w:rsid w:val="00D20C4B"/>
    <w:rsid w:val="00D224CB"/>
    <w:rsid w:val="00D229E1"/>
    <w:rsid w:val="00D237EC"/>
    <w:rsid w:val="00D252E4"/>
    <w:rsid w:val="00D25BA3"/>
    <w:rsid w:val="00D2616D"/>
    <w:rsid w:val="00D3165E"/>
    <w:rsid w:val="00D32674"/>
    <w:rsid w:val="00D3368D"/>
    <w:rsid w:val="00D34F39"/>
    <w:rsid w:val="00D353CD"/>
    <w:rsid w:val="00D359E1"/>
    <w:rsid w:val="00D35BA1"/>
    <w:rsid w:val="00D36DBC"/>
    <w:rsid w:val="00D42418"/>
    <w:rsid w:val="00D433F9"/>
    <w:rsid w:val="00D4343B"/>
    <w:rsid w:val="00D44BA3"/>
    <w:rsid w:val="00D46184"/>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005D"/>
    <w:rsid w:val="00D61D1F"/>
    <w:rsid w:val="00D62392"/>
    <w:rsid w:val="00D62B53"/>
    <w:rsid w:val="00D634A6"/>
    <w:rsid w:val="00D63D19"/>
    <w:rsid w:val="00D63DE6"/>
    <w:rsid w:val="00D6420C"/>
    <w:rsid w:val="00D64485"/>
    <w:rsid w:val="00D64544"/>
    <w:rsid w:val="00D64DBA"/>
    <w:rsid w:val="00D66DF6"/>
    <w:rsid w:val="00D67383"/>
    <w:rsid w:val="00D6781A"/>
    <w:rsid w:val="00D71AB3"/>
    <w:rsid w:val="00D72414"/>
    <w:rsid w:val="00D757D1"/>
    <w:rsid w:val="00D765F0"/>
    <w:rsid w:val="00D76AF8"/>
    <w:rsid w:val="00D76E2A"/>
    <w:rsid w:val="00D777E6"/>
    <w:rsid w:val="00D77990"/>
    <w:rsid w:val="00D80659"/>
    <w:rsid w:val="00D80889"/>
    <w:rsid w:val="00D81A56"/>
    <w:rsid w:val="00D82464"/>
    <w:rsid w:val="00D83682"/>
    <w:rsid w:val="00D85169"/>
    <w:rsid w:val="00D852AA"/>
    <w:rsid w:val="00D852E2"/>
    <w:rsid w:val="00D86236"/>
    <w:rsid w:val="00D9062A"/>
    <w:rsid w:val="00D906D1"/>
    <w:rsid w:val="00D91CCA"/>
    <w:rsid w:val="00D93178"/>
    <w:rsid w:val="00D945D8"/>
    <w:rsid w:val="00D94677"/>
    <w:rsid w:val="00D94A95"/>
    <w:rsid w:val="00D94CE1"/>
    <w:rsid w:val="00D94D78"/>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3512"/>
    <w:rsid w:val="00DC35F6"/>
    <w:rsid w:val="00DC4282"/>
    <w:rsid w:val="00DD17F1"/>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4A3"/>
    <w:rsid w:val="00E00A9E"/>
    <w:rsid w:val="00E016A6"/>
    <w:rsid w:val="00E016D1"/>
    <w:rsid w:val="00E045D6"/>
    <w:rsid w:val="00E05806"/>
    <w:rsid w:val="00E0580B"/>
    <w:rsid w:val="00E11098"/>
    <w:rsid w:val="00E11A80"/>
    <w:rsid w:val="00E11D3D"/>
    <w:rsid w:val="00E1214D"/>
    <w:rsid w:val="00E12967"/>
    <w:rsid w:val="00E1329D"/>
    <w:rsid w:val="00E145DE"/>
    <w:rsid w:val="00E146FA"/>
    <w:rsid w:val="00E21DD5"/>
    <w:rsid w:val="00E2341A"/>
    <w:rsid w:val="00E23809"/>
    <w:rsid w:val="00E23B4A"/>
    <w:rsid w:val="00E24881"/>
    <w:rsid w:val="00E255E9"/>
    <w:rsid w:val="00E2584B"/>
    <w:rsid w:val="00E25954"/>
    <w:rsid w:val="00E25FD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57CC"/>
    <w:rsid w:val="00E478E6"/>
    <w:rsid w:val="00E50448"/>
    <w:rsid w:val="00E5160C"/>
    <w:rsid w:val="00E51B99"/>
    <w:rsid w:val="00E5232B"/>
    <w:rsid w:val="00E534E8"/>
    <w:rsid w:val="00E5377D"/>
    <w:rsid w:val="00E5398C"/>
    <w:rsid w:val="00E53C30"/>
    <w:rsid w:val="00E53C82"/>
    <w:rsid w:val="00E54D4E"/>
    <w:rsid w:val="00E55241"/>
    <w:rsid w:val="00E55535"/>
    <w:rsid w:val="00E55A76"/>
    <w:rsid w:val="00E55D66"/>
    <w:rsid w:val="00E55E1D"/>
    <w:rsid w:val="00E5649B"/>
    <w:rsid w:val="00E56F2C"/>
    <w:rsid w:val="00E5702F"/>
    <w:rsid w:val="00E57065"/>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6A67"/>
    <w:rsid w:val="00E7703B"/>
    <w:rsid w:val="00E7708D"/>
    <w:rsid w:val="00E80C78"/>
    <w:rsid w:val="00E81F2A"/>
    <w:rsid w:val="00E82FF7"/>
    <w:rsid w:val="00E8326F"/>
    <w:rsid w:val="00E85E9D"/>
    <w:rsid w:val="00E85EF9"/>
    <w:rsid w:val="00E90337"/>
    <w:rsid w:val="00E916D0"/>
    <w:rsid w:val="00E9189A"/>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29C"/>
    <w:rsid w:val="00EB7401"/>
    <w:rsid w:val="00EC10E0"/>
    <w:rsid w:val="00EC142F"/>
    <w:rsid w:val="00EC2F2B"/>
    <w:rsid w:val="00EC3085"/>
    <w:rsid w:val="00EC38B4"/>
    <w:rsid w:val="00EC3AF3"/>
    <w:rsid w:val="00EC3FC1"/>
    <w:rsid w:val="00EC41CF"/>
    <w:rsid w:val="00EC4932"/>
    <w:rsid w:val="00EC4BF7"/>
    <w:rsid w:val="00EC4CCF"/>
    <w:rsid w:val="00EC5EDE"/>
    <w:rsid w:val="00ED0F84"/>
    <w:rsid w:val="00ED0FEA"/>
    <w:rsid w:val="00ED1348"/>
    <w:rsid w:val="00ED156B"/>
    <w:rsid w:val="00ED1E7B"/>
    <w:rsid w:val="00ED3059"/>
    <w:rsid w:val="00ED310E"/>
    <w:rsid w:val="00ED34D8"/>
    <w:rsid w:val="00ED397E"/>
    <w:rsid w:val="00ED4876"/>
    <w:rsid w:val="00EE0245"/>
    <w:rsid w:val="00EE08F2"/>
    <w:rsid w:val="00EE187C"/>
    <w:rsid w:val="00EE2185"/>
    <w:rsid w:val="00EE4E37"/>
    <w:rsid w:val="00EE5905"/>
    <w:rsid w:val="00EE6574"/>
    <w:rsid w:val="00EE77DC"/>
    <w:rsid w:val="00EE7A13"/>
    <w:rsid w:val="00EF18D1"/>
    <w:rsid w:val="00EF1FD0"/>
    <w:rsid w:val="00EF2112"/>
    <w:rsid w:val="00EF36D6"/>
    <w:rsid w:val="00EF5C70"/>
    <w:rsid w:val="00EF68E7"/>
    <w:rsid w:val="00EF79AC"/>
    <w:rsid w:val="00F013B3"/>
    <w:rsid w:val="00F01A3D"/>
    <w:rsid w:val="00F02C72"/>
    <w:rsid w:val="00F054CA"/>
    <w:rsid w:val="00F065DC"/>
    <w:rsid w:val="00F07974"/>
    <w:rsid w:val="00F07C91"/>
    <w:rsid w:val="00F1186F"/>
    <w:rsid w:val="00F1337B"/>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462"/>
    <w:rsid w:val="00F30CBA"/>
    <w:rsid w:val="00F31C37"/>
    <w:rsid w:val="00F32F57"/>
    <w:rsid w:val="00F3423A"/>
    <w:rsid w:val="00F34B56"/>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55FD3"/>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2B91"/>
    <w:rsid w:val="00F8313A"/>
    <w:rsid w:val="00F83A12"/>
    <w:rsid w:val="00F854F9"/>
    <w:rsid w:val="00F8558A"/>
    <w:rsid w:val="00F86FEC"/>
    <w:rsid w:val="00F874EA"/>
    <w:rsid w:val="00F91C4D"/>
    <w:rsid w:val="00F921DC"/>
    <w:rsid w:val="00F922A1"/>
    <w:rsid w:val="00F93A38"/>
    <w:rsid w:val="00F94118"/>
    <w:rsid w:val="00F94AB3"/>
    <w:rsid w:val="00F94B0B"/>
    <w:rsid w:val="00F94F01"/>
    <w:rsid w:val="00F95130"/>
    <w:rsid w:val="00F9749C"/>
    <w:rsid w:val="00FA01C3"/>
    <w:rsid w:val="00FA1739"/>
    <w:rsid w:val="00FA1B70"/>
    <w:rsid w:val="00FA1BF8"/>
    <w:rsid w:val="00FA2130"/>
    <w:rsid w:val="00FA384D"/>
    <w:rsid w:val="00FA3D88"/>
    <w:rsid w:val="00FA4394"/>
    <w:rsid w:val="00FA54BE"/>
    <w:rsid w:val="00FA5DAD"/>
    <w:rsid w:val="00FA69D2"/>
    <w:rsid w:val="00FA6CD5"/>
    <w:rsid w:val="00FB1519"/>
    <w:rsid w:val="00FB26E0"/>
    <w:rsid w:val="00FB41A0"/>
    <w:rsid w:val="00FB4275"/>
    <w:rsid w:val="00FB53A9"/>
    <w:rsid w:val="00FB714A"/>
    <w:rsid w:val="00FB7E86"/>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192E"/>
    <w:rsid w:val="00FE2FA7"/>
    <w:rsid w:val="00FE3566"/>
    <w:rsid w:val="00FE479F"/>
    <w:rsid w:val="00FE53F3"/>
    <w:rsid w:val="00FE5C7B"/>
    <w:rsid w:val="00FE617E"/>
    <w:rsid w:val="00FE6E07"/>
    <w:rsid w:val="00FE7622"/>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48">
      <w:bodyDiv w:val="1"/>
      <w:marLeft w:val="0"/>
      <w:marRight w:val="0"/>
      <w:marTop w:val="0"/>
      <w:marBottom w:val="0"/>
      <w:divBdr>
        <w:top w:val="none" w:sz="0" w:space="0" w:color="auto"/>
        <w:left w:val="none" w:sz="0" w:space="0" w:color="auto"/>
        <w:bottom w:val="none" w:sz="0" w:space="0" w:color="auto"/>
        <w:right w:val="none" w:sz="0" w:space="0" w:color="auto"/>
      </w:divBdr>
    </w:div>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317613681">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446048967">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692221600">
      <w:bodyDiv w:val="1"/>
      <w:marLeft w:val="0"/>
      <w:marRight w:val="0"/>
      <w:marTop w:val="0"/>
      <w:marBottom w:val="0"/>
      <w:divBdr>
        <w:top w:val="none" w:sz="0" w:space="0" w:color="auto"/>
        <w:left w:val="none" w:sz="0" w:space="0" w:color="auto"/>
        <w:bottom w:val="none" w:sz="0" w:space="0" w:color="auto"/>
        <w:right w:val="none" w:sz="0" w:space="0" w:color="auto"/>
      </w:divBdr>
    </w:div>
    <w:div w:id="706680065">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19288402">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190099775">
      <w:bodyDiv w:val="1"/>
      <w:marLeft w:val="0"/>
      <w:marRight w:val="0"/>
      <w:marTop w:val="0"/>
      <w:marBottom w:val="0"/>
      <w:divBdr>
        <w:top w:val="none" w:sz="0" w:space="0" w:color="auto"/>
        <w:left w:val="none" w:sz="0" w:space="0" w:color="auto"/>
        <w:bottom w:val="none" w:sz="0" w:space="0" w:color="auto"/>
        <w:right w:val="none" w:sz="0" w:space="0" w:color="auto"/>
      </w:divBdr>
    </w:div>
    <w:div w:id="1202203716">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1941796871">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79F4-D8BD-414E-818F-7D027D0E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74</Pages>
  <Words>35531</Words>
  <Characters>246961</Characters>
  <Application>Microsoft Office Word</Application>
  <DocSecurity>0</DocSecurity>
  <Lines>2058</Lines>
  <Paragraphs>563</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281929</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104</cp:revision>
  <cp:lastPrinted>2019-11-13T09:58:00Z</cp:lastPrinted>
  <dcterms:created xsi:type="dcterms:W3CDTF">2019-06-10T07:51:00Z</dcterms:created>
  <dcterms:modified xsi:type="dcterms:W3CDTF">2019-11-15T12:00:00Z</dcterms:modified>
</cp:coreProperties>
</file>