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36" w:rsidRPr="00067DD3" w:rsidRDefault="00EA2920" w:rsidP="00DF0936">
      <w:pPr>
        <w:spacing w:before="240" w:after="0" w:line="240" w:lineRule="auto"/>
        <w:ind w:firstLine="5387"/>
        <w:rPr>
          <w:rFonts w:ascii="Times New Roman" w:eastAsia="Times New Roman" w:hAnsi="Times New Roman" w:cs="Times New Roman"/>
          <w:i/>
          <w:caps/>
          <w:lang w:eastAsia="ru-RU"/>
        </w:rPr>
      </w:pPr>
      <w:bookmarkStart w:id="0" w:name="_Toc501639705"/>
      <w:bookmarkStart w:id="1" w:name="_Toc49761828"/>
      <w:bookmarkStart w:id="2" w:name="_GoBack"/>
      <w:bookmarkEnd w:id="2"/>
      <w:r>
        <w:rPr>
          <w:rFonts w:ascii="Times New Roman" w:eastAsia="Times New Roman" w:hAnsi="Times New Roman" w:cs="Times New Roman"/>
          <w:i/>
          <w:caps/>
          <w:lang w:eastAsia="ru-RU"/>
        </w:rPr>
        <w:t>УтвержДЕНО</w:t>
      </w:r>
    </w:p>
    <w:p w:rsidR="00DF0936" w:rsidRPr="00067DD3" w:rsidRDefault="00DF0936" w:rsidP="00DF093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lang w:eastAsia="ru-RU"/>
        </w:rPr>
      </w:pPr>
      <w:r w:rsidRPr="00067DD3">
        <w:rPr>
          <w:rFonts w:ascii="Times New Roman" w:eastAsia="Times New Roman" w:hAnsi="Times New Roman" w:cs="Times New Roman"/>
          <w:i/>
          <w:lang w:eastAsia="ru-RU"/>
        </w:rPr>
        <w:t>Генеральный директор АО</w:t>
      </w:r>
      <w:r w:rsidRPr="00067DD3">
        <w:rPr>
          <w:rFonts w:ascii="Times New Roman" w:eastAsia="Times New Roman" w:hAnsi="Times New Roman" w:cs="Times New Roman"/>
          <w:i/>
          <w:lang w:val="en-US" w:eastAsia="ru-RU"/>
        </w:rPr>
        <w:t> </w:t>
      </w:r>
      <w:r w:rsidRPr="00067DD3">
        <w:rPr>
          <w:rFonts w:ascii="Times New Roman" w:eastAsia="Times New Roman" w:hAnsi="Times New Roman" w:cs="Times New Roman"/>
          <w:i/>
          <w:lang w:eastAsia="ru-RU"/>
        </w:rPr>
        <w:t>ИФК</w:t>
      </w:r>
      <w:r w:rsidRPr="00067DD3">
        <w:rPr>
          <w:rFonts w:ascii="Times New Roman" w:eastAsia="Times New Roman" w:hAnsi="Times New Roman" w:cs="Times New Roman"/>
          <w:i/>
          <w:lang w:val="en-US" w:eastAsia="ru-RU"/>
        </w:rPr>
        <w:t> </w:t>
      </w:r>
      <w:r w:rsidRPr="00067DD3"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r w:rsidRPr="00067DD3">
        <w:rPr>
          <w:rFonts w:ascii="Times New Roman" w:eastAsia="Times New Roman" w:hAnsi="Times New Roman" w:cs="Times New Roman"/>
          <w:i/>
          <w:lang w:eastAsia="ru-RU"/>
        </w:rPr>
        <w:t>Солид</w:t>
      </w:r>
      <w:proofErr w:type="spellEnd"/>
      <w:r w:rsidRPr="00067DD3">
        <w:rPr>
          <w:rFonts w:ascii="Times New Roman" w:eastAsia="Times New Roman" w:hAnsi="Times New Roman" w:cs="Times New Roman"/>
          <w:i/>
          <w:lang w:eastAsia="ru-RU"/>
        </w:rPr>
        <w:t>»</w:t>
      </w:r>
    </w:p>
    <w:p w:rsidR="00DF0936" w:rsidRPr="00067DD3" w:rsidRDefault="00EA2920" w:rsidP="00EA2920">
      <w:pPr>
        <w:spacing w:before="120" w:after="0" w:line="240" w:lineRule="auto"/>
        <w:ind w:firstLine="5387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П.А. Гоцев</w:t>
      </w:r>
    </w:p>
    <w:p w:rsidR="00DF0936" w:rsidRPr="00067DD3" w:rsidRDefault="00DF0936" w:rsidP="00EA2920">
      <w:pPr>
        <w:spacing w:before="120" w:after="0" w:line="240" w:lineRule="auto"/>
        <w:ind w:firstLine="5387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Приказ №</w:t>
      </w:r>
      <w:r w:rsidRPr="00067DD3">
        <w:rPr>
          <w:rFonts w:ascii="Times New Roman" w:eastAsia="Times New Roman" w:hAnsi="Times New Roman" w:cs="Times New Roman"/>
          <w:i/>
          <w:lang w:eastAsia="ru-RU"/>
        </w:rPr>
        <w:t> </w:t>
      </w:r>
      <w:r>
        <w:rPr>
          <w:rFonts w:ascii="Times New Roman" w:eastAsia="Times New Roman" w:hAnsi="Times New Roman" w:cs="Times New Roman"/>
          <w:i/>
          <w:lang w:eastAsia="ru-RU"/>
        </w:rPr>
        <w:t>134</w:t>
      </w:r>
      <w:r w:rsidRPr="00067DD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от </w:t>
      </w:r>
      <w:r w:rsidRPr="00067DD3">
        <w:rPr>
          <w:rFonts w:ascii="Times New Roman" w:eastAsia="Times New Roman" w:hAnsi="Times New Roman" w:cs="Times New Roman"/>
          <w:i/>
          <w:lang w:eastAsia="ru-RU"/>
        </w:rPr>
        <w:t>«</w:t>
      </w:r>
      <w:r>
        <w:rPr>
          <w:rFonts w:ascii="Times New Roman" w:eastAsia="Times New Roman" w:hAnsi="Times New Roman" w:cs="Times New Roman"/>
          <w:i/>
          <w:lang w:eastAsia="ru-RU"/>
        </w:rPr>
        <w:t>08</w:t>
      </w:r>
      <w:r w:rsidRPr="00067DD3">
        <w:rPr>
          <w:rFonts w:ascii="Times New Roman" w:eastAsia="Times New Roman" w:hAnsi="Times New Roman" w:cs="Times New Roman"/>
          <w:i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lang w:eastAsia="ru-RU"/>
        </w:rPr>
        <w:t>сентября</w:t>
      </w:r>
      <w:r w:rsidRPr="00067DD3">
        <w:rPr>
          <w:rFonts w:ascii="Times New Roman" w:eastAsia="Times New Roman" w:hAnsi="Times New Roman" w:cs="Times New Roman"/>
          <w:i/>
          <w:lang w:eastAsia="ru-RU"/>
        </w:rPr>
        <w:t xml:space="preserve"> 2020 г.</w:t>
      </w:r>
    </w:p>
    <w:p w:rsidR="00B7008D" w:rsidRPr="00D42973" w:rsidRDefault="00B7008D" w:rsidP="00EA2920">
      <w:pPr>
        <w:pStyle w:val="af8"/>
        <w:spacing w:before="480" w:after="48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42973">
        <w:rPr>
          <w:rFonts w:ascii="Times New Roman" w:hAnsi="Times New Roman" w:cs="Times New Roman"/>
          <w:b/>
          <w:smallCaps/>
          <w:sz w:val="28"/>
          <w:szCs w:val="28"/>
        </w:rPr>
        <w:t>Условия проведения АО ИФК «</w:t>
      </w:r>
      <w:proofErr w:type="spellStart"/>
      <w:r w:rsidRPr="00D42973">
        <w:rPr>
          <w:rFonts w:ascii="Times New Roman" w:hAnsi="Times New Roman" w:cs="Times New Roman"/>
          <w:b/>
          <w:smallCaps/>
          <w:sz w:val="28"/>
          <w:szCs w:val="28"/>
        </w:rPr>
        <w:t>Солид</w:t>
      </w:r>
      <w:proofErr w:type="spellEnd"/>
      <w:r w:rsidRPr="00D42973">
        <w:rPr>
          <w:rFonts w:ascii="Times New Roman" w:hAnsi="Times New Roman" w:cs="Times New Roman"/>
          <w:b/>
          <w:smallCaps/>
          <w:sz w:val="28"/>
          <w:szCs w:val="28"/>
        </w:rPr>
        <w:t>»</w:t>
      </w:r>
      <w:r w:rsidR="00DF0936" w:rsidRPr="00D42973">
        <w:rPr>
          <w:rFonts w:ascii="Times New Roman" w:hAnsi="Times New Roman" w:cs="Times New Roman"/>
          <w:b/>
          <w:smallCaps/>
          <w:sz w:val="28"/>
          <w:szCs w:val="28"/>
        </w:rPr>
        <w:br/>
      </w:r>
      <w:r w:rsidRPr="00D42973">
        <w:rPr>
          <w:rFonts w:ascii="Times New Roman" w:hAnsi="Times New Roman" w:cs="Times New Roman"/>
          <w:b/>
          <w:smallCaps/>
          <w:sz w:val="28"/>
          <w:szCs w:val="28"/>
        </w:rPr>
        <w:t>стимулирующей акции «СЧЕТ за РУБЛЬ»</w:t>
      </w:r>
    </w:p>
    <w:p w:rsidR="008A78B9" w:rsidRPr="00D21D02" w:rsidRDefault="008A78B9" w:rsidP="008A78B9">
      <w:pPr>
        <w:pStyle w:val="1"/>
        <w:tabs>
          <w:tab w:val="clear" w:pos="567"/>
        </w:tabs>
        <w:ind w:left="0" w:firstLine="0"/>
      </w:pPr>
      <w:r w:rsidRPr="00D21D02">
        <w:t>Общие положения</w:t>
      </w:r>
      <w:bookmarkEnd w:id="0"/>
      <w:bookmarkEnd w:id="1"/>
    </w:p>
    <w:p w:rsidR="008A78B9" w:rsidRDefault="008A78B9" w:rsidP="008A78B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GOpus" w:hAnsi="AGOpus"/>
          <w:sz w:val="20"/>
          <w:szCs w:val="20"/>
        </w:rPr>
      </w:pPr>
      <w:proofErr w:type="gramStart"/>
      <w:r w:rsidRPr="0034089F">
        <w:rPr>
          <w:rFonts w:ascii="AGOpus" w:hAnsi="AGOpus"/>
          <w:sz w:val="20"/>
          <w:szCs w:val="20"/>
        </w:rPr>
        <w:t xml:space="preserve">Настоящие Условия (далее – Условия Акции) регламентируют проведение стимулирующей </w:t>
      </w:r>
      <w:r w:rsidR="00D21D02" w:rsidRPr="0034089F">
        <w:rPr>
          <w:rFonts w:ascii="AGOpus" w:hAnsi="AGOpus"/>
          <w:sz w:val="20"/>
          <w:szCs w:val="20"/>
        </w:rPr>
        <w:t>А</w:t>
      </w:r>
      <w:r w:rsidRPr="0034089F">
        <w:rPr>
          <w:rFonts w:ascii="AGOpus" w:hAnsi="AGOpus"/>
          <w:sz w:val="20"/>
          <w:szCs w:val="20"/>
        </w:rPr>
        <w:t xml:space="preserve">кции </w:t>
      </w:r>
      <w:r w:rsidRPr="008A2DD7">
        <w:rPr>
          <w:rFonts w:ascii="AGOpus" w:hAnsi="AGOpus"/>
          <w:sz w:val="20"/>
          <w:szCs w:val="20"/>
        </w:rPr>
        <w:t>«</w:t>
      </w:r>
      <w:r w:rsidR="00D21D02" w:rsidRPr="008A2DD7">
        <w:rPr>
          <w:rFonts w:ascii="AGOpus" w:hAnsi="AGOpus"/>
          <w:sz w:val="20"/>
          <w:szCs w:val="20"/>
        </w:rPr>
        <w:t>Счет за рубль</w:t>
      </w:r>
      <w:r w:rsidRPr="008A2DD7">
        <w:rPr>
          <w:rFonts w:ascii="AGOpus" w:hAnsi="AGOpus"/>
          <w:sz w:val="20"/>
          <w:szCs w:val="20"/>
        </w:rPr>
        <w:t>»</w:t>
      </w:r>
      <w:r w:rsidRPr="0034089F">
        <w:rPr>
          <w:rFonts w:ascii="AGOpus" w:hAnsi="AGOpus"/>
          <w:sz w:val="20"/>
          <w:szCs w:val="20"/>
        </w:rPr>
        <w:t xml:space="preserve"> </w:t>
      </w:r>
      <w:r w:rsidR="00515880">
        <w:rPr>
          <w:rFonts w:ascii="AGOpus" w:hAnsi="AGOpus"/>
          <w:sz w:val="20"/>
          <w:szCs w:val="20"/>
        </w:rPr>
        <w:t xml:space="preserve">(далее – «Акция») </w:t>
      </w:r>
      <w:r w:rsidRPr="0034089F">
        <w:rPr>
          <w:rFonts w:ascii="AGOpus" w:hAnsi="AGOpus"/>
          <w:sz w:val="20"/>
          <w:szCs w:val="20"/>
        </w:rPr>
        <w:t>в АО</w:t>
      </w:r>
      <w:r w:rsidR="00D21D02" w:rsidRPr="0034089F">
        <w:rPr>
          <w:rFonts w:ascii="AGOpus" w:hAnsi="AGOpus"/>
          <w:sz w:val="20"/>
          <w:szCs w:val="20"/>
        </w:rPr>
        <w:t> ИФК </w:t>
      </w:r>
      <w:r w:rsidRPr="0034089F">
        <w:rPr>
          <w:rFonts w:ascii="AGOpus" w:hAnsi="AGOpus"/>
          <w:sz w:val="20"/>
          <w:szCs w:val="20"/>
        </w:rPr>
        <w:t>«</w:t>
      </w:r>
      <w:proofErr w:type="spellStart"/>
      <w:r w:rsidR="00D21D02" w:rsidRPr="0034089F">
        <w:rPr>
          <w:rFonts w:ascii="AGOpus" w:hAnsi="AGOpus"/>
          <w:sz w:val="20"/>
          <w:szCs w:val="20"/>
        </w:rPr>
        <w:t>Солид</w:t>
      </w:r>
      <w:proofErr w:type="spellEnd"/>
      <w:r w:rsidRPr="0034089F">
        <w:rPr>
          <w:rFonts w:ascii="AGOpus" w:hAnsi="AGOpus"/>
          <w:sz w:val="20"/>
          <w:szCs w:val="20"/>
        </w:rPr>
        <w:t>» (далее – «</w:t>
      </w:r>
      <w:r w:rsidR="00D21D02" w:rsidRPr="0034089F">
        <w:rPr>
          <w:rFonts w:ascii="AGOpus" w:hAnsi="AGOpus"/>
          <w:sz w:val="20"/>
          <w:szCs w:val="20"/>
        </w:rPr>
        <w:t>Компания</w:t>
      </w:r>
      <w:r w:rsidRPr="0034089F">
        <w:rPr>
          <w:rFonts w:ascii="AGOpus" w:hAnsi="AGOpus"/>
          <w:sz w:val="20"/>
          <w:szCs w:val="20"/>
        </w:rPr>
        <w:t xml:space="preserve">», «Организатор </w:t>
      </w:r>
      <w:r w:rsidR="00515880">
        <w:rPr>
          <w:rFonts w:ascii="AGOpus" w:hAnsi="AGOpus"/>
          <w:sz w:val="20"/>
          <w:szCs w:val="20"/>
        </w:rPr>
        <w:t>А</w:t>
      </w:r>
      <w:r w:rsidRPr="0034089F">
        <w:rPr>
          <w:rFonts w:ascii="AGOpus" w:hAnsi="AGOpus"/>
          <w:sz w:val="20"/>
          <w:szCs w:val="20"/>
        </w:rPr>
        <w:t>кции»).</w:t>
      </w:r>
      <w:proofErr w:type="gramEnd"/>
    </w:p>
    <w:p w:rsidR="00515880" w:rsidRDefault="00515880" w:rsidP="00DF0936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AGOpus" w:hAnsi="AGOpus"/>
          <w:sz w:val="20"/>
          <w:szCs w:val="20"/>
        </w:rPr>
      </w:pPr>
      <w:r>
        <w:rPr>
          <w:rFonts w:ascii="AGOpus" w:hAnsi="AGOpus"/>
          <w:sz w:val="20"/>
          <w:szCs w:val="20"/>
        </w:rPr>
        <w:t>Акция проводится в период (период проведения Акции) с 15 сентября 2020 года (</w:t>
      </w:r>
      <w:r w:rsidR="00432677">
        <w:rPr>
          <w:rFonts w:ascii="AGOpus" w:hAnsi="AGOpus"/>
          <w:sz w:val="20"/>
          <w:szCs w:val="20"/>
        </w:rPr>
        <w:t>дата</w:t>
      </w:r>
      <w:r>
        <w:rPr>
          <w:rFonts w:ascii="AGOpus" w:hAnsi="AGOpus"/>
          <w:sz w:val="20"/>
          <w:szCs w:val="20"/>
        </w:rPr>
        <w:t xml:space="preserve"> начала </w:t>
      </w:r>
      <w:r w:rsidR="00432677">
        <w:rPr>
          <w:rFonts w:ascii="AGOpus" w:hAnsi="AGOpus"/>
          <w:sz w:val="20"/>
          <w:szCs w:val="20"/>
        </w:rPr>
        <w:t>А</w:t>
      </w:r>
      <w:r>
        <w:rPr>
          <w:rFonts w:ascii="AGOpus" w:hAnsi="AGOpus"/>
          <w:sz w:val="20"/>
          <w:szCs w:val="20"/>
        </w:rPr>
        <w:t>кции) по 25 декабря 2020 года</w:t>
      </w:r>
      <w:r w:rsidR="00432677">
        <w:rPr>
          <w:rFonts w:ascii="AGOpus" w:hAnsi="AGOpus"/>
          <w:sz w:val="20"/>
          <w:szCs w:val="20"/>
        </w:rPr>
        <w:t xml:space="preserve"> (дата окончания Акции).</w:t>
      </w:r>
    </w:p>
    <w:p w:rsidR="00FE3FBF" w:rsidRPr="00515880" w:rsidRDefault="008A78B9" w:rsidP="00DF0936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AGOpus" w:hAnsi="AGOpus"/>
          <w:sz w:val="20"/>
          <w:szCs w:val="20"/>
        </w:rPr>
      </w:pPr>
      <w:r w:rsidRPr="00515880">
        <w:rPr>
          <w:rFonts w:ascii="AGOpus" w:hAnsi="AGOpus"/>
          <w:sz w:val="20"/>
          <w:szCs w:val="20"/>
        </w:rPr>
        <w:t>В рамках стимулирующей Акции могут принять участие физические лица</w:t>
      </w:r>
      <w:r w:rsidR="00037E6F" w:rsidRPr="00515880">
        <w:rPr>
          <w:rFonts w:ascii="AGOpus" w:hAnsi="AGOpus"/>
          <w:sz w:val="20"/>
          <w:szCs w:val="20"/>
        </w:rPr>
        <w:t xml:space="preserve">, </w:t>
      </w:r>
      <w:r w:rsidR="006F1DB5" w:rsidRPr="00515880">
        <w:rPr>
          <w:rFonts w:ascii="AGOpus" w:hAnsi="AGOpus"/>
          <w:sz w:val="20"/>
          <w:szCs w:val="20"/>
        </w:rPr>
        <w:t>которые</w:t>
      </w:r>
      <w:r w:rsidR="00037E6F" w:rsidRPr="00515880">
        <w:rPr>
          <w:rFonts w:ascii="AGOpus" w:hAnsi="AGOpus"/>
          <w:sz w:val="20"/>
          <w:szCs w:val="20"/>
        </w:rPr>
        <w:t xml:space="preserve"> одновременно</w:t>
      </w:r>
      <w:r w:rsidR="00FE3FBF" w:rsidRPr="00515880">
        <w:rPr>
          <w:rFonts w:ascii="AGOpus" w:hAnsi="AGOpus"/>
          <w:sz w:val="20"/>
          <w:szCs w:val="20"/>
        </w:rPr>
        <w:t>:</w:t>
      </w:r>
    </w:p>
    <w:p w:rsidR="00037E6F" w:rsidRDefault="00037E6F" w:rsidP="00DF0936">
      <w:pPr>
        <w:pStyle w:val="a0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AGOpus" w:hAnsi="AGOpus"/>
          <w:sz w:val="20"/>
          <w:szCs w:val="20"/>
        </w:rPr>
      </w:pPr>
      <w:r>
        <w:rPr>
          <w:rFonts w:ascii="AGOpus" w:hAnsi="AGOpus"/>
          <w:sz w:val="20"/>
          <w:szCs w:val="20"/>
        </w:rPr>
        <w:t xml:space="preserve">являются резидентами Российской Федерации; </w:t>
      </w:r>
    </w:p>
    <w:p w:rsidR="00037E6F" w:rsidRDefault="00037E6F" w:rsidP="00DF0936">
      <w:pPr>
        <w:pStyle w:val="a0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AGOpus" w:hAnsi="AGOpus"/>
          <w:sz w:val="20"/>
          <w:szCs w:val="20"/>
        </w:rPr>
      </w:pPr>
      <w:r>
        <w:rPr>
          <w:rFonts w:ascii="AGOpus" w:hAnsi="AGOpus"/>
          <w:sz w:val="20"/>
          <w:szCs w:val="20"/>
        </w:rPr>
        <w:t xml:space="preserve">заключили (заключат) </w:t>
      </w:r>
      <w:r w:rsidR="009F2349">
        <w:rPr>
          <w:rFonts w:ascii="AGOpus" w:hAnsi="AGOpus"/>
          <w:sz w:val="20"/>
          <w:szCs w:val="20"/>
        </w:rPr>
        <w:t xml:space="preserve">с </w:t>
      </w:r>
      <w:r>
        <w:rPr>
          <w:rFonts w:ascii="AGOpus" w:hAnsi="AGOpus"/>
          <w:sz w:val="20"/>
          <w:szCs w:val="20"/>
        </w:rPr>
        <w:t xml:space="preserve">Компанией договор о брокерском обслуживании в период с </w:t>
      </w:r>
      <w:r w:rsidR="009F2349">
        <w:rPr>
          <w:rFonts w:ascii="AGOpus" w:hAnsi="AGOpus"/>
          <w:sz w:val="20"/>
          <w:szCs w:val="20"/>
        </w:rPr>
        <w:t>01.01.2020</w:t>
      </w:r>
      <w:r>
        <w:rPr>
          <w:rFonts w:ascii="AGOpus" w:hAnsi="AGOpus"/>
          <w:sz w:val="20"/>
          <w:szCs w:val="20"/>
        </w:rPr>
        <w:t xml:space="preserve"> года по 25.12.2020 года (далее – Договор)</w:t>
      </w:r>
      <w:r w:rsidR="00515880">
        <w:rPr>
          <w:rFonts w:ascii="AGOpus" w:hAnsi="AGOpus"/>
          <w:sz w:val="20"/>
          <w:szCs w:val="20"/>
        </w:rPr>
        <w:t xml:space="preserve">, то есть являются </w:t>
      </w:r>
      <w:r w:rsidR="00580687">
        <w:rPr>
          <w:rFonts w:ascii="AGOpus" w:hAnsi="AGOpus"/>
          <w:sz w:val="20"/>
          <w:szCs w:val="20"/>
        </w:rPr>
        <w:t xml:space="preserve">(будут являться) </w:t>
      </w:r>
      <w:r w:rsidR="00515880">
        <w:rPr>
          <w:rFonts w:ascii="AGOpus" w:hAnsi="AGOpus"/>
          <w:sz w:val="20"/>
          <w:szCs w:val="20"/>
        </w:rPr>
        <w:t>Клиентами Компании</w:t>
      </w:r>
      <w:r w:rsidR="006B62B0" w:rsidRPr="0034089F">
        <w:rPr>
          <w:rFonts w:ascii="AGOpus" w:hAnsi="AGOpus"/>
          <w:sz w:val="20"/>
          <w:szCs w:val="20"/>
        </w:rPr>
        <w:t>;</w:t>
      </w:r>
      <w:r>
        <w:rPr>
          <w:rFonts w:ascii="AGOpus" w:hAnsi="AGOpus"/>
          <w:sz w:val="20"/>
          <w:szCs w:val="20"/>
        </w:rPr>
        <w:t xml:space="preserve"> </w:t>
      </w:r>
    </w:p>
    <w:p w:rsidR="00515880" w:rsidRDefault="00515880" w:rsidP="00DF0936">
      <w:pPr>
        <w:pStyle w:val="a0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AGOpus" w:hAnsi="AGOpus"/>
          <w:sz w:val="20"/>
          <w:szCs w:val="20"/>
        </w:rPr>
      </w:pPr>
      <w:r>
        <w:rPr>
          <w:rFonts w:ascii="AGOpus" w:hAnsi="AGOpus"/>
          <w:sz w:val="20"/>
          <w:szCs w:val="20"/>
        </w:rPr>
        <w:t>по заключенн</w:t>
      </w:r>
      <w:r w:rsidR="00432677">
        <w:rPr>
          <w:rFonts w:ascii="AGOpus" w:hAnsi="AGOpus"/>
          <w:sz w:val="20"/>
          <w:szCs w:val="20"/>
        </w:rPr>
        <w:t>ым</w:t>
      </w:r>
      <w:r>
        <w:rPr>
          <w:rFonts w:ascii="AGOpus" w:hAnsi="AGOpus"/>
          <w:sz w:val="20"/>
          <w:szCs w:val="20"/>
        </w:rPr>
        <w:t xml:space="preserve"> </w:t>
      </w:r>
      <w:r w:rsidR="00432677">
        <w:rPr>
          <w:rFonts w:ascii="AGOpus" w:hAnsi="AGOpus"/>
          <w:sz w:val="20"/>
          <w:szCs w:val="20"/>
        </w:rPr>
        <w:t>Договорам находятся на обслуживании в следующих подразделениях Компании:</w:t>
      </w:r>
    </w:p>
    <w:p w:rsidR="0034089F" w:rsidRPr="002118EF" w:rsidRDefault="006A5E27" w:rsidP="00DF0936">
      <w:pPr>
        <w:pStyle w:val="a0"/>
        <w:numPr>
          <w:ilvl w:val="0"/>
          <w:numId w:val="26"/>
        </w:numPr>
        <w:tabs>
          <w:tab w:val="left" w:pos="1701"/>
        </w:tabs>
        <w:ind w:left="0" w:firstLine="1134"/>
        <w:jc w:val="both"/>
        <w:rPr>
          <w:snapToGrid w:val="0"/>
          <w:color w:val="000000" w:themeColor="text1"/>
          <w:sz w:val="20"/>
          <w:szCs w:val="20"/>
        </w:rPr>
      </w:pPr>
      <w:r w:rsidRPr="002118EF">
        <w:rPr>
          <w:snapToGrid w:val="0"/>
          <w:color w:val="000000" w:themeColor="text1"/>
          <w:sz w:val="20"/>
          <w:szCs w:val="20"/>
        </w:rPr>
        <w:t>Центральный</w:t>
      </w:r>
      <w:r w:rsidR="0034089F" w:rsidRPr="002118EF">
        <w:rPr>
          <w:snapToGrid w:val="0"/>
          <w:color w:val="000000" w:themeColor="text1"/>
          <w:sz w:val="20"/>
          <w:szCs w:val="20"/>
        </w:rPr>
        <w:t xml:space="preserve"> офис г. Москва;</w:t>
      </w:r>
    </w:p>
    <w:p w:rsidR="0034089F" w:rsidRPr="002118EF" w:rsidRDefault="0034089F" w:rsidP="00DF0936">
      <w:pPr>
        <w:pStyle w:val="a0"/>
        <w:numPr>
          <w:ilvl w:val="0"/>
          <w:numId w:val="26"/>
        </w:numPr>
        <w:tabs>
          <w:tab w:val="left" w:pos="1701"/>
        </w:tabs>
        <w:ind w:left="0" w:firstLine="1134"/>
        <w:jc w:val="both"/>
        <w:rPr>
          <w:snapToGrid w:val="0"/>
          <w:color w:val="000000" w:themeColor="text1"/>
          <w:sz w:val="20"/>
          <w:szCs w:val="20"/>
        </w:rPr>
      </w:pPr>
      <w:r w:rsidRPr="002118EF">
        <w:rPr>
          <w:snapToGrid w:val="0"/>
          <w:color w:val="000000" w:themeColor="text1"/>
          <w:sz w:val="20"/>
          <w:szCs w:val="20"/>
        </w:rPr>
        <w:t>Представительство АО ИФК «</w:t>
      </w:r>
      <w:proofErr w:type="spellStart"/>
      <w:r w:rsidRPr="002118EF">
        <w:rPr>
          <w:snapToGrid w:val="0"/>
          <w:color w:val="000000" w:themeColor="text1"/>
          <w:sz w:val="20"/>
          <w:szCs w:val="20"/>
        </w:rPr>
        <w:t>Солид</w:t>
      </w:r>
      <w:proofErr w:type="spellEnd"/>
      <w:r w:rsidRPr="002118EF">
        <w:rPr>
          <w:snapToGrid w:val="0"/>
          <w:color w:val="000000" w:themeColor="text1"/>
          <w:sz w:val="20"/>
          <w:szCs w:val="20"/>
        </w:rPr>
        <w:t>» в г. Санкт-Петербурге;</w:t>
      </w:r>
    </w:p>
    <w:p w:rsidR="0034089F" w:rsidRPr="002118EF" w:rsidRDefault="0034089F" w:rsidP="00DF0936">
      <w:pPr>
        <w:pStyle w:val="a0"/>
        <w:numPr>
          <w:ilvl w:val="0"/>
          <w:numId w:val="26"/>
        </w:numPr>
        <w:tabs>
          <w:tab w:val="left" w:pos="1701"/>
        </w:tabs>
        <w:ind w:left="0" w:firstLine="1134"/>
        <w:jc w:val="both"/>
        <w:rPr>
          <w:snapToGrid w:val="0"/>
          <w:color w:val="000000" w:themeColor="text1"/>
          <w:sz w:val="20"/>
          <w:szCs w:val="20"/>
        </w:rPr>
      </w:pPr>
      <w:r w:rsidRPr="002118EF">
        <w:rPr>
          <w:snapToGrid w:val="0"/>
          <w:color w:val="000000" w:themeColor="text1"/>
          <w:sz w:val="20"/>
          <w:szCs w:val="20"/>
        </w:rPr>
        <w:t>Представительство АО ИФК «</w:t>
      </w:r>
      <w:proofErr w:type="spellStart"/>
      <w:r w:rsidRPr="002118EF">
        <w:rPr>
          <w:snapToGrid w:val="0"/>
          <w:color w:val="000000" w:themeColor="text1"/>
          <w:sz w:val="20"/>
          <w:szCs w:val="20"/>
        </w:rPr>
        <w:t>Солид</w:t>
      </w:r>
      <w:proofErr w:type="spellEnd"/>
      <w:r w:rsidRPr="002118EF">
        <w:rPr>
          <w:snapToGrid w:val="0"/>
          <w:color w:val="000000" w:themeColor="text1"/>
          <w:sz w:val="20"/>
          <w:szCs w:val="20"/>
        </w:rPr>
        <w:t>» в г. Уфе;</w:t>
      </w:r>
    </w:p>
    <w:p w:rsidR="0034089F" w:rsidRPr="002118EF" w:rsidRDefault="0034089F" w:rsidP="00DF0936">
      <w:pPr>
        <w:pStyle w:val="a0"/>
        <w:numPr>
          <w:ilvl w:val="0"/>
          <w:numId w:val="26"/>
        </w:numPr>
        <w:tabs>
          <w:tab w:val="left" w:pos="1701"/>
        </w:tabs>
        <w:ind w:left="0" w:firstLine="1134"/>
        <w:jc w:val="both"/>
        <w:rPr>
          <w:snapToGrid w:val="0"/>
          <w:color w:val="000000" w:themeColor="text1"/>
          <w:sz w:val="20"/>
          <w:szCs w:val="20"/>
        </w:rPr>
      </w:pPr>
      <w:r w:rsidRPr="002118EF">
        <w:rPr>
          <w:snapToGrid w:val="0"/>
          <w:color w:val="000000" w:themeColor="text1"/>
          <w:sz w:val="20"/>
          <w:szCs w:val="20"/>
        </w:rPr>
        <w:t>Представительство АО ИФК «</w:t>
      </w:r>
      <w:proofErr w:type="spellStart"/>
      <w:r w:rsidRPr="002118EF">
        <w:rPr>
          <w:snapToGrid w:val="0"/>
          <w:color w:val="000000" w:themeColor="text1"/>
          <w:sz w:val="20"/>
          <w:szCs w:val="20"/>
        </w:rPr>
        <w:t>Солид</w:t>
      </w:r>
      <w:proofErr w:type="spellEnd"/>
      <w:r w:rsidRPr="002118EF">
        <w:rPr>
          <w:snapToGrid w:val="0"/>
          <w:color w:val="000000" w:themeColor="text1"/>
          <w:sz w:val="20"/>
          <w:szCs w:val="20"/>
        </w:rPr>
        <w:t>» в г. Казань;</w:t>
      </w:r>
    </w:p>
    <w:p w:rsidR="0034089F" w:rsidRPr="002118EF" w:rsidRDefault="0034089F" w:rsidP="00DF0936">
      <w:pPr>
        <w:pStyle w:val="a0"/>
        <w:numPr>
          <w:ilvl w:val="0"/>
          <w:numId w:val="26"/>
        </w:numPr>
        <w:tabs>
          <w:tab w:val="left" w:pos="1701"/>
        </w:tabs>
        <w:ind w:left="0" w:firstLine="1134"/>
        <w:jc w:val="both"/>
        <w:rPr>
          <w:snapToGrid w:val="0"/>
          <w:color w:val="000000" w:themeColor="text1"/>
          <w:sz w:val="20"/>
          <w:szCs w:val="20"/>
        </w:rPr>
      </w:pPr>
      <w:r w:rsidRPr="002118EF">
        <w:rPr>
          <w:snapToGrid w:val="0"/>
          <w:color w:val="000000" w:themeColor="text1"/>
          <w:sz w:val="20"/>
          <w:szCs w:val="20"/>
        </w:rPr>
        <w:t>Представительство АО ИФК «</w:t>
      </w:r>
      <w:proofErr w:type="spellStart"/>
      <w:r w:rsidRPr="002118EF">
        <w:rPr>
          <w:snapToGrid w:val="0"/>
          <w:color w:val="000000" w:themeColor="text1"/>
          <w:sz w:val="20"/>
          <w:szCs w:val="20"/>
        </w:rPr>
        <w:t>Солид</w:t>
      </w:r>
      <w:proofErr w:type="spellEnd"/>
      <w:r w:rsidRPr="002118EF">
        <w:rPr>
          <w:snapToGrid w:val="0"/>
          <w:color w:val="000000" w:themeColor="text1"/>
          <w:sz w:val="20"/>
          <w:szCs w:val="20"/>
        </w:rPr>
        <w:t>» в г. Туле;</w:t>
      </w:r>
    </w:p>
    <w:p w:rsidR="0034089F" w:rsidRPr="002118EF" w:rsidRDefault="0034089F" w:rsidP="00DF0936">
      <w:pPr>
        <w:pStyle w:val="a0"/>
        <w:numPr>
          <w:ilvl w:val="0"/>
          <w:numId w:val="26"/>
        </w:numPr>
        <w:tabs>
          <w:tab w:val="left" w:pos="1701"/>
        </w:tabs>
        <w:ind w:left="0" w:firstLine="1134"/>
        <w:jc w:val="both"/>
        <w:rPr>
          <w:snapToGrid w:val="0"/>
          <w:color w:val="000000" w:themeColor="text1"/>
          <w:sz w:val="20"/>
          <w:szCs w:val="20"/>
        </w:rPr>
      </w:pPr>
      <w:r w:rsidRPr="002118EF">
        <w:rPr>
          <w:snapToGrid w:val="0"/>
          <w:color w:val="000000" w:themeColor="text1"/>
          <w:sz w:val="20"/>
          <w:szCs w:val="20"/>
        </w:rPr>
        <w:t>Представительство АО ИФК «</w:t>
      </w:r>
      <w:proofErr w:type="spellStart"/>
      <w:r w:rsidRPr="002118EF">
        <w:rPr>
          <w:snapToGrid w:val="0"/>
          <w:color w:val="000000" w:themeColor="text1"/>
          <w:sz w:val="20"/>
          <w:szCs w:val="20"/>
        </w:rPr>
        <w:t>Солид</w:t>
      </w:r>
      <w:proofErr w:type="spellEnd"/>
      <w:r w:rsidRPr="002118EF">
        <w:rPr>
          <w:snapToGrid w:val="0"/>
          <w:color w:val="000000" w:themeColor="text1"/>
          <w:sz w:val="20"/>
          <w:szCs w:val="20"/>
        </w:rPr>
        <w:t>» в г. Тюмени;</w:t>
      </w:r>
    </w:p>
    <w:p w:rsidR="0034089F" w:rsidRDefault="0034089F" w:rsidP="00DF0936">
      <w:pPr>
        <w:pStyle w:val="a0"/>
        <w:numPr>
          <w:ilvl w:val="0"/>
          <w:numId w:val="26"/>
        </w:numPr>
        <w:tabs>
          <w:tab w:val="left" w:pos="1701"/>
        </w:tabs>
        <w:ind w:left="0" w:firstLine="1134"/>
        <w:jc w:val="both"/>
        <w:rPr>
          <w:snapToGrid w:val="0"/>
          <w:color w:val="000000" w:themeColor="text1"/>
          <w:sz w:val="20"/>
          <w:szCs w:val="20"/>
        </w:rPr>
      </w:pPr>
      <w:r w:rsidRPr="002118EF">
        <w:rPr>
          <w:snapToGrid w:val="0"/>
          <w:color w:val="000000" w:themeColor="text1"/>
          <w:sz w:val="20"/>
          <w:szCs w:val="20"/>
        </w:rPr>
        <w:t>Представительство АО ИФК «</w:t>
      </w:r>
      <w:proofErr w:type="spellStart"/>
      <w:r w:rsidRPr="002118EF">
        <w:rPr>
          <w:snapToGrid w:val="0"/>
          <w:color w:val="000000" w:themeColor="text1"/>
          <w:sz w:val="20"/>
          <w:szCs w:val="20"/>
        </w:rPr>
        <w:t>Солид</w:t>
      </w:r>
      <w:proofErr w:type="spellEnd"/>
      <w:r w:rsidRPr="002118EF">
        <w:rPr>
          <w:snapToGrid w:val="0"/>
          <w:color w:val="000000" w:themeColor="text1"/>
          <w:sz w:val="20"/>
          <w:szCs w:val="20"/>
        </w:rPr>
        <w:t>» в г. Красноярске.</w:t>
      </w:r>
    </w:p>
    <w:p w:rsidR="00432677" w:rsidRDefault="0016618E" w:rsidP="00DF0936">
      <w:pPr>
        <w:pStyle w:val="a0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по всем заключенным с Компанией договорам о брокерском обслуживании до даты начала Акции, учитывают имущество, оцениваемое в соответствии с Регламентом оказания АО ИФК «</w:t>
      </w:r>
      <w:proofErr w:type="spellStart"/>
      <w:r>
        <w:rPr>
          <w:snapToGrid w:val="0"/>
          <w:color w:val="000000" w:themeColor="text1"/>
          <w:sz w:val="20"/>
          <w:szCs w:val="20"/>
        </w:rPr>
        <w:t>Солид</w:t>
      </w:r>
      <w:proofErr w:type="spellEnd"/>
      <w:r>
        <w:rPr>
          <w:snapToGrid w:val="0"/>
          <w:color w:val="000000" w:themeColor="text1"/>
          <w:sz w:val="20"/>
          <w:szCs w:val="20"/>
        </w:rPr>
        <w:t>» услуг на финансовых рынках</w:t>
      </w:r>
      <w:r w:rsidR="00C0757B">
        <w:rPr>
          <w:snapToGrid w:val="0"/>
          <w:color w:val="000000" w:themeColor="text1"/>
          <w:sz w:val="20"/>
          <w:szCs w:val="20"/>
        </w:rPr>
        <w:t>, в размере</w:t>
      </w:r>
      <w:r>
        <w:rPr>
          <w:snapToGrid w:val="0"/>
          <w:color w:val="000000" w:themeColor="text1"/>
          <w:sz w:val="20"/>
          <w:szCs w:val="20"/>
        </w:rPr>
        <w:t xml:space="preserve"> не более 100 тысяч рублей</w:t>
      </w:r>
      <w:r w:rsidR="00C0757B">
        <w:rPr>
          <w:snapToGrid w:val="0"/>
          <w:color w:val="000000" w:themeColor="text1"/>
          <w:sz w:val="20"/>
          <w:szCs w:val="20"/>
        </w:rPr>
        <w:t xml:space="preserve"> на дату начала Акции.</w:t>
      </w:r>
      <w:r>
        <w:rPr>
          <w:snapToGrid w:val="0"/>
          <w:color w:val="000000" w:themeColor="text1"/>
          <w:sz w:val="20"/>
          <w:szCs w:val="20"/>
        </w:rPr>
        <w:t xml:space="preserve">  </w:t>
      </w:r>
    </w:p>
    <w:p w:rsidR="00F6005C" w:rsidRPr="00DF0936" w:rsidRDefault="00F6005C" w:rsidP="00DF0936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AGOpus" w:hAnsi="AGOpus"/>
          <w:sz w:val="20"/>
          <w:szCs w:val="20"/>
        </w:rPr>
      </w:pPr>
      <w:r w:rsidRPr="00DF0936">
        <w:rPr>
          <w:rFonts w:ascii="AGOpus" w:hAnsi="AGOpus"/>
          <w:sz w:val="20"/>
          <w:szCs w:val="20"/>
        </w:rPr>
        <w:t>Для Клиентов, присоединившихся к Акции в соответствии с положениями настоящих Условий</w:t>
      </w:r>
      <w:r w:rsidR="00B8548A" w:rsidRPr="00DF0936">
        <w:rPr>
          <w:rFonts w:ascii="AGOpus" w:hAnsi="AGOpus"/>
          <w:sz w:val="20"/>
          <w:szCs w:val="20"/>
        </w:rPr>
        <w:t xml:space="preserve"> Акции</w:t>
      </w:r>
      <w:r w:rsidR="00797013" w:rsidRPr="00DF0936">
        <w:rPr>
          <w:rFonts w:ascii="AGOpus" w:hAnsi="AGOpus"/>
          <w:sz w:val="20"/>
          <w:szCs w:val="20"/>
        </w:rPr>
        <w:t xml:space="preserve"> (далее – Участники Акции),</w:t>
      </w:r>
      <w:r w:rsidR="00B8548A" w:rsidRPr="00DF0936">
        <w:rPr>
          <w:rFonts w:ascii="AGOpus" w:hAnsi="AGOpus"/>
          <w:sz w:val="20"/>
          <w:szCs w:val="20"/>
        </w:rPr>
        <w:t xml:space="preserve"> применяется определенный в соответствии с Договором тарифный план с учетом следующих изменений</w:t>
      </w:r>
      <w:r w:rsidR="00BE18DB" w:rsidRPr="00DF0936">
        <w:rPr>
          <w:rFonts w:ascii="AGOpus" w:hAnsi="AGOpus"/>
          <w:sz w:val="20"/>
          <w:szCs w:val="20"/>
        </w:rPr>
        <w:t xml:space="preserve"> (льготные условия)</w:t>
      </w:r>
      <w:r w:rsidR="00B8548A" w:rsidRPr="00DF0936">
        <w:rPr>
          <w:rFonts w:ascii="AGOpus" w:hAnsi="AGOpus"/>
          <w:sz w:val="20"/>
          <w:szCs w:val="20"/>
        </w:rPr>
        <w:t>:</w:t>
      </w:r>
    </w:p>
    <w:p w:rsidR="00BE18DB" w:rsidRPr="00797013" w:rsidRDefault="00BE18DB" w:rsidP="00DF0936">
      <w:pPr>
        <w:pStyle w:val="a0"/>
        <w:numPr>
          <w:ilvl w:val="2"/>
          <w:numId w:val="24"/>
        </w:numPr>
        <w:tabs>
          <w:tab w:val="left" w:pos="1701"/>
        </w:tabs>
        <w:ind w:left="0" w:firstLine="1134"/>
        <w:jc w:val="both"/>
        <w:rPr>
          <w:snapToGrid w:val="0"/>
          <w:color w:val="000000" w:themeColor="text1"/>
          <w:sz w:val="20"/>
          <w:szCs w:val="20"/>
        </w:rPr>
      </w:pPr>
      <w:r w:rsidRPr="00797013">
        <w:rPr>
          <w:snapToGrid w:val="0"/>
          <w:color w:val="000000" w:themeColor="text1"/>
          <w:sz w:val="20"/>
          <w:szCs w:val="20"/>
        </w:rPr>
        <w:t>Фондовый рынок ПАО Московская Биржа.</w:t>
      </w:r>
    </w:p>
    <w:p w:rsidR="00BE18DB" w:rsidRPr="00797013" w:rsidRDefault="00BE18DB" w:rsidP="00DF0936">
      <w:pPr>
        <w:pStyle w:val="a0"/>
        <w:tabs>
          <w:tab w:val="left" w:pos="1701"/>
        </w:tabs>
        <w:ind w:left="0" w:firstLine="1134"/>
        <w:jc w:val="both"/>
        <w:rPr>
          <w:snapToGrid w:val="0"/>
          <w:color w:val="000000" w:themeColor="text1"/>
          <w:sz w:val="20"/>
          <w:szCs w:val="20"/>
        </w:rPr>
      </w:pPr>
      <w:r w:rsidRPr="00797013">
        <w:rPr>
          <w:sz w:val="20"/>
          <w:szCs w:val="20"/>
        </w:rPr>
        <w:t xml:space="preserve">Комиссионное вознаграждение по сделкам с ценными бумагами (за исключением сделок РЕПО, РПС) – </w:t>
      </w:r>
      <w:r w:rsidR="00797013" w:rsidRPr="00797013">
        <w:rPr>
          <w:b/>
          <w:sz w:val="20"/>
          <w:szCs w:val="20"/>
        </w:rPr>
        <w:t>0</w:t>
      </w:r>
      <w:r w:rsidRPr="00797013">
        <w:rPr>
          <w:b/>
          <w:sz w:val="20"/>
          <w:szCs w:val="20"/>
        </w:rPr>
        <w:t xml:space="preserve"> руб.</w:t>
      </w:r>
      <w:r w:rsidRPr="00797013">
        <w:rPr>
          <w:sz w:val="20"/>
          <w:szCs w:val="20"/>
        </w:rPr>
        <w:t xml:space="preserve"> Вне зависимости от дневного оборота. Включает комиссию биржи. </w:t>
      </w:r>
    </w:p>
    <w:p w:rsidR="00BE18DB" w:rsidRPr="001C3C13" w:rsidRDefault="00797013" w:rsidP="00DF0936">
      <w:pPr>
        <w:pStyle w:val="a0"/>
        <w:numPr>
          <w:ilvl w:val="2"/>
          <w:numId w:val="24"/>
        </w:numPr>
        <w:tabs>
          <w:tab w:val="left" w:pos="1701"/>
        </w:tabs>
        <w:ind w:left="0" w:firstLine="1134"/>
        <w:jc w:val="both"/>
        <w:rPr>
          <w:snapToGrid w:val="0"/>
          <w:color w:val="000000" w:themeColor="text1"/>
          <w:sz w:val="20"/>
          <w:szCs w:val="20"/>
        </w:rPr>
      </w:pPr>
      <w:r w:rsidRPr="00797013">
        <w:rPr>
          <w:snapToGrid w:val="0"/>
          <w:color w:val="000000" w:themeColor="text1"/>
          <w:sz w:val="20"/>
          <w:szCs w:val="20"/>
        </w:rPr>
        <w:t xml:space="preserve">Минимальная сумма вознаграждения Брокера – </w:t>
      </w:r>
      <w:r w:rsidR="001C3C13">
        <w:rPr>
          <w:b/>
          <w:snapToGrid w:val="0"/>
          <w:color w:val="000000" w:themeColor="text1"/>
          <w:sz w:val="20"/>
          <w:szCs w:val="20"/>
        </w:rPr>
        <w:t>1</w:t>
      </w:r>
      <w:r w:rsidRPr="00797013">
        <w:rPr>
          <w:b/>
          <w:snapToGrid w:val="0"/>
          <w:color w:val="000000" w:themeColor="text1"/>
          <w:sz w:val="20"/>
          <w:szCs w:val="20"/>
        </w:rPr>
        <w:t xml:space="preserve"> руб.</w:t>
      </w:r>
      <w:r w:rsidR="001C3C13">
        <w:rPr>
          <w:b/>
          <w:snapToGrid w:val="0"/>
          <w:color w:val="000000" w:themeColor="text1"/>
          <w:sz w:val="20"/>
          <w:szCs w:val="20"/>
        </w:rPr>
        <w:t xml:space="preserve"> </w:t>
      </w:r>
      <w:r w:rsidR="001C3C13" w:rsidRPr="001C3C13">
        <w:rPr>
          <w:snapToGrid w:val="0"/>
          <w:color w:val="000000" w:themeColor="text1"/>
          <w:sz w:val="20"/>
          <w:szCs w:val="20"/>
        </w:rPr>
        <w:t>Начисляется</w:t>
      </w:r>
      <w:r w:rsidR="001C3C13">
        <w:rPr>
          <w:snapToGrid w:val="0"/>
          <w:color w:val="000000" w:themeColor="text1"/>
          <w:sz w:val="20"/>
          <w:szCs w:val="20"/>
        </w:rPr>
        <w:t xml:space="preserve"> с момента присоединения Клиента к Условиям Акции. Действует на период до даты окончания Акции. </w:t>
      </w:r>
    </w:p>
    <w:p w:rsidR="00BE18DB" w:rsidRPr="00DF0936" w:rsidRDefault="00797013" w:rsidP="00DF0936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 w:rsidRPr="00DF0936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Льготные условия применяются в период проведения Акции. В последующем обслуживание Участников Акции осуществляется в соответствии с положениями тарифных планов, определенных Договор</w:t>
      </w:r>
      <w:r w:rsidR="00037E98" w:rsidRPr="00DF0936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ами</w:t>
      </w:r>
      <w:r w:rsidRPr="00DF0936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.</w:t>
      </w:r>
    </w:p>
    <w:p w:rsidR="008A78B9" w:rsidRPr="005F7FCE" w:rsidRDefault="008A78B9" w:rsidP="008A78B9">
      <w:pPr>
        <w:pStyle w:val="1"/>
        <w:tabs>
          <w:tab w:val="clear" w:pos="567"/>
        </w:tabs>
        <w:ind w:left="0" w:firstLine="0"/>
      </w:pPr>
      <w:bookmarkStart w:id="3" w:name="_Toc501639707"/>
      <w:bookmarkStart w:id="4" w:name="_Toc49761830"/>
      <w:r w:rsidRPr="005F7FCE">
        <w:t>Порядок и условия участия в Акции</w:t>
      </w:r>
      <w:bookmarkEnd w:id="3"/>
      <w:bookmarkEnd w:id="4"/>
    </w:p>
    <w:p w:rsidR="00580687" w:rsidRDefault="00580687" w:rsidP="008A78B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GOpus" w:hAnsi="AGOpus"/>
          <w:sz w:val="20"/>
          <w:szCs w:val="20"/>
        </w:rPr>
      </w:pPr>
      <w:bookmarkStart w:id="5" w:name="пунтк_3_1"/>
      <w:bookmarkStart w:id="6" w:name="_Ref244080972"/>
      <w:r>
        <w:rPr>
          <w:rFonts w:ascii="AGOpus" w:hAnsi="AGOpus"/>
          <w:sz w:val="20"/>
          <w:szCs w:val="20"/>
        </w:rPr>
        <w:t>Клиент Компании, удовлетворяющий требованиям, изложенным в п.1.3 Условий Акции, может стать Участником Акции. Для этого ему необходимо</w:t>
      </w:r>
      <w:r w:rsidR="009915F0">
        <w:rPr>
          <w:rFonts w:ascii="AGOpus" w:hAnsi="AGOpus"/>
          <w:sz w:val="20"/>
          <w:szCs w:val="20"/>
        </w:rPr>
        <w:t>:</w:t>
      </w:r>
    </w:p>
    <w:p w:rsidR="009915F0" w:rsidRPr="009915F0" w:rsidRDefault="00A41472" w:rsidP="00DF0936">
      <w:pPr>
        <w:pStyle w:val="a0"/>
        <w:numPr>
          <w:ilvl w:val="2"/>
          <w:numId w:val="1"/>
        </w:numPr>
        <w:tabs>
          <w:tab w:val="left" w:pos="1701"/>
        </w:tabs>
        <w:ind w:left="0" w:firstLine="1134"/>
        <w:jc w:val="both"/>
        <w:rPr>
          <w:rFonts w:ascii="AGOpus" w:hAnsi="AGOpus"/>
          <w:sz w:val="20"/>
          <w:szCs w:val="20"/>
        </w:rPr>
      </w:pPr>
      <w:r w:rsidRPr="009915F0">
        <w:rPr>
          <w:rFonts w:ascii="AGOpus" w:hAnsi="AGOpus"/>
          <w:sz w:val="20"/>
          <w:szCs w:val="20"/>
        </w:rPr>
        <w:lastRenderedPageBreak/>
        <w:t>Пополнить в рамках Договора Учетный счет Клиента денежными средствами</w:t>
      </w:r>
      <w:r w:rsidR="009915F0" w:rsidRPr="009915F0">
        <w:rPr>
          <w:rFonts w:ascii="AGOpus" w:hAnsi="AGOpus"/>
          <w:sz w:val="20"/>
          <w:szCs w:val="20"/>
        </w:rPr>
        <w:t xml:space="preserve"> в период проведения Акции на сумму, обеспечивающую оценку имущества Клиента по Договору не ниже 300</w:t>
      </w:r>
      <w:r w:rsidR="00B10DCB">
        <w:rPr>
          <w:rFonts w:ascii="AGOpus" w:hAnsi="AGOpus"/>
          <w:sz w:val="20"/>
          <w:szCs w:val="20"/>
        </w:rPr>
        <w:t> </w:t>
      </w:r>
      <w:r w:rsidR="009915F0" w:rsidRPr="009915F0">
        <w:rPr>
          <w:rFonts w:ascii="AGOpus" w:hAnsi="AGOpus"/>
          <w:sz w:val="20"/>
          <w:szCs w:val="20"/>
        </w:rPr>
        <w:t>000</w:t>
      </w:r>
      <w:r w:rsidR="00B10DCB">
        <w:rPr>
          <w:rFonts w:ascii="AGOpus" w:hAnsi="AGOpus" w:hint="eastAsia"/>
          <w:sz w:val="20"/>
          <w:szCs w:val="20"/>
        </w:rPr>
        <w:t> </w:t>
      </w:r>
      <w:r w:rsidR="009915F0" w:rsidRPr="009915F0">
        <w:rPr>
          <w:rFonts w:ascii="AGOpus" w:hAnsi="AGOpus"/>
          <w:sz w:val="20"/>
          <w:szCs w:val="20"/>
        </w:rPr>
        <w:t>рублей.</w:t>
      </w:r>
    </w:p>
    <w:p w:rsidR="00580687" w:rsidRDefault="009915F0" w:rsidP="00DF0936">
      <w:pPr>
        <w:pStyle w:val="a0"/>
        <w:numPr>
          <w:ilvl w:val="2"/>
          <w:numId w:val="1"/>
        </w:numPr>
        <w:tabs>
          <w:tab w:val="left" w:pos="1701"/>
        </w:tabs>
        <w:ind w:left="0" w:firstLine="1134"/>
        <w:jc w:val="both"/>
        <w:rPr>
          <w:rFonts w:ascii="AGOpus" w:hAnsi="AGOpus"/>
          <w:sz w:val="20"/>
          <w:szCs w:val="20"/>
        </w:rPr>
      </w:pPr>
      <w:r>
        <w:rPr>
          <w:rFonts w:ascii="AGOpus" w:hAnsi="AGOpus"/>
          <w:sz w:val="20"/>
          <w:szCs w:val="20"/>
        </w:rPr>
        <w:t>После выполнения условий п.2.1.1 направить в Компанию промо-код: АКЦ</w:t>
      </w:r>
      <w:r w:rsidR="00B10DCB">
        <w:rPr>
          <w:rFonts w:ascii="AGOpus" w:hAnsi="AGOpus"/>
          <w:sz w:val="20"/>
          <w:szCs w:val="20"/>
        </w:rPr>
        <w:t>ИЯ.</w:t>
      </w:r>
      <w:r w:rsidR="00B10DCB">
        <w:rPr>
          <w:rFonts w:ascii="AGOpus" w:hAnsi="AGOpus"/>
          <w:sz w:val="20"/>
          <w:szCs w:val="20"/>
        </w:rPr>
        <w:br/>
      </w:r>
      <w:proofErr w:type="gramStart"/>
      <w:r>
        <w:rPr>
          <w:rFonts w:ascii="AGOpus" w:hAnsi="AGOpus"/>
          <w:sz w:val="20"/>
          <w:szCs w:val="20"/>
        </w:rPr>
        <w:t xml:space="preserve">Промо-код направляется путем указания его в поле диалогового окна (чата) </w:t>
      </w:r>
      <w:r w:rsidR="004745CB">
        <w:rPr>
          <w:rFonts w:ascii="AGOpus" w:hAnsi="AGOpus"/>
          <w:sz w:val="20"/>
          <w:szCs w:val="20"/>
        </w:rPr>
        <w:t>в</w:t>
      </w:r>
      <w:r>
        <w:rPr>
          <w:rFonts w:ascii="AGOpus" w:hAnsi="AGOpus"/>
          <w:sz w:val="20"/>
          <w:szCs w:val="20"/>
        </w:rPr>
        <w:t xml:space="preserve"> Лично</w:t>
      </w:r>
      <w:r w:rsidR="004745CB">
        <w:rPr>
          <w:rFonts w:ascii="AGOpus" w:hAnsi="AGOpus"/>
          <w:sz w:val="20"/>
          <w:szCs w:val="20"/>
        </w:rPr>
        <w:t>м</w:t>
      </w:r>
      <w:r>
        <w:rPr>
          <w:rFonts w:ascii="AGOpus" w:hAnsi="AGOpus"/>
          <w:sz w:val="20"/>
          <w:szCs w:val="20"/>
        </w:rPr>
        <w:t xml:space="preserve"> кабинет</w:t>
      </w:r>
      <w:r w:rsidR="004745CB">
        <w:rPr>
          <w:rFonts w:ascii="AGOpus" w:hAnsi="AGOpus"/>
          <w:sz w:val="20"/>
          <w:szCs w:val="20"/>
        </w:rPr>
        <w:t>е</w:t>
      </w:r>
      <w:r>
        <w:rPr>
          <w:rFonts w:ascii="AGOpus" w:hAnsi="AGOpus"/>
          <w:sz w:val="20"/>
          <w:szCs w:val="20"/>
        </w:rPr>
        <w:t xml:space="preserve"> (пункт меню:</w:t>
      </w:r>
      <w:proofErr w:type="gramEnd"/>
      <w:r>
        <w:rPr>
          <w:rFonts w:ascii="AGOpus" w:hAnsi="AGOpus"/>
          <w:sz w:val="20"/>
          <w:szCs w:val="20"/>
        </w:rPr>
        <w:t xml:space="preserve"> «Связаться с менеджером» - «Задать новый вопрос»)</w:t>
      </w:r>
      <w:r w:rsidR="00A41472" w:rsidRPr="009915F0">
        <w:rPr>
          <w:rFonts w:ascii="AGOpus" w:hAnsi="AGOpus"/>
          <w:sz w:val="20"/>
          <w:szCs w:val="20"/>
        </w:rPr>
        <w:t xml:space="preserve"> </w:t>
      </w:r>
      <w:r>
        <w:rPr>
          <w:rFonts w:ascii="AGOpus" w:hAnsi="AGOpus"/>
          <w:sz w:val="20"/>
          <w:szCs w:val="20"/>
        </w:rPr>
        <w:t>или мобильно</w:t>
      </w:r>
      <w:r w:rsidR="004745CB">
        <w:rPr>
          <w:rFonts w:ascii="AGOpus" w:hAnsi="AGOpus"/>
          <w:sz w:val="20"/>
          <w:szCs w:val="20"/>
        </w:rPr>
        <w:t>м</w:t>
      </w:r>
      <w:r>
        <w:rPr>
          <w:rFonts w:ascii="AGOpus" w:hAnsi="AGOpus"/>
          <w:sz w:val="20"/>
          <w:szCs w:val="20"/>
        </w:rPr>
        <w:t xml:space="preserve"> </w:t>
      </w:r>
      <w:proofErr w:type="gramStart"/>
      <w:r>
        <w:rPr>
          <w:rFonts w:ascii="AGOpus" w:hAnsi="AGOpus"/>
          <w:sz w:val="20"/>
          <w:szCs w:val="20"/>
        </w:rPr>
        <w:t>приложени</w:t>
      </w:r>
      <w:r w:rsidR="004745CB">
        <w:rPr>
          <w:rFonts w:ascii="AGOpus" w:hAnsi="AGOpus"/>
          <w:sz w:val="20"/>
          <w:szCs w:val="20"/>
        </w:rPr>
        <w:t>и</w:t>
      </w:r>
      <w:proofErr w:type="gramEnd"/>
      <w:r>
        <w:rPr>
          <w:rFonts w:ascii="AGOpus" w:hAnsi="AGOpus"/>
          <w:sz w:val="20"/>
          <w:szCs w:val="20"/>
        </w:rPr>
        <w:t xml:space="preserve"> </w:t>
      </w:r>
      <w:proofErr w:type="spellStart"/>
      <w:r>
        <w:rPr>
          <w:rFonts w:ascii="AGOpus" w:hAnsi="AGOpus"/>
          <w:sz w:val="20"/>
          <w:szCs w:val="20"/>
        </w:rPr>
        <w:t>Солид</w:t>
      </w:r>
      <w:proofErr w:type="spellEnd"/>
      <w:r>
        <w:rPr>
          <w:rFonts w:ascii="AGOpus" w:hAnsi="AGOpus"/>
          <w:sz w:val="20"/>
          <w:szCs w:val="20"/>
        </w:rPr>
        <w:t xml:space="preserve"> Инвестор </w:t>
      </w:r>
      <w:r w:rsidR="004745CB">
        <w:rPr>
          <w:rFonts w:ascii="AGOpus" w:hAnsi="AGOpus"/>
          <w:sz w:val="20"/>
          <w:szCs w:val="20"/>
        </w:rPr>
        <w:t xml:space="preserve">(пункт меню: </w:t>
      </w:r>
      <w:proofErr w:type="gramStart"/>
      <w:r w:rsidR="004745CB">
        <w:rPr>
          <w:rFonts w:ascii="AGOpus" w:hAnsi="AGOpus"/>
          <w:sz w:val="20"/>
          <w:szCs w:val="20"/>
        </w:rPr>
        <w:t>«Задать вопрос в чат»).</w:t>
      </w:r>
      <w:proofErr w:type="gramEnd"/>
    </w:p>
    <w:p w:rsidR="004745CB" w:rsidRDefault="004745CB" w:rsidP="00DF0936">
      <w:pPr>
        <w:pStyle w:val="a0"/>
        <w:numPr>
          <w:ilvl w:val="1"/>
          <w:numId w:val="1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rFonts w:ascii="AGOpus" w:hAnsi="AGOpus"/>
          <w:sz w:val="20"/>
          <w:szCs w:val="20"/>
        </w:rPr>
      </w:pPr>
      <w:r>
        <w:rPr>
          <w:rFonts w:ascii="AGOpus" w:hAnsi="AGOpus"/>
          <w:sz w:val="20"/>
          <w:szCs w:val="20"/>
        </w:rPr>
        <w:t>Выполнение действий, предусмотренных п.2.1.2 Условий Акции</w:t>
      </w:r>
      <w:r w:rsidR="00766FD9">
        <w:rPr>
          <w:rFonts w:ascii="AGOpus" w:hAnsi="AGOpus"/>
          <w:sz w:val="20"/>
          <w:szCs w:val="20"/>
        </w:rPr>
        <w:t>, рассматривается Клиентом и Компанией как акцепт Клиентом Условий Акции в соответствии с п.3 ст.438 Гражданского Кодекса Российской Федерации (далее – ГК РФ).</w:t>
      </w:r>
    </w:p>
    <w:p w:rsidR="00766FD9" w:rsidRDefault="00766FD9" w:rsidP="00DF0936">
      <w:pPr>
        <w:pStyle w:val="a0"/>
        <w:numPr>
          <w:ilvl w:val="1"/>
          <w:numId w:val="1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rFonts w:ascii="AGOpus" w:hAnsi="AGOpus"/>
          <w:sz w:val="20"/>
          <w:szCs w:val="20"/>
        </w:rPr>
      </w:pPr>
      <w:r>
        <w:rPr>
          <w:rFonts w:ascii="AGOpus" w:hAnsi="AGOpus"/>
          <w:sz w:val="20"/>
          <w:szCs w:val="20"/>
        </w:rPr>
        <w:t xml:space="preserve">В течение 1 (Одного) </w:t>
      </w:r>
      <w:r w:rsidR="0084689C">
        <w:rPr>
          <w:rFonts w:ascii="AGOpus" w:hAnsi="AGOpus"/>
          <w:sz w:val="20"/>
          <w:szCs w:val="20"/>
        </w:rPr>
        <w:t xml:space="preserve">рабочего дня после получения промо-кода Компания проверяет соответствие Клиента требованиям Условий Акций и при подтверждении соответствия направляет Клиенту уведомление, о том, что Компания подтверждает Клиенту его статус «Участник Акции». Уведомление направляется посредством Личного кабинета или мобильного приложения </w:t>
      </w:r>
      <w:proofErr w:type="spellStart"/>
      <w:r w:rsidR="0084689C">
        <w:rPr>
          <w:rFonts w:ascii="AGOpus" w:hAnsi="AGOpus"/>
          <w:sz w:val="20"/>
          <w:szCs w:val="20"/>
        </w:rPr>
        <w:t>Солид</w:t>
      </w:r>
      <w:proofErr w:type="spellEnd"/>
      <w:r w:rsidR="0084689C">
        <w:rPr>
          <w:rFonts w:ascii="AGOpus" w:hAnsi="AGOpus"/>
          <w:sz w:val="20"/>
          <w:szCs w:val="20"/>
        </w:rPr>
        <w:t xml:space="preserve"> Инвестор.</w:t>
      </w:r>
    </w:p>
    <w:p w:rsidR="0084689C" w:rsidRDefault="0084689C" w:rsidP="00DF0936">
      <w:pPr>
        <w:pStyle w:val="a0"/>
        <w:numPr>
          <w:ilvl w:val="1"/>
          <w:numId w:val="1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rFonts w:ascii="AGOpus" w:hAnsi="AGOpus"/>
          <w:sz w:val="20"/>
          <w:szCs w:val="20"/>
        </w:rPr>
      </w:pPr>
      <w:r>
        <w:rPr>
          <w:rFonts w:ascii="AGOpus" w:hAnsi="AGOpus"/>
          <w:sz w:val="20"/>
          <w:szCs w:val="20"/>
        </w:rPr>
        <w:t>С момента предоставления Клиенту уведомления, предусмотренного п.2.3 Условий Акции, Клиент и Компания признают, что положения Условий Акции применяются в качестве дополнительного соглашения к Договору, заключенного в соответствии со ст. 428 ГК РФ.</w:t>
      </w:r>
    </w:p>
    <w:bookmarkEnd w:id="5"/>
    <w:p w:rsidR="008A307A" w:rsidRPr="008A307A" w:rsidRDefault="008A307A" w:rsidP="00A21CDC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AGOpus" w:hAnsi="AGOpus"/>
          <w:sz w:val="20"/>
          <w:szCs w:val="20"/>
        </w:rPr>
      </w:pPr>
      <w:r w:rsidRPr="008A307A">
        <w:rPr>
          <w:rFonts w:ascii="AGOpus" w:hAnsi="AGOpus"/>
          <w:sz w:val="20"/>
          <w:szCs w:val="20"/>
        </w:rPr>
        <w:t xml:space="preserve">Участник Акции </w:t>
      </w:r>
      <w:r w:rsidR="008A78B9" w:rsidRPr="008A307A">
        <w:rPr>
          <w:rFonts w:ascii="AGOpus" w:hAnsi="AGOpus"/>
          <w:sz w:val="20"/>
          <w:szCs w:val="20"/>
        </w:rPr>
        <w:t xml:space="preserve">в любое время в Период проведения Акции может подать </w:t>
      </w:r>
      <w:r w:rsidRPr="008A307A">
        <w:rPr>
          <w:rFonts w:ascii="AGOpus" w:hAnsi="AGOpus"/>
          <w:sz w:val="20"/>
          <w:szCs w:val="20"/>
        </w:rPr>
        <w:t xml:space="preserve">в свободной форме </w:t>
      </w:r>
      <w:r w:rsidR="008A78B9" w:rsidRPr="008A307A">
        <w:rPr>
          <w:rFonts w:ascii="AGOpus" w:hAnsi="AGOpus"/>
          <w:sz w:val="20"/>
          <w:szCs w:val="20"/>
        </w:rPr>
        <w:t>заявление на прекращение участия в Акции</w:t>
      </w:r>
      <w:r w:rsidRPr="008A307A">
        <w:rPr>
          <w:rFonts w:ascii="AGOpus" w:hAnsi="AGOpus"/>
          <w:sz w:val="20"/>
          <w:szCs w:val="20"/>
        </w:rPr>
        <w:t>:</w:t>
      </w:r>
    </w:p>
    <w:p w:rsidR="008A307A" w:rsidRDefault="008A307A" w:rsidP="008A307A">
      <w:pPr>
        <w:pStyle w:val="a0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AGOpus" w:hAnsi="AGOpus"/>
          <w:sz w:val="20"/>
          <w:szCs w:val="20"/>
        </w:rPr>
      </w:pPr>
      <w:r w:rsidRPr="008A307A">
        <w:rPr>
          <w:rFonts w:ascii="AGOpus" w:hAnsi="AGOpus"/>
          <w:sz w:val="20"/>
          <w:szCs w:val="20"/>
        </w:rPr>
        <w:t>в Личном кабинете</w:t>
      </w:r>
      <w:r w:rsidR="00E7354E">
        <w:rPr>
          <w:rFonts w:ascii="AGOpus" w:hAnsi="AGOpus"/>
          <w:sz w:val="20"/>
          <w:szCs w:val="20"/>
        </w:rPr>
        <w:t xml:space="preserve"> на </w:t>
      </w:r>
      <w:r w:rsidR="00D85274">
        <w:rPr>
          <w:rFonts w:ascii="AGOpus" w:hAnsi="AGOpus"/>
          <w:sz w:val="20"/>
          <w:szCs w:val="20"/>
        </w:rPr>
        <w:t xml:space="preserve">официальном </w:t>
      </w:r>
      <w:r w:rsidR="00E7354E">
        <w:rPr>
          <w:rFonts w:ascii="AGOpus" w:hAnsi="AGOpus"/>
          <w:sz w:val="20"/>
          <w:szCs w:val="20"/>
        </w:rPr>
        <w:t>сайте Компании;</w:t>
      </w:r>
    </w:p>
    <w:p w:rsidR="00E7354E" w:rsidRPr="00E7354E" w:rsidRDefault="00E7354E" w:rsidP="008A307A">
      <w:pPr>
        <w:pStyle w:val="a0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AGOpus" w:hAnsi="AGOpus"/>
          <w:sz w:val="20"/>
          <w:szCs w:val="20"/>
        </w:rPr>
      </w:pPr>
      <w:r w:rsidRPr="00E7354E">
        <w:rPr>
          <w:rFonts w:ascii="AGOpus" w:hAnsi="AGOpus"/>
          <w:sz w:val="20"/>
          <w:szCs w:val="20"/>
        </w:rPr>
        <w:t xml:space="preserve">направив </w:t>
      </w:r>
      <w:r>
        <w:rPr>
          <w:rFonts w:ascii="AGOpus" w:hAnsi="AGOpus"/>
          <w:sz w:val="20"/>
          <w:szCs w:val="20"/>
        </w:rPr>
        <w:t xml:space="preserve">по почте </w:t>
      </w:r>
      <w:r w:rsidRPr="00E7354E">
        <w:rPr>
          <w:rFonts w:ascii="AGOpus" w:hAnsi="AGOpus"/>
          <w:sz w:val="20"/>
          <w:szCs w:val="20"/>
        </w:rPr>
        <w:t>по адресу местонахождения структурных подразделений Компании, указанных в пункте 1.</w:t>
      </w:r>
      <w:r w:rsidR="001C3C13">
        <w:rPr>
          <w:rFonts w:ascii="AGOpus" w:hAnsi="AGOpus"/>
          <w:sz w:val="20"/>
          <w:szCs w:val="20"/>
        </w:rPr>
        <w:t>3</w:t>
      </w:r>
      <w:r w:rsidRPr="00E7354E">
        <w:rPr>
          <w:rFonts w:ascii="AGOpus" w:hAnsi="AGOpus"/>
          <w:sz w:val="20"/>
          <w:szCs w:val="20"/>
        </w:rPr>
        <w:t xml:space="preserve"> настоящих Условий</w:t>
      </w:r>
      <w:r w:rsidR="001C3C13">
        <w:rPr>
          <w:rFonts w:ascii="AGOpus" w:hAnsi="AGOpus"/>
          <w:sz w:val="20"/>
          <w:szCs w:val="20"/>
        </w:rPr>
        <w:t xml:space="preserve"> Акции</w:t>
      </w:r>
      <w:r w:rsidRPr="00E7354E">
        <w:rPr>
          <w:rFonts w:ascii="AGOpus" w:hAnsi="AGOpus"/>
          <w:sz w:val="20"/>
          <w:szCs w:val="20"/>
        </w:rPr>
        <w:t>;</w:t>
      </w:r>
    </w:p>
    <w:p w:rsidR="008A78B9" w:rsidRPr="00E7354E" w:rsidRDefault="008A78B9" w:rsidP="008A307A">
      <w:pPr>
        <w:pStyle w:val="a0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AGOpus" w:hAnsi="AGOpus"/>
          <w:sz w:val="20"/>
          <w:szCs w:val="20"/>
        </w:rPr>
      </w:pPr>
      <w:r w:rsidRPr="00E7354E">
        <w:rPr>
          <w:rFonts w:ascii="AGOpus" w:hAnsi="AGOpus"/>
          <w:sz w:val="20"/>
          <w:szCs w:val="20"/>
        </w:rPr>
        <w:t xml:space="preserve">в любом </w:t>
      </w:r>
      <w:r w:rsidR="008A307A" w:rsidRPr="00E7354E">
        <w:rPr>
          <w:rFonts w:ascii="AGOpus" w:hAnsi="AGOpus"/>
          <w:sz w:val="20"/>
          <w:szCs w:val="20"/>
        </w:rPr>
        <w:t>структурном подразделении Компании, указанном в пункте 1.</w:t>
      </w:r>
      <w:r w:rsidR="001C3C13">
        <w:rPr>
          <w:rFonts w:ascii="AGOpus" w:hAnsi="AGOpus"/>
          <w:sz w:val="20"/>
          <w:szCs w:val="20"/>
        </w:rPr>
        <w:t>3</w:t>
      </w:r>
      <w:r w:rsidR="008A307A" w:rsidRPr="00E7354E">
        <w:rPr>
          <w:rFonts w:ascii="AGOpus" w:hAnsi="AGOpus"/>
          <w:sz w:val="20"/>
          <w:szCs w:val="20"/>
        </w:rPr>
        <w:t xml:space="preserve"> настоящих Условий </w:t>
      </w:r>
      <w:r w:rsidR="001C3C13">
        <w:rPr>
          <w:rFonts w:ascii="AGOpus" w:hAnsi="AGOpus"/>
          <w:sz w:val="20"/>
          <w:szCs w:val="20"/>
        </w:rPr>
        <w:t xml:space="preserve">Акции </w:t>
      </w:r>
      <w:r w:rsidR="008A307A" w:rsidRPr="00E7354E">
        <w:rPr>
          <w:rFonts w:ascii="AGOpus" w:hAnsi="AGOpus"/>
          <w:sz w:val="20"/>
          <w:szCs w:val="20"/>
        </w:rPr>
        <w:t xml:space="preserve">в </w:t>
      </w:r>
      <w:r w:rsidRPr="00E7354E">
        <w:rPr>
          <w:rFonts w:ascii="AGOpus" w:hAnsi="AGOpus"/>
          <w:sz w:val="20"/>
          <w:szCs w:val="20"/>
        </w:rPr>
        <w:t xml:space="preserve">соответствии с рабочим временем </w:t>
      </w:r>
      <w:r w:rsidR="008A307A" w:rsidRPr="00E7354E">
        <w:rPr>
          <w:rFonts w:ascii="AGOpus" w:hAnsi="AGOpus"/>
          <w:sz w:val="20"/>
          <w:szCs w:val="20"/>
        </w:rPr>
        <w:t>таких структурных под</w:t>
      </w:r>
      <w:r w:rsidR="00E7354E">
        <w:rPr>
          <w:rFonts w:ascii="AGOpus" w:hAnsi="AGOpus"/>
          <w:sz w:val="20"/>
          <w:szCs w:val="20"/>
        </w:rPr>
        <w:t>р</w:t>
      </w:r>
      <w:r w:rsidR="008A307A" w:rsidRPr="00E7354E">
        <w:rPr>
          <w:rFonts w:ascii="AGOpus" w:hAnsi="AGOpus"/>
          <w:sz w:val="20"/>
          <w:szCs w:val="20"/>
        </w:rPr>
        <w:t>азделений</w:t>
      </w:r>
      <w:r w:rsidRPr="00E7354E">
        <w:rPr>
          <w:rFonts w:ascii="AGOpus" w:hAnsi="AGOpus"/>
          <w:sz w:val="20"/>
          <w:szCs w:val="20"/>
        </w:rPr>
        <w:t xml:space="preserve">, установленным </w:t>
      </w:r>
      <w:r w:rsidR="00695C6E">
        <w:rPr>
          <w:rFonts w:ascii="AGOpus" w:hAnsi="AGOpus"/>
          <w:sz w:val="20"/>
          <w:szCs w:val="20"/>
        </w:rPr>
        <w:t>Компанией</w:t>
      </w:r>
      <w:r w:rsidRPr="00E7354E">
        <w:rPr>
          <w:rFonts w:ascii="AGOpus" w:hAnsi="AGOpus"/>
          <w:sz w:val="20"/>
          <w:szCs w:val="20"/>
        </w:rPr>
        <w:t xml:space="preserve">. </w:t>
      </w:r>
    </w:p>
    <w:p w:rsidR="008A78B9" w:rsidRDefault="00E7354E" w:rsidP="00A21CDC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AGOpus" w:hAnsi="AGOpus"/>
          <w:sz w:val="20"/>
          <w:szCs w:val="20"/>
        </w:rPr>
      </w:pPr>
      <w:r w:rsidRPr="00E7354E">
        <w:rPr>
          <w:rFonts w:ascii="AGOpus" w:hAnsi="AGOpus"/>
          <w:sz w:val="20"/>
          <w:szCs w:val="20"/>
        </w:rPr>
        <w:t>Компания</w:t>
      </w:r>
      <w:r w:rsidR="008A78B9" w:rsidRPr="00E7354E">
        <w:rPr>
          <w:rFonts w:ascii="AGOpus" w:hAnsi="AGOpus"/>
          <w:sz w:val="20"/>
          <w:szCs w:val="20"/>
        </w:rPr>
        <w:t xml:space="preserve"> не возмещает и не компенсирует убытки, издержки и иные расходы, которые могут возникнуть у Участника Акции в связи с его участием в Акции.</w:t>
      </w:r>
    </w:p>
    <w:p w:rsidR="007D44FF" w:rsidRDefault="007D44FF" w:rsidP="007D44FF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AGOpus" w:hAnsi="AGOpus"/>
          <w:sz w:val="20"/>
          <w:szCs w:val="20"/>
        </w:rPr>
      </w:pPr>
      <w:r w:rsidRPr="00CA6562">
        <w:rPr>
          <w:rFonts w:ascii="AGOpus" w:hAnsi="AGOpus"/>
          <w:sz w:val="20"/>
          <w:szCs w:val="20"/>
        </w:rPr>
        <w:t>Участие в Акции автоматически подразумевает ознакомление и полное согласие Участник</w:t>
      </w:r>
      <w:r>
        <w:rPr>
          <w:rFonts w:ascii="AGOpus" w:hAnsi="AGOpus"/>
          <w:sz w:val="20"/>
          <w:szCs w:val="20"/>
        </w:rPr>
        <w:t>а</w:t>
      </w:r>
      <w:r w:rsidRPr="00CA6562">
        <w:rPr>
          <w:rFonts w:ascii="AGOpus" w:hAnsi="AGOpus"/>
          <w:sz w:val="20"/>
          <w:szCs w:val="20"/>
        </w:rPr>
        <w:t xml:space="preserve"> Акции с настоящими Условиями Акции</w:t>
      </w:r>
      <w:r>
        <w:rPr>
          <w:rFonts w:ascii="AGOpus" w:hAnsi="AGOpus"/>
          <w:sz w:val="20"/>
          <w:szCs w:val="20"/>
        </w:rPr>
        <w:t>.</w:t>
      </w:r>
    </w:p>
    <w:p w:rsidR="007D44FF" w:rsidRPr="007D44FF" w:rsidRDefault="007D44FF" w:rsidP="007D44FF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AGOpus" w:hAnsi="AGOpus"/>
          <w:sz w:val="20"/>
          <w:szCs w:val="20"/>
        </w:rPr>
      </w:pPr>
      <w:r>
        <w:rPr>
          <w:rFonts w:ascii="AGOpus" w:hAnsi="AGOpus"/>
          <w:sz w:val="20"/>
          <w:szCs w:val="20"/>
        </w:rPr>
        <w:t>Компания вправе в</w:t>
      </w:r>
      <w:r w:rsidRPr="007D44FF">
        <w:rPr>
          <w:rFonts w:ascii="AGOpus" w:hAnsi="AGOpus"/>
          <w:sz w:val="20"/>
          <w:szCs w:val="20"/>
        </w:rPr>
        <w:t xml:space="preserve"> любой момент по своему усмотрению изменить, исключить или дополнить настоящие Условия Акции, </w:t>
      </w:r>
      <w:r>
        <w:rPr>
          <w:rFonts w:ascii="AGOpus" w:hAnsi="AGOpus"/>
          <w:sz w:val="20"/>
          <w:szCs w:val="20"/>
        </w:rPr>
        <w:t>в том числе из</w:t>
      </w:r>
      <w:r w:rsidRPr="007D44FF">
        <w:rPr>
          <w:rFonts w:ascii="AGOpus" w:hAnsi="AGOpus"/>
          <w:sz w:val="20"/>
          <w:szCs w:val="20"/>
        </w:rPr>
        <w:t xml:space="preserve">менить </w:t>
      </w:r>
      <w:r>
        <w:rPr>
          <w:rFonts w:ascii="AGOpus" w:hAnsi="AGOpus"/>
          <w:sz w:val="20"/>
          <w:szCs w:val="20"/>
        </w:rPr>
        <w:t>финансовые условия</w:t>
      </w:r>
      <w:r w:rsidRPr="007D44FF">
        <w:rPr>
          <w:rFonts w:ascii="AGOpus" w:hAnsi="AGOpus"/>
          <w:sz w:val="20"/>
          <w:szCs w:val="20"/>
        </w:rPr>
        <w:t xml:space="preserve"> по Акции без согласования с Участниками Акции. О таких изменениях Компания уведомляет Участников Акции за 5 (Пять) рабочих дней на </w:t>
      </w:r>
      <w:proofErr w:type="gramStart"/>
      <w:r w:rsidRPr="007D44FF">
        <w:rPr>
          <w:rFonts w:ascii="AGOpus" w:hAnsi="AGOpus"/>
          <w:sz w:val="20"/>
          <w:szCs w:val="20"/>
        </w:rPr>
        <w:t>официальном</w:t>
      </w:r>
      <w:proofErr w:type="gramEnd"/>
      <w:r w:rsidRPr="007D44FF">
        <w:rPr>
          <w:rFonts w:ascii="AGOpus" w:hAnsi="AGOpus"/>
          <w:sz w:val="20"/>
          <w:szCs w:val="20"/>
        </w:rPr>
        <w:t xml:space="preserve"> </w:t>
      </w:r>
      <w:r>
        <w:rPr>
          <w:rFonts w:ascii="AGOpus" w:hAnsi="AGOpus"/>
          <w:sz w:val="20"/>
          <w:szCs w:val="20"/>
          <w:lang w:val="en-US"/>
        </w:rPr>
        <w:t>WEB</w:t>
      </w:r>
      <w:r w:rsidRPr="007D44FF">
        <w:rPr>
          <w:rFonts w:ascii="AGOpus" w:hAnsi="AGOpus"/>
          <w:sz w:val="20"/>
          <w:szCs w:val="20"/>
        </w:rPr>
        <w:t xml:space="preserve">-сайте Компании, а также в местах нахождения Компании и ее структурных подразделений до дня вступления таких изменений. Участники Акции не вправе требовать какой-либо дополнительной компенсации от Компании при </w:t>
      </w:r>
      <w:r>
        <w:rPr>
          <w:rFonts w:ascii="AGOpus" w:hAnsi="AGOpus"/>
          <w:sz w:val="20"/>
          <w:szCs w:val="20"/>
        </w:rPr>
        <w:t>принятии Компанией таких изменений</w:t>
      </w:r>
      <w:r w:rsidRPr="007D44FF">
        <w:rPr>
          <w:rFonts w:ascii="AGOpus" w:hAnsi="AGOpus"/>
          <w:sz w:val="20"/>
          <w:szCs w:val="20"/>
        </w:rPr>
        <w:t>.</w:t>
      </w:r>
    </w:p>
    <w:p w:rsidR="008A78B9" w:rsidRPr="00BE7E63" w:rsidRDefault="008A78B9" w:rsidP="00EA2920">
      <w:pPr>
        <w:pStyle w:val="1"/>
        <w:tabs>
          <w:tab w:val="clear" w:pos="567"/>
        </w:tabs>
        <w:ind w:left="0" w:firstLine="0"/>
      </w:pPr>
      <w:bookmarkStart w:id="7" w:name="_Toc501639709"/>
      <w:bookmarkStart w:id="8" w:name="_Toc49761832"/>
      <w:bookmarkEnd w:id="6"/>
      <w:r w:rsidRPr="00BE7E63">
        <w:t>Порядок и способ информирования Участников Акции о проведении Акции</w:t>
      </w:r>
      <w:bookmarkEnd w:id="7"/>
      <w:bookmarkEnd w:id="8"/>
      <w:r w:rsidRPr="00BE7E63">
        <w:t xml:space="preserve"> </w:t>
      </w:r>
    </w:p>
    <w:p w:rsidR="008A78B9" w:rsidRPr="008F1353" w:rsidRDefault="008A78B9" w:rsidP="008A78B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GOpus" w:hAnsi="AGOpus"/>
          <w:sz w:val="20"/>
          <w:szCs w:val="20"/>
        </w:rPr>
      </w:pPr>
      <w:proofErr w:type="gramStart"/>
      <w:r w:rsidRPr="00B824D4">
        <w:rPr>
          <w:rFonts w:ascii="AGOpus" w:hAnsi="AGOpus"/>
          <w:sz w:val="20"/>
          <w:szCs w:val="20"/>
        </w:rPr>
        <w:t xml:space="preserve">Настоящие Условия </w:t>
      </w:r>
      <w:r w:rsidR="001C3C13">
        <w:rPr>
          <w:rFonts w:ascii="AGOpus" w:hAnsi="AGOpus"/>
          <w:sz w:val="20"/>
          <w:szCs w:val="20"/>
        </w:rPr>
        <w:t xml:space="preserve">Акции </w:t>
      </w:r>
      <w:r w:rsidRPr="00B824D4">
        <w:rPr>
          <w:rFonts w:ascii="AGOpus" w:hAnsi="AGOpus"/>
          <w:sz w:val="20"/>
          <w:szCs w:val="20"/>
        </w:rPr>
        <w:t>размещ</w:t>
      </w:r>
      <w:r w:rsidR="001C3C13">
        <w:rPr>
          <w:rFonts w:ascii="AGOpus" w:hAnsi="AGOpus"/>
          <w:sz w:val="20"/>
          <w:szCs w:val="20"/>
        </w:rPr>
        <w:t>аются</w:t>
      </w:r>
      <w:r w:rsidRPr="00B824D4">
        <w:rPr>
          <w:rFonts w:ascii="AGOpus" w:hAnsi="AGOpus"/>
          <w:sz w:val="20"/>
          <w:szCs w:val="20"/>
        </w:rPr>
        <w:t xml:space="preserve"> на официальном </w:t>
      </w:r>
      <w:r w:rsidR="001C3C13">
        <w:rPr>
          <w:rFonts w:ascii="AGOpus" w:hAnsi="AGOpus"/>
          <w:sz w:val="20"/>
          <w:szCs w:val="20"/>
          <w:lang w:val="en-US"/>
        </w:rPr>
        <w:t>WEB</w:t>
      </w:r>
      <w:r w:rsidR="001C3C13" w:rsidRPr="001C3C13">
        <w:rPr>
          <w:rFonts w:ascii="AGOpus" w:hAnsi="AGOpus"/>
          <w:sz w:val="20"/>
          <w:szCs w:val="20"/>
        </w:rPr>
        <w:t>-</w:t>
      </w:r>
      <w:r w:rsidRPr="00B824D4">
        <w:rPr>
          <w:rFonts w:ascii="AGOpus" w:hAnsi="AGOpus"/>
          <w:sz w:val="20"/>
          <w:szCs w:val="20"/>
        </w:rPr>
        <w:t xml:space="preserve">сайте </w:t>
      </w:r>
      <w:r w:rsidR="00B824D4" w:rsidRPr="00B824D4">
        <w:rPr>
          <w:rFonts w:ascii="AGOpus" w:hAnsi="AGOpus"/>
          <w:sz w:val="20"/>
          <w:szCs w:val="20"/>
        </w:rPr>
        <w:t>Компании</w:t>
      </w:r>
      <w:r w:rsidRPr="00B824D4">
        <w:rPr>
          <w:rFonts w:ascii="AGOpus" w:hAnsi="AGOpus"/>
          <w:sz w:val="20"/>
          <w:szCs w:val="20"/>
        </w:rPr>
        <w:t xml:space="preserve">, а также в местах </w:t>
      </w:r>
      <w:r w:rsidR="00B824D4" w:rsidRPr="00B824D4">
        <w:rPr>
          <w:rFonts w:ascii="AGOpus" w:hAnsi="AGOpus"/>
          <w:sz w:val="20"/>
          <w:szCs w:val="20"/>
        </w:rPr>
        <w:t xml:space="preserve">обслуживания получателей финансовых услуг структурных подразделений Компании, указанных в </w:t>
      </w:r>
      <w:hyperlink w:anchor="пунтк_1_6" w:history="1">
        <w:r w:rsidR="00B824D4" w:rsidRPr="008F1353">
          <w:rPr>
            <w:rStyle w:val="ae"/>
            <w:rFonts w:ascii="AGOpus" w:hAnsi="AGOpus"/>
            <w:color w:val="auto"/>
            <w:sz w:val="20"/>
            <w:szCs w:val="20"/>
            <w:u w:val="none"/>
          </w:rPr>
          <w:t>пункте 1.</w:t>
        </w:r>
        <w:r w:rsidR="001C3C13">
          <w:rPr>
            <w:rStyle w:val="ae"/>
            <w:rFonts w:ascii="AGOpus" w:hAnsi="AGOpus"/>
            <w:color w:val="auto"/>
            <w:sz w:val="20"/>
            <w:szCs w:val="20"/>
            <w:u w:val="none"/>
          </w:rPr>
          <w:t>3</w:t>
        </w:r>
      </w:hyperlink>
      <w:r w:rsidR="00B824D4" w:rsidRPr="008F1353">
        <w:rPr>
          <w:rFonts w:ascii="AGOpus" w:hAnsi="AGOpus"/>
          <w:sz w:val="20"/>
          <w:szCs w:val="20"/>
        </w:rPr>
        <w:t xml:space="preserve"> настоящих Условий</w:t>
      </w:r>
      <w:r w:rsidR="001C3C13">
        <w:rPr>
          <w:rFonts w:ascii="AGOpus" w:hAnsi="AGOpus"/>
          <w:sz w:val="20"/>
          <w:szCs w:val="20"/>
        </w:rPr>
        <w:t xml:space="preserve"> Акции</w:t>
      </w:r>
      <w:r w:rsidR="00B824D4" w:rsidRPr="008F1353">
        <w:rPr>
          <w:rFonts w:ascii="AGOpus" w:hAnsi="AGOpus"/>
          <w:sz w:val="20"/>
          <w:szCs w:val="20"/>
        </w:rPr>
        <w:t>.</w:t>
      </w:r>
      <w:proofErr w:type="gramEnd"/>
    </w:p>
    <w:p w:rsidR="008A78B9" w:rsidRPr="00B824D4" w:rsidRDefault="008A78B9" w:rsidP="00DF0936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AGOpus" w:hAnsi="AGOpus"/>
          <w:sz w:val="20"/>
          <w:szCs w:val="20"/>
        </w:rPr>
      </w:pPr>
      <w:proofErr w:type="gramStart"/>
      <w:r w:rsidRPr="00B824D4">
        <w:rPr>
          <w:rFonts w:ascii="AGOpus" w:hAnsi="AGOpus"/>
          <w:sz w:val="20"/>
          <w:szCs w:val="20"/>
        </w:rPr>
        <w:t>В случ</w:t>
      </w:r>
      <w:r w:rsidR="00742CE4">
        <w:rPr>
          <w:rFonts w:ascii="AGOpus" w:hAnsi="AGOpus"/>
          <w:sz w:val="20"/>
          <w:szCs w:val="20"/>
        </w:rPr>
        <w:t xml:space="preserve">ае изменения Условий Акции или </w:t>
      </w:r>
      <w:r w:rsidR="001C3C13">
        <w:rPr>
          <w:rFonts w:ascii="AGOpus" w:hAnsi="AGOpus"/>
          <w:sz w:val="20"/>
          <w:szCs w:val="20"/>
        </w:rPr>
        <w:t>п</w:t>
      </w:r>
      <w:r w:rsidRPr="00B824D4">
        <w:rPr>
          <w:rFonts w:ascii="AGOpus" w:hAnsi="AGOpus"/>
          <w:sz w:val="20"/>
          <w:szCs w:val="20"/>
        </w:rPr>
        <w:t xml:space="preserve">рекращения проведения Акции информация об этом размещается на официальном </w:t>
      </w:r>
      <w:r w:rsidR="001C3C13">
        <w:rPr>
          <w:rFonts w:ascii="AGOpus" w:hAnsi="AGOpus"/>
          <w:sz w:val="20"/>
          <w:szCs w:val="20"/>
          <w:lang w:val="en-US"/>
        </w:rPr>
        <w:t>WEB</w:t>
      </w:r>
      <w:r w:rsidR="001C3C13" w:rsidRPr="001C3C13">
        <w:rPr>
          <w:rFonts w:ascii="AGOpus" w:hAnsi="AGOpus"/>
          <w:sz w:val="20"/>
          <w:szCs w:val="20"/>
        </w:rPr>
        <w:t>-</w:t>
      </w:r>
      <w:r w:rsidRPr="00B824D4">
        <w:rPr>
          <w:rFonts w:ascii="AGOpus" w:hAnsi="AGOpus"/>
          <w:sz w:val="20"/>
          <w:szCs w:val="20"/>
        </w:rPr>
        <w:t xml:space="preserve">сайте </w:t>
      </w:r>
      <w:r w:rsidR="00B824D4" w:rsidRPr="00B824D4">
        <w:rPr>
          <w:rFonts w:ascii="AGOpus" w:hAnsi="AGOpus"/>
          <w:sz w:val="20"/>
          <w:szCs w:val="20"/>
        </w:rPr>
        <w:t>Компании</w:t>
      </w:r>
      <w:r w:rsidRPr="00B824D4">
        <w:rPr>
          <w:rFonts w:ascii="AGOpus" w:hAnsi="AGOpus"/>
          <w:sz w:val="20"/>
          <w:szCs w:val="20"/>
        </w:rPr>
        <w:t xml:space="preserve">, а также в местах нахождения </w:t>
      </w:r>
      <w:r w:rsidR="00B824D4" w:rsidRPr="00B824D4">
        <w:rPr>
          <w:rFonts w:ascii="AGOpus" w:hAnsi="AGOpus"/>
          <w:sz w:val="20"/>
          <w:szCs w:val="20"/>
        </w:rPr>
        <w:t>Компании</w:t>
      </w:r>
      <w:r w:rsidRPr="00B824D4">
        <w:rPr>
          <w:rFonts w:ascii="AGOpus" w:hAnsi="AGOpus"/>
          <w:sz w:val="20"/>
          <w:szCs w:val="20"/>
        </w:rPr>
        <w:t xml:space="preserve"> на Территории проведения Акции, за 5 (</w:t>
      </w:r>
      <w:r w:rsidR="00B824D4" w:rsidRPr="00B824D4">
        <w:rPr>
          <w:rFonts w:ascii="AGOpus" w:hAnsi="AGOpus"/>
          <w:sz w:val="20"/>
          <w:szCs w:val="20"/>
        </w:rPr>
        <w:t>П</w:t>
      </w:r>
      <w:r w:rsidRPr="00B824D4">
        <w:rPr>
          <w:rFonts w:ascii="AGOpus" w:hAnsi="AGOpus"/>
          <w:sz w:val="20"/>
          <w:szCs w:val="20"/>
        </w:rPr>
        <w:t>ять) рабочих дней до вступления изменений</w:t>
      </w:r>
      <w:r w:rsidR="001C3C13" w:rsidRPr="001C3C13">
        <w:rPr>
          <w:rFonts w:ascii="AGOpus" w:hAnsi="AGOpus"/>
          <w:sz w:val="20"/>
          <w:szCs w:val="20"/>
        </w:rPr>
        <w:t xml:space="preserve"> </w:t>
      </w:r>
      <w:r w:rsidR="001C3C13">
        <w:rPr>
          <w:rFonts w:ascii="AGOpus" w:hAnsi="AGOpus"/>
          <w:sz w:val="20"/>
          <w:szCs w:val="20"/>
        </w:rPr>
        <w:t>в силу</w:t>
      </w:r>
      <w:r w:rsidRPr="00B824D4">
        <w:rPr>
          <w:rFonts w:ascii="AGOpus" w:hAnsi="AGOpus"/>
          <w:sz w:val="20"/>
          <w:szCs w:val="20"/>
        </w:rPr>
        <w:t>.</w:t>
      </w:r>
      <w:proofErr w:type="gramEnd"/>
    </w:p>
    <w:p w:rsidR="008A78B9" w:rsidRDefault="008A78B9" w:rsidP="00DF0936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AGOpus" w:hAnsi="AGOpus"/>
          <w:sz w:val="20"/>
          <w:szCs w:val="20"/>
        </w:rPr>
      </w:pPr>
      <w:r w:rsidRPr="00B824D4">
        <w:rPr>
          <w:rFonts w:ascii="AGOpus" w:hAnsi="AGOpus"/>
          <w:sz w:val="20"/>
          <w:szCs w:val="20"/>
        </w:rPr>
        <w:t>Любое заинтересованное физическое лицо имеет возможность получить дополнительную информацию об Условиях</w:t>
      </w:r>
      <w:r w:rsidR="001C3C13">
        <w:rPr>
          <w:rFonts w:ascii="AGOpus" w:hAnsi="AGOpus"/>
          <w:sz w:val="20"/>
          <w:szCs w:val="20"/>
        </w:rPr>
        <w:t xml:space="preserve"> Акции</w:t>
      </w:r>
      <w:r w:rsidRPr="00B824D4">
        <w:rPr>
          <w:rFonts w:ascii="AGOpus" w:hAnsi="AGOpus"/>
          <w:sz w:val="20"/>
          <w:szCs w:val="20"/>
        </w:rPr>
        <w:t xml:space="preserve">, порядке и Периоде проведения Акции по телефону </w:t>
      </w:r>
      <w:r w:rsidR="00B824D4" w:rsidRPr="00B824D4">
        <w:rPr>
          <w:rFonts w:ascii="AGOpus" w:hAnsi="AGOpus"/>
          <w:sz w:val="20"/>
          <w:szCs w:val="20"/>
        </w:rPr>
        <w:t>Компании</w:t>
      </w:r>
      <w:r w:rsidR="00D42973">
        <w:rPr>
          <w:rFonts w:ascii="AGOpus" w:hAnsi="AGOpus"/>
          <w:sz w:val="20"/>
          <w:szCs w:val="20"/>
        </w:rPr>
        <w:br/>
      </w:r>
      <w:r w:rsidRPr="00B824D4">
        <w:rPr>
          <w:rFonts w:ascii="AGOpus" w:hAnsi="AGOpus"/>
          <w:sz w:val="20"/>
          <w:szCs w:val="20"/>
        </w:rPr>
        <w:t>8-800-</w:t>
      </w:r>
      <w:r w:rsidR="00B824D4" w:rsidRPr="00B824D4">
        <w:rPr>
          <w:rFonts w:ascii="AGOpus" w:hAnsi="AGOpus"/>
          <w:sz w:val="20"/>
          <w:szCs w:val="20"/>
        </w:rPr>
        <w:t>250</w:t>
      </w:r>
      <w:r w:rsidRPr="00B824D4">
        <w:rPr>
          <w:rFonts w:ascii="AGOpus" w:hAnsi="AGOpus"/>
          <w:sz w:val="20"/>
          <w:szCs w:val="20"/>
        </w:rPr>
        <w:t>-</w:t>
      </w:r>
      <w:r w:rsidR="00B824D4" w:rsidRPr="00B824D4">
        <w:rPr>
          <w:rFonts w:ascii="AGOpus" w:hAnsi="AGOpus"/>
          <w:sz w:val="20"/>
          <w:szCs w:val="20"/>
        </w:rPr>
        <w:t>70</w:t>
      </w:r>
      <w:r w:rsidRPr="00B824D4">
        <w:rPr>
          <w:rFonts w:ascii="AGOpus" w:hAnsi="AGOpus"/>
          <w:sz w:val="20"/>
          <w:szCs w:val="20"/>
        </w:rPr>
        <w:t>-</w:t>
      </w:r>
      <w:r w:rsidR="00B824D4" w:rsidRPr="00B824D4">
        <w:rPr>
          <w:rFonts w:ascii="AGOpus" w:hAnsi="AGOpus"/>
          <w:sz w:val="20"/>
          <w:szCs w:val="20"/>
        </w:rPr>
        <w:t>10</w:t>
      </w:r>
      <w:r w:rsidRPr="00B824D4">
        <w:rPr>
          <w:rFonts w:ascii="AGOpus" w:hAnsi="AGOpus"/>
          <w:sz w:val="20"/>
          <w:szCs w:val="20"/>
        </w:rPr>
        <w:t>.</w:t>
      </w:r>
    </w:p>
    <w:p w:rsidR="007D44FF" w:rsidRPr="00B824D4" w:rsidRDefault="007D44FF" w:rsidP="00DF0936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AGOpus" w:hAnsi="AGOpus"/>
          <w:sz w:val="20"/>
          <w:szCs w:val="20"/>
        </w:rPr>
      </w:pPr>
      <w:r>
        <w:rPr>
          <w:rFonts w:ascii="AGOpus" w:hAnsi="AGOpus"/>
          <w:sz w:val="20"/>
          <w:szCs w:val="20"/>
        </w:rPr>
        <w:t>Компания имеет право размещать рекламные и иные материалы об Акции.</w:t>
      </w:r>
    </w:p>
    <w:p w:rsidR="008A78B9" w:rsidRPr="00050D1E" w:rsidRDefault="008A78B9" w:rsidP="00EA2920">
      <w:pPr>
        <w:pStyle w:val="1"/>
        <w:tabs>
          <w:tab w:val="clear" w:pos="567"/>
        </w:tabs>
        <w:ind w:left="0" w:firstLine="0"/>
      </w:pPr>
      <w:bookmarkStart w:id="9" w:name="_Toc501639711"/>
      <w:bookmarkStart w:id="10" w:name="_Toc49761834"/>
      <w:r w:rsidRPr="00050D1E">
        <w:t xml:space="preserve">Прочие условия проведения Акции </w:t>
      </w:r>
      <w:bookmarkEnd w:id="9"/>
      <w:bookmarkEnd w:id="10"/>
    </w:p>
    <w:p w:rsidR="008A78B9" w:rsidRPr="00827B3B" w:rsidRDefault="00827B3B" w:rsidP="00827B3B">
      <w:pPr>
        <w:pStyle w:val="a0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Fonts w:ascii="AGOpus" w:hAnsi="AGOpus"/>
          <w:sz w:val="20"/>
          <w:szCs w:val="20"/>
        </w:rPr>
      </w:pPr>
      <w:r w:rsidRPr="00827B3B">
        <w:rPr>
          <w:rFonts w:ascii="AGOpus" w:hAnsi="AGOpus"/>
          <w:sz w:val="20"/>
          <w:szCs w:val="20"/>
        </w:rPr>
        <w:t xml:space="preserve">Решения </w:t>
      </w:r>
      <w:r>
        <w:rPr>
          <w:rFonts w:ascii="AGOpus" w:hAnsi="AGOpus"/>
          <w:sz w:val="20"/>
          <w:szCs w:val="20"/>
        </w:rPr>
        <w:t>Компании</w:t>
      </w:r>
      <w:r w:rsidRPr="00827B3B">
        <w:rPr>
          <w:rFonts w:ascii="AGOpus" w:hAnsi="AGOpus"/>
          <w:sz w:val="20"/>
          <w:szCs w:val="20"/>
        </w:rPr>
        <w:t xml:space="preserve">, касающиеся всех вопросов, связанных с проведением Акции </w:t>
      </w:r>
      <w:r w:rsidR="007D44FF">
        <w:rPr>
          <w:rFonts w:ascii="AGOpus" w:hAnsi="AGOpus"/>
          <w:sz w:val="20"/>
          <w:szCs w:val="20"/>
        </w:rPr>
        <w:t>и определения у</w:t>
      </w:r>
      <w:r w:rsidRPr="00827B3B">
        <w:rPr>
          <w:rFonts w:ascii="AGOpus" w:hAnsi="AGOpus"/>
          <w:sz w:val="20"/>
          <w:szCs w:val="20"/>
        </w:rPr>
        <w:t>словий ее проведения, считаются окончательными, и распространяются на всех Участников Акции.</w:t>
      </w:r>
    </w:p>
    <w:p w:rsidR="008A78B9" w:rsidRPr="00050D1E" w:rsidRDefault="008A78B9" w:rsidP="00827B3B">
      <w:pPr>
        <w:pStyle w:val="a0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Fonts w:ascii="AGOpus" w:hAnsi="AGOpus"/>
          <w:sz w:val="20"/>
          <w:szCs w:val="20"/>
        </w:rPr>
      </w:pPr>
      <w:r w:rsidRPr="00050D1E">
        <w:rPr>
          <w:rFonts w:ascii="AGOpus" w:hAnsi="AGOpus"/>
          <w:sz w:val="20"/>
          <w:szCs w:val="20"/>
        </w:rPr>
        <w:t xml:space="preserve">Принимая участие в Акции, каждый Участник Акции соглашается с тем, что </w:t>
      </w:r>
      <w:r w:rsidR="00050D1E" w:rsidRPr="00050D1E">
        <w:rPr>
          <w:rFonts w:ascii="AGOpus" w:hAnsi="AGOpus"/>
          <w:sz w:val="20"/>
          <w:szCs w:val="20"/>
        </w:rPr>
        <w:t>Компания</w:t>
      </w:r>
      <w:r w:rsidRPr="00050D1E">
        <w:rPr>
          <w:rFonts w:ascii="AGOpus" w:hAnsi="AGOpus"/>
          <w:sz w:val="20"/>
          <w:szCs w:val="20"/>
        </w:rPr>
        <w:t xml:space="preserve"> вправе публично заявить об этом в любой форме, раскрыв необходимую информацию, и уполномочивает </w:t>
      </w:r>
      <w:r w:rsidR="00050D1E" w:rsidRPr="00050D1E">
        <w:rPr>
          <w:rFonts w:ascii="AGOpus" w:hAnsi="AGOpus"/>
          <w:sz w:val="20"/>
          <w:szCs w:val="20"/>
        </w:rPr>
        <w:t>Компанию</w:t>
      </w:r>
      <w:r w:rsidRPr="00050D1E">
        <w:rPr>
          <w:rFonts w:ascii="AGOpus" w:hAnsi="AGOpus"/>
          <w:sz w:val="20"/>
          <w:szCs w:val="20"/>
        </w:rPr>
        <w:t xml:space="preserve"> на такое публичное объявление о раскрытии информации.</w:t>
      </w:r>
    </w:p>
    <w:p w:rsidR="008A78B9" w:rsidRPr="00050D1E" w:rsidRDefault="00050D1E" w:rsidP="00827B3B">
      <w:pPr>
        <w:pStyle w:val="a0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Fonts w:ascii="AGOpus" w:hAnsi="AGOpus"/>
          <w:sz w:val="20"/>
          <w:szCs w:val="20"/>
        </w:rPr>
      </w:pPr>
      <w:r w:rsidRPr="00050D1E">
        <w:rPr>
          <w:rFonts w:ascii="AGOpus" w:hAnsi="AGOpus"/>
          <w:sz w:val="20"/>
          <w:szCs w:val="20"/>
        </w:rPr>
        <w:t>Компания</w:t>
      </w:r>
      <w:r w:rsidR="008A78B9" w:rsidRPr="00050D1E">
        <w:rPr>
          <w:rFonts w:ascii="AGOpus" w:hAnsi="AGOpus"/>
          <w:sz w:val="20"/>
          <w:szCs w:val="20"/>
        </w:rPr>
        <w:t xml:space="preserve"> не несет ответственность за </w:t>
      </w:r>
      <w:proofErr w:type="spellStart"/>
      <w:r w:rsidR="008A78B9" w:rsidRPr="00050D1E">
        <w:rPr>
          <w:rFonts w:ascii="AGOpus" w:hAnsi="AGOpus"/>
          <w:sz w:val="20"/>
          <w:szCs w:val="20"/>
        </w:rPr>
        <w:t>неознакомление</w:t>
      </w:r>
      <w:proofErr w:type="spellEnd"/>
      <w:r w:rsidR="008A78B9" w:rsidRPr="00050D1E">
        <w:rPr>
          <w:rFonts w:ascii="AGOpus" w:hAnsi="AGOpus"/>
          <w:sz w:val="20"/>
          <w:szCs w:val="20"/>
        </w:rPr>
        <w:t xml:space="preserve"> Участников </w:t>
      </w:r>
      <w:r w:rsidR="0057146E">
        <w:rPr>
          <w:rFonts w:ascii="AGOpus" w:hAnsi="AGOpus"/>
          <w:sz w:val="20"/>
          <w:szCs w:val="20"/>
        </w:rPr>
        <w:t xml:space="preserve">Акции </w:t>
      </w:r>
      <w:r w:rsidR="008A78B9" w:rsidRPr="00050D1E">
        <w:rPr>
          <w:rFonts w:ascii="AGOpus" w:hAnsi="AGOpus"/>
          <w:sz w:val="20"/>
          <w:szCs w:val="20"/>
        </w:rPr>
        <w:t>с настоящими Условиями Акции.</w:t>
      </w:r>
    </w:p>
    <w:p w:rsidR="008A78B9" w:rsidRDefault="00050D1E" w:rsidP="00827B3B">
      <w:pPr>
        <w:pStyle w:val="a0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Fonts w:ascii="AGOpus" w:hAnsi="AGOpus"/>
          <w:sz w:val="20"/>
          <w:szCs w:val="20"/>
        </w:rPr>
      </w:pPr>
      <w:r>
        <w:rPr>
          <w:rFonts w:ascii="AGOpus" w:hAnsi="AGOpus"/>
          <w:sz w:val="20"/>
          <w:szCs w:val="20"/>
        </w:rPr>
        <w:t>Компания</w:t>
      </w:r>
      <w:r w:rsidR="008A78B9" w:rsidRPr="00050D1E">
        <w:rPr>
          <w:rFonts w:ascii="AGOpus" w:hAnsi="AGOpus"/>
          <w:sz w:val="20"/>
          <w:szCs w:val="20"/>
        </w:rPr>
        <w:t xml:space="preserve"> не несет ответственность за наступление обстоятельств непреодолимой силы.</w:t>
      </w:r>
    </w:p>
    <w:p w:rsidR="0057146E" w:rsidRPr="00050D1E" w:rsidRDefault="0057146E" w:rsidP="00827B3B">
      <w:pPr>
        <w:pStyle w:val="a0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Fonts w:ascii="AGOpus" w:hAnsi="AGOpus"/>
          <w:sz w:val="20"/>
          <w:szCs w:val="20"/>
        </w:rPr>
      </w:pPr>
      <w:r>
        <w:rPr>
          <w:rFonts w:ascii="AGOpus" w:hAnsi="AGOpus"/>
          <w:sz w:val="20"/>
          <w:szCs w:val="20"/>
        </w:rPr>
        <w:lastRenderedPageBreak/>
        <w:t xml:space="preserve">Настоящие Условия Акции не применяются </w:t>
      </w:r>
      <w:r w:rsidR="00B7008D">
        <w:rPr>
          <w:rFonts w:ascii="AGOpus" w:hAnsi="AGOpus"/>
          <w:sz w:val="20"/>
          <w:szCs w:val="20"/>
        </w:rPr>
        <w:t>в отношении</w:t>
      </w:r>
      <w:r>
        <w:rPr>
          <w:rFonts w:ascii="AGOpus" w:hAnsi="AGOpus"/>
          <w:sz w:val="20"/>
          <w:szCs w:val="20"/>
        </w:rPr>
        <w:t xml:space="preserve"> Договор</w:t>
      </w:r>
      <w:r w:rsidR="00B7008D">
        <w:rPr>
          <w:rFonts w:ascii="AGOpus" w:hAnsi="AGOpus"/>
          <w:sz w:val="20"/>
          <w:szCs w:val="20"/>
        </w:rPr>
        <w:t>ов</w:t>
      </w:r>
      <w:r>
        <w:rPr>
          <w:rFonts w:ascii="AGOpus" w:hAnsi="AGOpus"/>
          <w:sz w:val="20"/>
          <w:szCs w:val="20"/>
        </w:rPr>
        <w:t>, заключенны</w:t>
      </w:r>
      <w:r w:rsidR="00B7008D">
        <w:rPr>
          <w:rFonts w:ascii="AGOpus" w:hAnsi="AGOpus"/>
          <w:sz w:val="20"/>
          <w:szCs w:val="20"/>
        </w:rPr>
        <w:t>х</w:t>
      </w:r>
      <w:r>
        <w:rPr>
          <w:rFonts w:ascii="AGOpus" w:hAnsi="AGOpus"/>
          <w:sz w:val="20"/>
          <w:szCs w:val="20"/>
        </w:rPr>
        <w:t xml:space="preserve"> при посредничестве агент</w:t>
      </w:r>
      <w:r w:rsidR="00B7008D">
        <w:rPr>
          <w:rFonts w:ascii="AGOpus" w:hAnsi="AGOpus"/>
          <w:sz w:val="20"/>
          <w:szCs w:val="20"/>
        </w:rPr>
        <w:t>ов</w:t>
      </w:r>
      <w:r>
        <w:rPr>
          <w:rFonts w:ascii="AGOpus" w:hAnsi="AGOpus"/>
          <w:sz w:val="20"/>
          <w:szCs w:val="20"/>
        </w:rPr>
        <w:t xml:space="preserve"> Компании</w:t>
      </w:r>
      <w:r w:rsidR="00B7008D">
        <w:rPr>
          <w:rFonts w:ascii="AGOpus" w:hAnsi="AGOpus"/>
          <w:sz w:val="20"/>
          <w:szCs w:val="20"/>
        </w:rPr>
        <w:t>, являющихся кредитными организациями (банками).</w:t>
      </w:r>
    </w:p>
    <w:p w:rsidR="0023479C" w:rsidRPr="00EA2920" w:rsidRDefault="008A78B9" w:rsidP="00EA2920">
      <w:pPr>
        <w:pStyle w:val="a0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Fonts w:ascii="AGOpus" w:hAnsi="AGOpus"/>
          <w:sz w:val="20"/>
          <w:szCs w:val="20"/>
        </w:rPr>
      </w:pPr>
      <w:r w:rsidRPr="00EA2920">
        <w:rPr>
          <w:rFonts w:ascii="AGOpus" w:hAnsi="AGOpus"/>
          <w:sz w:val="20"/>
          <w:szCs w:val="20"/>
        </w:rPr>
        <w:t xml:space="preserve">Все споры, возникающие между </w:t>
      </w:r>
      <w:r w:rsidR="00050D1E" w:rsidRPr="00EA2920">
        <w:rPr>
          <w:rFonts w:ascii="AGOpus" w:hAnsi="AGOpus"/>
          <w:sz w:val="20"/>
          <w:szCs w:val="20"/>
        </w:rPr>
        <w:t>Компанией</w:t>
      </w:r>
      <w:r w:rsidRPr="00EA2920">
        <w:rPr>
          <w:rFonts w:ascii="AGOpus" w:hAnsi="AGOpus"/>
          <w:sz w:val="20"/>
          <w:szCs w:val="20"/>
        </w:rPr>
        <w:t xml:space="preserve"> и Участником Акции, вытекающие из участия в проведении настоящей Акции, стороны договорились разрешать путем переговоров, а в случае </w:t>
      </w:r>
      <w:proofErr w:type="spellStart"/>
      <w:r w:rsidRPr="00EA2920">
        <w:rPr>
          <w:rFonts w:ascii="AGOpus" w:hAnsi="AGOpus"/>
          <w:sz w:val="20"/>
          <w:szCs w:val="20"/>
        </w:rPr>
        <w:t>недостижения</w:t>
      </w:r>
      <w:proofErr w:type="spellEnd"/>
      <w:r w:rsidRPr="00EA2920">
        <w:rPr>
          <w:rFonts w:ascii="AGOpus" w:hAnsi="AGOpus"/>
          <w:sz w:val="20"/>
          <w:szCs w:val="20"/>
        </w:rPr>
        <w:t xml:space="preserve"> согласия передать на рассмотрение и разрешение по существу в суд в соответствии с подсудностью, установленной </w:t>
      </w:r>
      <w:r w:rsidR="00050D1E" w:rsidRPr="00EA2920">
        <w:rPr>
          <w:rFonts w:ascii="AGOpus" w:hAnsi="AGOpus"/>
          <w:sz w:val="20"/>
          <w:szCs w:val="20"/>
        </w:rPr>
        <w:t>Договором</w:t>
      </w:r>
      <w:r w:rsidRPr="00EA2920">
        <w:rPr>
          <w:rFonts w:ascii="AGOpus" w:hAnsi="AGOpus"/>
          <w:sz w:val="20"/>
          <w:szCs w:val="20"/>
        </w:rPr>
        <w:t>.</w:t>
      </w:r>
    </w:p>
    <w:sectPr w:rsidR="0023479C" w:rsidRPr="00EA2920" w:rsidSect="00DF0936">
      <w:headerReference w:type="default" r:id="rId9"/>
      <w:headerReference w:type="first" r:id="rId10"/>
      <w:pgSz w:w="11906" w:h="16838"/>
      <w:pgMar w:top="567" w:right="851" w:bottom="56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DC" w:rsidRDefault="00A21CDC" w:rsidP="00344AA3">
      <w:pPr>
        <w:spacing w:after="0" w:line="240" w:lineRule="auto"/>
      </w:pPr>
      <w:r>
        <w:separator/>
      </w:r>
    </w:p>
  </w:endnote>
  <w:endnote w:type="continuationSeparator" w:id="0">
    <w:p w:rsidR="00A21CDC" w:rsidRDefault="00A21CDC" w:rsidP="0034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DC" w:rsidRDefault="00A21CDC" w:rsidP="00344AA3">
      <w:pPr>
        <w:spacing w:after="0" w:line="240" w:lineRule="auto"/>
      </w:pPr>
      <w:r>
        <w:separator/>
      </w:r>
    </w:p>
  </w:footnote>
  <w:footnote w:type="continuationSeparator" w:id="0">
    <w:p w:rsidR="00A21CDC" w:rsidRDefault="00A21CDC" w:rsidP="0034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  <w:u w:val="none"/>
      </w:rPr>
      <w:id w:val="1573395165"/>
      <w:docPartObj>
        <w:docPartGallery w:val="Page Numbers (Top of Page)"/>
        <w:docPartUnique/>
      </w:docPartObj>
    </w:sdtPr>
    <w:sdtEndPr/>
    <w:sdtContent>
      <w:p w:rsidR="00A21CDC" w:rsidRPr="008E5BB5" w:rsidRDefault="00A21CDC" w:rsidP="008E5BB5">
        <w:pPr>
          <w:pStyle w:val="ab"/>
          <w:pBdr>
            <w:bottom w:val="single" w:sz="4" w:space="1" w:color="auto"/>
          </w:pBdr>
          <w:ind w:firstLine="0"/>
          <w:jc w:val="both"/>
          <w:rPr>
            <w:i/>
            <w:sz w:val="20"/>
            <w:szCs w:val="20"/>
            <w:u w:val="none"/>
          </w:rPr>
        </w:pPr>
        <w:r w:rsidRPr="008E5BB5">
          <w:rPr>
            <w:i/>
            <w:sz w:val="20"/>
            <w:szCs w:val="20"/>
            <w:u w:val="none"/>
          </w:rPr>
          <w:t>Условия проведения АО</w:t>
        </w:r>
        <w:r>
          <w:rPr>
            <w:i/>
            <w:sz w:val="20"/>
            <w:szCs w:val="20"/>
            <w:u w:val="none"/>
          </w:rPr>
          <w:t> </w:t>
        </w:r>
        <w:r w:rsidRPr="008E5BB5">
          <w:rPr>
            <w:i/>
            <w:sz w:val="20"/>
            <w:szCs w:val="20"/>
            <w:u w:val="none"/>
          </w:rPr>
          <w:t>ИФК «</w:t>
        </w:r>
        <w:proofErr w:type="spellStart"/>
        <w:r w:rsidRPr="008E5BB5">
          <w:rPr>
            <w:i/>
            <w:sz w:val="20"/>
            <w:szCs w:val="20"/>
            <w:u w:val="none"/>
          </w:rPr>
          <w:t>Солид</w:t>
        </w:r>
        <w:proofErr w:type="spellEnd"/>
        <w:r w:rsidRPr="008E5BB5">
          <w:rPr>
            <w:i/>
            <w:sz w:val="20"/>
            <w:szCs w:val="20"/>
            <w:u w:val="none"/>
          </w:rPr>
          <w:t>»</w:t>
        </w:r>
      </w:p>
      <w:p w:rsidR="00A21CDC" w:rsidRPr="008E5BB5" w:rsidRDefault="00A21CDC" w:rsidP="008E5BB5">
        <w:pPr>
          <w:pStyle w:val="ab"/>
          <w:pBdr>
            <w:bottom w:val="single" w:sz="4" w:space="1" w:color="auto"/>
          </w:pBdr>
          <w:tabs>
            <w:tab w:val="left" w:pos="9214"/>
          </w:tabs>
          <w:ind w:firstLine="0"/>
          <w:jc w:val="both"/>
          <w:rPr>
            <w:i/>
            <w:sz w:val="20"/>
            <w:szCs w:val="20"/>
            <w:u w:val="none"/>
          </w:rPr>
        </w:pPr>
        <w:r>
          <w:rPr>
            <w:i/>
            <w:sz w:val="20"/>
            <w:szCs w:val="20"/>
            <w:u w:val="none"/>
          </w:rPr>
          <w:t xml:space="preserve">стимулирующей </w:t>
        </w:r>
        <w:r w:rsidRPr="008E5BB5">
          <w:rPr>
            <w:i/>
            <w:sz w:val="20"/>
            <w:szCs w:val="20"/>
            <w:u w:val="none"/>
          </w:rPr>
          <w:t>акции «</w:t>
        </w:r>
        <w:r>
          <w:rPr>
            <w:i/>
            <w:sz w:val="20"/>
            <w:szCs w:val="20"/>
            <w:u w:val="none"/>
          </w:rPr>
          <w:t xml:space="preserve">Счет за </w:t>
        </w:r>
        <w:r w:rsidR="00B10DCB">
          <w:rPr>
            <w:i/>
            <w:sz w:val="20"/>
            <w:szCs w:val="20"/>
            <w:u w:val="none"/>
          </w:rPr>
          <w:t>Р</w:t>
        </w:r>
        <w:r>
          <w:rPr>
            <w:i/>
            <w:sz w:val="20"/>
            <w:szCs w:val="20"/>
            <w:u w:val="none"/>
          </w:rPr>
          <w:t>убль</w:t>
        </w:r>
        <w:r w:rsidRPr="008E5BB5">
          <w:rPr>
            <w:i/>
            <w:sz w:val="20"/>
            <w:szCs w:val="20"/>
            <w:u w:val="none"/>
          </w:rPr>
          <w:t>»</w:t>
        </w:r>
        <w:r w:rsidRPr="008E5BB5">
          <w:rPr>
            <w:i/>
            <w:sz w:val="20"/>
            <w:szCs w:val="20"/>
            <w:u w:val="none"/>
          </w:rPr>
          <w:tab/>
        </w:r>
        <w:r w:rsidRPr="008E5BB5">
          <w:rPr>
            <w:i/>
            <w:sz w:val="20"/>
            <w:szCs w:val="20"/>
            <w:u w:val="none"/>
          </w:rPr>
          <w:fldChar w:fldCharType="begin"/>
        </w:r>
        <w:r w:rsidRPr="008E5BB5">
          <w:rPr>
            <w:i/>
            <w:sz w:val="20"/>
            <w:szCs w:val="20"/>
            <w:u w:val="none"/>
          </w:rPr>
          <w:instrText>PAGE   \* MERGEFORMAT</w:instrText>
        </w:r>
        <w:r w:rsidRPr="008E5BB5">
          <w:rPr>
            <w:i/>
            <w:sz w:val="20"/>
            <w:szCs w:val="20"/>
            <w:u w:val="none"/>
          </w:rPr>
          <w:fldChar w:fldCharType="separate"/>
        </w:r>
        <w:r w:rsidR="00EA2920">
          <w:rPr>
            <w:i/>
            <w:noProof/>
            <w:sz w:val="20"/>
            <w:szCs w:val="20"/>
            <w:u w:val="none"/>
          </w:rPr>
          <w:t>2</w:t>
        </w:r>
        <w:r w:rsidRPr="008E5BB5">
          <w:rPr>
            <w:i/>
            <w:sz w:val="20"/>
            <w:szCs w:val="20"/>
            <w:u w:val="none"/>
          </w:rPr>
          <w:fldChar w:fldCharType="end"/>
        </w:r>
      </w:p>
    </w:sdtContent>
  </w:sdt>
  <w:p w:rsidR="00A21CDC" w:rsidRPr="008E5BB5" w:rsidRDefault="00A21CDC" w:rsidP="008E5BB5">
    <w:pPr>
      <w:pStyle w:val="a4"/>
      <w:jc w:val="both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DC" w:rsidRPr="007D30D2" w:rsidRDefault="00DF0936">
    <w:pPr>
      <w:pStyle w:val="a4"/>
      <w:rPr>
        <w:sz w:val="12"/>
        <w:szCs w:val="12"/>
      </w:rPr>
    </w:pPr>
    <w:r>
      <w:rPr>
        <w:noProof/>
        <w:lang w:eastAsia="ru-RU"/>
      </w:rPr>
      <w:drawing>
        <wp:inline distT="0" distB="0" distL="0" distR="0" wp14:anchorId="1FEB39E1" wp14:editId="1E18387E">
          <wp:extent cx="1590675" cy="1380052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ol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447" cy="141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E67"/>
    <w:multiLevelType w:val="hybridMultilevel"/>
    <w:tmpl w:val="5D42354C"/>
    <w:lvl w:ilvl="0" w:tplc="C0CCCF4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1FF2"/>
    <w:multiLevelType w:val="hybridMultilevel"/>
    <w:tmpl w:val="58BA3D94"/>
    <w:lvl w:ilvl="0" w:tplc="05168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3301"/>
    <w:multiLevelType w:val="hybridMultilevel"/>
    <w:tmpl w:val="CBF86AC2"/>
    <w:lvl w:ilvl="0" w:tplc="9274FB0E">
      <w:numFmt w:val="bullet"/>
      <w:lvlText w:val="—"/>
      <w:lvlJc w:val="left"/>
      <w:pPr>
        <w:ind w:left="1854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5AE6A6E"/>
    <w:multiLevelType w:val="hybridMultilevel"/>
    <w:tmpl w:val="F5E88D62"/>
    <w:lvl w:ilvl="0" w:tplc="D9DAFB7E">
      <w:start w:val="1"/>
      <w:numFmt w:val="decimal"/>
      <w:lvlText w:val="2.%1.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D9DAFB7E">
      <w:start w:val="1"/>
      <w:numFmt w:val="decimal"/>
      <w:lvlText w:val="2.%2."/>
      <w:lvlJc w:val="left"/>
      <w:pPr>
        <w:ind w:left="2007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45099F"/>
    <w:multiLevelType w:val="hybridMultilevel"/>
    <w:tmpl w:val="6DD02634"/>
    <w:lvl w:ilvl="0" w:tplc="C0CCCF4E">
      <w:start w:val="1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A55CC2"/>
    <w:multiLevelType w:val="hybridMultilevel"/>
    <w:tmpl w:val="9E38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E0C77"/>
    <w:multiLevelType w:val="hybridMultilevel"/>
    <w:tmpl w:val="19D8BAC6"/>
    <w:lvl w:ilvl="0" w:tplc="B88664EC">
      <w:start w:val="1"/>
      <w:numFmt w:val="bullet"/>
      <w:lvlText w:val=""/>
      <w:lvlJc w:val="left"/>
      <w:pPr>
        <w:ind w:left="1287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1E06EC"/>
    <w:multiLevelType w:val="hybridMultilevel"/>
    <w:tmpl w:val="8D9C3AA4"/>
    <w:lvl w:ilvl="0" w:tplc="EF8C7F96">
      <w:start w:val="1"/>
      <w:numFmt w:val="decimal"/>
      <w:lvlText w:val="3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2271CB"/>
    <w:multiLevelType w:val="hybridMultilevel"/>
    <w:tmpl w:val="71A408D2"/>
    <w:lvl w:ilvl="0" w:tplc="0B482582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57B71"/>
    <w:multiLevelType w:val="hybridMultilevel"/>
    <w:tmpl w:val="F6BAF5B0"/>
    <w:lvl w:ilvl="0" w:tplc="C0CCCF4E">
      <w:start w:val="1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C54425"/>
    <w:multiLevelType w:val="hybridMultilevel"/>
    <w:tmpl w:val="DF649B10"/>
    <w:lvl w:ilvl="0" w:tplc="C0CCCF4E">
      <w:start w:val="1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3B7D43"/>
    <w:multiLevelType w:val="hybridMultilevel"/>
    <w:tmpl w:val="FD3A6134"/>
    <w:lvl w:ilvl="0" w:tplc="24508E0C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C733AE"/>
    <w:multiLevelType w:val="hybridMultilevel"/>
    <w:tmpl w:val="A5C28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9948F2"/>
    <w:multiLevelType w:val="hybridMultilevel"/>
    <w:tmpl w:val="5FDE27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65303C"/>
    <w:multiLevelType w:val="multilevel"/>
    <w:tmpl w:val="1A605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8" w:hanging="1440"/>
      </w:pPr>
      <w:rPr>
        <w:rFonts w:hint="default"/>
      </w:rPr>
    </w:lvl>
  </w:abstractNum>
  <w:abstractNum w:abstractNumId="15">
    <w:nsid w:val="61235054"/>
    <w:multiLevelType w:val="hybridMultilevel"/>
    <w:tmpl w:val="B650D33C"/>
    <w:lvl w:ilvl="0" w:tplc="C5B2F0F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606A5708">
      <w:numFmt w:val="bullet"/>
      <w:lvlText w:val=""/>
      <w:lvlJc w:val="left"/>
      <w:pPr>
        <w:ind w:left="1770" w:hanging="69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F6305"/>
    <w:multiLevelType w:val="hybridMultilevel"/>
    <w:tmpl w:val="F6689898"/>
    <w:lvl w:ilvl="0" w:tplc="C0CCCF4E">
      <w:start w:val="1"/>
      <w:numFmt w:val="bullet"/>
      <w:lvlText w:val="—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43875F1"/>
    <w:multiLevelType w:val="hybridMultilevel"/>
    <w:tmpl w:val="BE7AC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60486F"/>
    <w:multiLevelType w:val="hybridMultilevel"/>
    <w:tmpl w:val="FDFC787C"/>
    <w:lvl w:ilvl="0" w:tplc="C0CCCF4E">
      <w:start w:val="1"/>
      <w:numFmt w:val="bullet"/>
      <w:lvlText w:val="—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75731814"/>
    <w:multiLevelType w:val="hybridMultilevel"/>
    <w:tmpl w:val="CEF62BCE"/>
    <w:lvl w:ilvl="0" w:tplc="0B4825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96541"/>
    <w:multiLevelType w:val="hybridMultilevel"/>
    <w:tmpl w:val="9A7E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A7970"/>
    <w:multiLevelType w:val="multilevel"/>
    <w:tmpl w:val="C2AA68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AGOpus" w:hAnsi="AGOpu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21"/>
  </w:num>
  <w:num w:numId="5">
    <w:abstractNumId w:val="21"/>
  </w:num>
  <w:num w:numId="6">
    <w:abstractNumId w:val="6"/>
  </w:num>
  <w:num w:numId="7">
    <w:abstractNumId w:val="21"/>
  </w:num>
  <w:num w:numId="8">
    <w:abstractNumId w:val="0"/>
  </w:num>
  <w:num w:numId="9">
    <w:abstractNumId w:val="20"/>
  </w:num>
  <w:num w:numId="10">
    <w:abstractNumId w:val="5"/>
  </w:num>
  <w:num w:numId="11">
    <w:abstractNumId w:val="8"/>
  </w:num>
  <w:num w:numId="12">
    <w:abstractNumId w:val="19"/>
  </w:num>
  <w:num w:numId="13">
    <w:abstractNumId w:val="16"/>
  </w:num>
  <w:num w:numId="14">
    <w:abstractNumId w:val="1"/>
  </w:num>
  <w:num w:numId="15">
    <w:abstractNumId w:val="3"/>
  </w:num>
  <w:num w:numId="16">
    <w:abstractNumId w:val="21"/>
    <w:lvlOverride w:ilvl="0">
      <w:startOverride w:val="7"/>
    </w:lvlOverride>
    <w:lvlOverride w:ilvl="1">
      <w:startOverride w:val="3"/>
    </w:lvlOverride>
  </w:num>
  <w:num w:numId="17">
    <w:abstractNumId w:val="4"/>
  </w:num>
  <w:num w:numId="18">
    <w:abstractNumId w:val="2"/>
  </w:num>
  <w:num w:numId="19">
    <w:abstractNumId w:val="18"/>
  </w:num>
  <w:num w:numId="20">
    <w:abstractNumId w:val="7"/>
  </w:num>
  <w:num w:numId="21">
    <w:abstractNumId w:val="11"/>
  </w:num>
  <w:num w:numId="22">
    <w:abstractNumId w:val="12"/>
  </w:num>
  <w:num w:numId="23">
    <w:abstractNumId w:val="17"/>
  </w:num>
  <w:num w:numId="24">
    <w:abstractNumId w:val="14"/>
  </w:num>
  <w:num w:numId="25">
    <w:abstractNumId w:val="9"/>
  </w:num>
  <w:num w:numId="26">
    <w:abstractNumId w:val="13"/>
  </w:num>
  <w:num w:numId="27">
    <w:abstractNumId w:val="21"/>
  </w:num>
  <w:num w:numId="28">
    <w:abstractNumId w:val="2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A3"/>
    <w:rsid w:val="00037E6F"/>
    <w:rsid w:val="00037E98"/>
    <w:rsid w:val="00050D1E"/>
    <w:rsid w:val="00056E75"/>
    <w:rsid w:val="00067DD3"/>
    <w:rsid w:val="000B34CB"/>
    <w:rsid w:val="000F05ED"/>
    <w:rsid w:val="00102C82"/>
    <w:rsid w:val="0016618E"/>
    <w:rsid w:val="001B7EF1"/>
    <w:rsid w:val="001C3C13"/>
    <w:rsid w:val="001E0380"/>
    <w:rsid w:val="001E0F7F"/>
    <w:rsid w:val="00210A16"/>
    <w:rsid w:val="002118EF"/>
    <w:rsid w:val="0023479C"/>
    <w:rsid w:val="0028598C"/>
    <w:rsid w:val="002A6C8C"/>
    <w:rsid w:val="002C1FBF"/>
    <w:rsid w:val="002C700F"/>
    <w:rsid w:val="00317EC5"/>
    <w:rsid w:val="00325C6A"/>
    <w:rsid w:val="0034089F"/>
    <w:rsid w:val="00344AA3"/>
    <w:rsid w:val="00364043"/>
    <w:rsid w:val="00373655"/>
    <w:rsid w:val="003854BD"/>
    <w:rsid w:val="003A2A89"/>
    <w:rsid w:val="003A6370"/>
    <w:rsid w:val="003C4546"/>
    <w:rsid w:val="003C537B"/>
    <w:rsid w:val="003E111B"/>
    <w:rsid w:val="003E37CE"/>
    <w:rsid w:val="003E4089"/>
    <w:rsid w:val="00432677"/>
    <w:rsid w:val="0045229A"/>
    <w:rsid w:val="004745CB"/>
    <w:rsid w:val="00480AE8"/>
    <w:rsid w:val="004B7D54"/>
    <w:rsid w:val="004D19E0"/>
    <w:rsid w:val="00515880"/>
    <w:rsid w:val="0051670A"/>
    <w:rsid w:val="0057146E"/>
    <w:rsid w:val="00580687"/>
    <w:rsid w:val="005D071B"/>
    <w:rsid w:val="005F3D6E"/>
    <w:rsid w:val="005F7FCE"/>
    <w:rsid w:val="00646BD2"/>
    <w:rsid w:val="0068087A"/>
    <w:rsid w:val="00695C6E"/>
    <w:rsid w:val="006A5E27"/>
    <w:rsid w:val="006B62B0"/>
    <w:rsid w:val="006F0C5C"/>
    <w:rsid w:val="006F1DB5"/>
    <w:rsid w:val="007340F4"/>
    <w:rsid w:val="00742CE4"/>
    <w:rsid w:val="007448ED"/>
    <w:rsid w:val="00766FD9"/>
    <w:rsid w:val="00774DE5"/>
    <w:rsid w:val="0079217B"/>
    <w:rsid w:val="00797013"/>
    <w:rsid w:val="007B2EEA"/>
    <w:rsid w:val="007B524D"/>
    <w:rsid w:val="007C735A"/>
    <w:rsid w:val="007D30D2"/>
    <w:rsid w:val="007D44FF"/>
    <w:rsid w:val="00827B3B"/>
    <w:rsid w:val="008353DE"/>
    <w:rsid w:val="0084689C"/>
    <w:rsid w:val="00870009"/>
    <w:rsid w:val="00882F96"/>
    <w:rsid w:val="008A2DD7"/>
    <w:rsid w:val="008A307A"/>
    <w:rsid w:val="008A78B9"/>
    <w:rsid w:val="008D2D65"/>
    <w:rsid w:val="008E0B40"/>
    <w:rsid w:val="008E5BB5"/>
    <w:rsid w:val="008F1353"/>
    <w:rsid w:val="009014FC"/>
    <w:rsid w:val="0091136E"/>
    <w:rsid w:val="00930DBF"/>
    <w:rsid w:val="009452EB"/>
    <w:rsid w:val="00952C38"/>
    <w:rsid w:val="009561F0"/>
    <w:rsid w:val="00973B39"/>
    <w:rsid w:val="009915F0"/>
    <w:rsid w:val="009925B3"/>
    <w:rsid w:val="009A4F2E"/>
    <w:rsid w:val="009C7CD9"/>
    <w:rsid w:val="009F2349"/>
    <w:rsid w:val="00A04CF3"/>
    <w:rsid w:val="00A21CDC"/>
    <w:rsid w:val="00A3773B"/>
    <w:rsid w:val="00A41472"/>
    <w:rsid w:val="00B027E0"/>
    <w:rsid w:val="00B10DCB"/>
    <w:rsid w:val="00B414F0"/>
    <w:rsid w:val="00B44972"/>
    <w:rsid w:val="00B7008D"/>
    <w:rsid w:val="00B748AF"/>
    <w:rsid w:val="00B824D4"/>
    <w:rsid w:val="00B8548A"/>
    <w:rsid w:val="00BB001A"/>
    <w:rsid w:val="00BC3D91"/>
    <w:rsid w:val="00BE18DB"/>
    <w:rsid w:val="00BE7E63"/>
    <w:rsid w:val="00C0757B"/>
    <w:rsid w:val="00C10E6D"/>
    <w:rsid w:val="00C811A2"/>
    <w:rsid w:val="00C81C85"/>
    <w:rsid w:val="00C955C6"/>
    <w:rsid w:val="00CA6562"/>
    <w:rsid w:val="00CB1DA6"/>
    <w:rsid w:val="00CC23EF"/>
    <w:rsid w:val="00CD13A7"/>
    <w:rsid w:val="00CF2AE0"/>
    <w:rsid w:val="00D161D9"/>
    <w:rsid w:val="00D21D02"/>
    <w:rsid w:val="00D27794"/>
    <w:rsid w:val="00D41814"/>
    <w:rsid w:val="00D42973"/>
    <w:rsid w:val="00D85274"/>
    <w:rsid w:val="00D918CB"/>
    <w:rsid w:val="00DA3589"/>
    <w:rsid w:val="00DF0936"/>
    <w:rsid w:val="00DF18B3"/>
    <w:rsid w:val="00E532FF"/>
    <w:rsid w:val="00E7354E"/>
    <w:rsid w:val="00E93CEF"/>
    <w:rsid w:val="00EA2920"/>
    <w:rsid w:val="00EC4F1A"/>
    <w:rsid w:val="00F21279"/>
    <w:rsid w:val="00F6005C"/>
    <w:rsid w:val="00F65B84"/>
    <w:rsid w:val="00F87EA3"/>
    <w:rsid w:val="00FD24AC"/>
    <w:rsid w:val="00FD3830"/>
    <w:rsid w:val="00FE3FBF"/>
    <w:rsid w:val="00FE6198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920"/>
    <w:pPr>
      <w:numPr>
        <w:numId w:val="1"/>
      </w:numPr>
      <w:tabs>
        <w:tab w:val="left" w:pos="567"/>
      </w:tabs>
      <w:spacing w:before="200" w:after="200" w:line="240" w:lineRule="auto"/>
      <w:jc w:val="center"/>
      <w:outlineLvl w:val="0"/>
    </w:pPr>
    <w:rPr>
      <w:rFonts w:ascii="Times New Roman" w:eastAsia="Calibri" w:hAnsi="Times New Roman" w:cs="Times New Roman"/>
      <w:b/>
      <w:smallCaps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B027E0"/>
    <w:pPr>
      <w:tabs>
        <w:tab w:val="left" w:pos="851"/>
      </w:tabs>
      <w:spacing w:before="120" w:after="120"/>
      <w:ind w:left="284"/>
      <w:contextualSpacing w:val="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3479C"/>
    <w:pPr>
      <w:autoSpaceDE w:val="0"/>
      <w:autoSpaceDN w:val="0"/>
      <w:adjustRightInd w:val="0"/>
      <w:spacing w:before="240" w:after="240" w:line="240" w:lineRule="auto"/>
      <w:jc w:val="center"/>
      <w:outlineLvl w:val="2"/>
    </w:pPr>
    <w:rPr>
      <w:rFonts w:ascii="Times New Roman" w:eastAsia="Calibri" w:hAnsi="Times New Roman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4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44AA3"/>
  </w:style>
  <w:style w:type="paragraph" w:styleId="a6">
    <w:name w:val="footer"/>
    <w:basedOn w:val="a"/>
    <w:link w:val="a7"/>
    <w:uiPriority w:val="99"/>
    <w:unhideWhenUsed/>
    <w:rsid w:val="0034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44AA3"/>
  </w:style>
  <w:style w:type="paragraph" w:styleId="a8">
    <w:name w:val="Balloon Text"/>
    <w:basedOn w:val="a"/>
    <w:link w:val="a9"/>
    <w:uiPriority w:val="99"/>
    <w:semiHidden/>
    <w:unhideWhenUsed/>
    <w:rsid w:val="00A0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04C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EA2920"/>
    <w:rPr>
      <w:rFonts w:ascii="Times New Roman" w:eastAsia="Calibri" w:hAnsi="Times New Roman" w:cs="Times New Roman"/>
      <w:b/>
      <w:smallCaps/>
      <w:szCs w:val="24"/>
    </w:rPr>
  </w:style>
  <w:style w:type="character" w:customStyle="1" w:styleId="20">
    <w:name w:val="Заголовок 2 Знак"/>
    <w:basedOn w:val="a1"/>
    <w:link w:val="2"/>
    <w:uiPriority w:val="9"/>
    <w:rsid w:val="00B027E0"/>
    <w:rPr>
      <w:rFonts w:ascii="Times New Roman" w:eastAsia="Times New Roman" w:hAnsi="Times New Roman" w:cs="Times New Roman"/>
      <w:b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3479C"/>
    <w:rPr>
      <w:rFonts w:ascii="Times New Roman" w:eastAsia="Calibri" w:hAnsi="Times New Roman" w:cs="Times New Roman"/>
      <w:b/>
    </w:rPr>
  </w:style>
  <w:style w:type="table" w:styleId="aa">
    <w:name w:val="Table Grid"/>
    <w:basedOn w:val="a2"/>
    <w:uiPriority w:val="59"/>
    <w:rsid w:val="003E111B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link w:val="ac"/>
    <w:qFormat/>
    <w:rsid w:val="003E111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c">
    <w:name w:val="Название Знак"/>
    <w:basedOn w:val="a1"/>
    <w:link w:val="ab"/>
    <w:rsid w:val="003E111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0">
    <w:name w:val="List Paragraph"/>
    <w:basedOn w:val="a"/>
    <w:uiPriority w:val="34"/>
    <w:qFormat/>
    <w:rsid w:val="003E1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3E111B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21D02"/>
    <w:pPr>
      <w:spacing w:after="120" w:line="240" w:lineRule="auto"/>
      <w:jc w:val="both"/>
    </w:pPr>
    <w:rPr>
      <w:rFonts w:ascii="Times New Roman" w:eastAsia="Calibri" w:hAnsi="Times New Roman" w:cs="Times New Roman"/>
      <w:smallCaps/>
      <w:szCs w:val="24"/>
    </w:rPr>
  </w:style>
  <w:style w:type="character" w:styleId="ae">
    <w:name w:val="Hyperlink"/>
    <w:basedOn w:val="a1"/>
    <w:uiPriority w:val="99"/>
    <w:unhideWhenUsed/>
    <w:rsid w:val="003E111B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C3D91"/>
    <w:pPr>
      <w:spacing w:before="120" w:after="0" w:line="240" w:lineRule="auto"/>
      <w:ind w:left="567"/>
    </w:pPr>
    <w:rPr>
      <w:rFonts w:ascii="Times New Roman" w:eastAsia="Calibri" w:hAnsi="Times New Roman" w:cs="Times New Roman"/>
      <w:i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3479C"/>
    <w:pPr>
      <w:spacing w:after="120" w:line="240" w:lineRule="auto"/>
      <w:ind w:left="567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12">
    <w:name w:val="Обычный1"/>
    <w:rsid w:val="003E111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3C4546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1"/>
    <w:link w:val="af"/>
    <w:uiPriority w:val="99"/>
    <w:semiHidden/>
    <w:rsid w:val="003C4546"/>
    <w:rPr>
      <w:rFonts w:ascii="Calibri" w:hAnsi="Calibri"/>
      <w:szCs w:val="21"/>
    </w:rPr>
  </w:style>
  <w:style w:type="paragraph" w:styleId="af1">
    <w:name w:val="Normal (Web)"/>
    <w:basedOn w:val="a"/>
    <w:uiPriority w:val="99"/>
    <w:semiHidden/>
    <w:unhideWhenUsed/>
    <w:rsid w:val="007C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364043"/>
    <w:rPr>
      <w:b/>
      <w:bCs/>
    </w:rPr>
  </w:style>
  <w:style w:type="paragraph" w:styleId="af3">
    <w:name w:val="endnote text"/>
    <w:basedOn w:val="a"/>
    <w:link w:val="af4"/>
    <w:uiPriority w:val="99"/>
    <w:unhideWhenUsed/>
    <w:rsid w:val="003E37CE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rsid w:val="003E37CE"/>
    <w:rPr>
      <w:sz w:val="20"/>
      <w:szCs w:val="20"/>
    </w:rPr>
  </w:style>
  <w:style w:type="character" w:styleId="af5">
    <w:name w:val="endnote reference"/>
    <w:basedOn w:val="a1"/>
    <w:uiPriority w:val="99"/>
    <w:semiHidden/>
    <w:unhideWhenUsed/>
    <w:rsid w:val="003E37CE"/>
    <w:rPr>
      <w:vertAlign w:val="superscript"/>
    </w:rPr>
  </w:style>
  <w:style w:type="paragraph" w:customStyle="1" w:styleId="af6">
    <w:name w:val="Íàçâàíèå"/>
    <w:basedOn w:val="a"/>
    <w:rsid w:val="006F1DB5"/>
    <w:pPr>
      <w:tabs>
        <w:tab w:val="left" w:pos="283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2">
    <w:name w:val="Body Text 2"/>
    <w:basedOn w:val="a"/>
    <w:link w:val="210"/>
    <w:rsid w:val="00FE3FBF"/>
    <w:pPr>
      <w:spacing w:before="120" w:after="120" w:line="240" w:lineRule="auto"/>
      <w:jc w:val="both"/>
    </w:pPr>
    <w:rPr>
      <w:rFonts w:ascii="Times New Roman CYR" w:eastAsia="Times New Roman" w:hAnsi="Times New Roman CYR" w:cs="Times New Roman CYR"/>
      <w:lang w:eastAsia="ru-RU"/>
    </w:rPr>
  </w:style>
  <w:style w:type="character" w:customStyle="1" w:styleId="23">
    <w:name w:val="Основной текст 2 Знак"/>
    <w:basedOn w:val="a1"/>
    <w:uiPriority w:val="99"/>
    <w:semiHidden/>
    <w:rsid w:val="00FE3FBF"/>
  </w:style>
  <w:style w:type="character" w:customStyle="1" w:styleId="210">
    <w:name w:val="Основной текст 2 Знак1"/>
    <w:link w:val="22"/>
    <w:rsid w:val="00FE3FBF"/>
    <w:rPr>
      <w:rFonts w:ascii="Times New Roman CYR" w:eastAsia="Times New Roman" w:hAnsi="Times New Roman CYR" w:cs="Times New Roman CYR"/>
      <w:lang w:eastAsia="ru-RU"/>
    </w:rPr>
  </w:style>
  <w:style w:type="character" w:customStyle="1" w:styleId="32">
    <w:name w:val="Основной текст с отступом 3 Знак"/>
    <w:semiHidden/>
    <w:locked/>
    <w:rsid w:val="00FE3FBF"/>
    <w:rPr>
      <w:sz w:val="16"/>
      <w:szCs w:val="16"/>
    </w:rPr>
  </w:style>
  <w:style w:type="character" w:styleId="af7">
    <w:name w:val="FollowedHyperlink"/>
    <w:basedOn w:val="a1"/>
    <w:uiPriority w:val="99"/>
    <w:semiHidden/>
    <w:unhideWhenUsed/>
    <w:rsid w:val="008F1353"/>
    <w:rPr>
      <w:color w:val="954F72" w:themeColor="followedHyperlink"/>
      <w:u w:val="single"/>
    </w:rPr>
  </w:style>
  <w:style w:type="paragraph" w:styleId="af8">
    <w:name w:val="No Spacing"/>
    <w:uiPriority w:val="1"/>
    <w:qFormat/>
    <w:rsid w:val="00B70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920"/>
    <w:pPr>
      <w:numPr>
        <w:numId w:val="1"/>
      </w:numPr>
      <w:tabs>
        <w:tab w:val="left" w:pos="567"/>
      </w:tabs>
      <w:spacing w:before="200" w:after="200" w:line="240" w:lineRule="auto"/>
      <w:jc w:val="center"/>
      <w:outlineLvl w:val="0"/>
    </w:pPr>
    <w:rPr>
      <w:rFonts w:ascii="Times New Roman" w:eastAsia="Calibri" w:hAnsi="Times New Roman" w:cs="Times New Roman"/>
      <w:b/>
      <w:smallCaps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B027E0"/>
    <w:pPr>
      <w:tabs>
        <w:tab w:val="left" w:pos="851"/>
      </w:tabs>
      <w:spacing w:before="120" w:after="120"/>
      <w:ind w:left="284"/>
      <w:contextualSpacing w:val="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3479C"/>
    <w:pPr>
      <w:autoSpaceDE w:val="0"/>
      <w:autoSpaceDN w:val="0"/>
      <w:adjustRightInd w:val="0"/>
      <w:spacing w:before="240" w:after="240" w:line="240" w:lineRule="auto"/>
      <w:jc w:val="center"/>
      <w:outlineLvl w:val="2"/>
    </w:pPr>
    <w:rPr>
      <w:rFonts w:ascii="Times New Roman" w:eastAsia="Calibri" w:hAnsi="Times New Roman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4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44AA3"/>
  </w:style>
  <w:style w:type="paragraph" w:styleId="a6">
    <w:name w:val="footer"/>
    <w:basedOn w:val="a"/>
    <w:link w:val="a7"/>
    <w:uiPriority w:val="99"/>
    <w:unhideWhenUsed/>
    <w:rsid w:val="0034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44AA3"/>
  </w:style>
  <w:style w:type="paragraph" w:styleId="a8">
    <w:name w:val="Balloon Text"/>
    <w:basedOn w:val="a"/>
    <w:link w:val="a9"/>
    <w:uiPriority w:val="99"/>
    <w:semiHidden/>
    <w:unhideWhenUsed/>
    <w:rsid w:val="00A0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04C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EA2920"/>
    <w:rPr>
      <w:rFonts w:ascii="Times New Roman" w:eastAsia="Calibri" w:hAnsi="Times New Roman" w:cs="Times New Roman"/>
      <w:b/>
      <w:smallCaps/>
      <w:szCs w:val="24"/>
    </w:rPr>
  </w:style>
  <w:style w:type="character" w:customStyle="1" w:styleId="20">
    <w:name w:val="Заголовок 2 Знак"/>
    <w:basedOn w:val="a1"/>
    <w:link w:val="2"/>
    <w:uiPriority w:val="9"/>
    <w:rsid w:val="00B027E0"/>
    <w:rPr>
      <w:rFonts w:ascii="Times New Roman" w:eastAsia="Times New Roman" w:hAnsi="Times New Roman" w:cs="Times New Roman"/>
      <w:b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3479C"/>
    <w:rPr>
      <w:rFonts w:ascii="Times New Roman" w:eastAsia="Calibri" w:hAnsi="Times New Roman" w:cs="Times New Roman"/>
      <w:b/>
    </w:rPr>
  </w:style>
  <w:style w:type="table" w:styleId="aa">
    <w:name w:val="Table Grid"/>
    <w:basedOn w:val="a2"/>
    <w:uiPriority w:val="59"/>
    <w:rsid w:val="003E111B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link w:val="ac"/>
    <w:qFormat/>
    <w:rsid w:val="003E111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c">
    <w:name w:val="Название Знак"/>
    <w:basedOn w:val="a1"/>
    <w:link w:val="ab"/>
    <w:rsid w:val="003E111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0">
    <w:name w:val="List Paragraph"/>
    <w:basedOn w:val="a"/>
    <w:uiPriority w:val="34"/>
    <w:qFormat/>
    <w:rsid w:val="003E1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3E111B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21D02"/>
    <w:pPr>
      <w:spacing w:after="120" w:line="240" w:lineRule="auto"/>
      <w:jc w:val="both"/>
    </w:pPr>
    <w:rPr>
      <w:rFonts w:ascii="Times New Roman" w:eastAsia="Calibri" w:hAnsi="Times New Roman" w:cs="Times New Roman"/>
      <w:smallCaps/>
      <w:szCs w:val="24"/>
    </w:rPr>
  </w:style>
  <w:style w:type="character" w:styleId="ae">
    <w:name w:val="Hyperlink"/>
    <w:basedOn w:val="a1"/>
    <w:uiPriority w:val="99"/>
    <w:unhideWhenUsed/>
    <w:rsid w:val="003E111B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C3D91"/>
    <w:pPr>
      <w:spacing w:before="120" w:after="0" w:line="240" w:lineRule="auto"/>
      <w:ind w:left="567"/>
    </w:pPr>
    <w:rPr>
      <w:rFonts w:ascii="Times New Roman" w:eastAsia="Calibri" w:hAnsi="Times New Roman" w:cs="Times New Roman"/>
      <w:i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3479C"/>
    <w:pPr>
      <w:spacing w:after="120" w:line="240" w:lineRule="auto"/>
      <w:ind w:left="567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12">
    <w:name w:val="Обычный1"/>
    <w:rsid w:val="003E111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3C4546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1"/>
    <w:link w:val="af"/>
    <w:uiPriority w:val="99"/>
    <w:semiHidden/>
    <w:rsid w:val="003C4546"/>
    <w:rPr>
      <w:rFonts w:ascii="Calibri" w:hAnsi="Calibri"/>
      <w:szCs w:val="21"/>
    </w:rPr>
  </w:style>
  <w:style w:type="paragraph" w:styleId="af1">
    <w:name w:val="Normal (Web)"/>
    <w:basedOn w:val="a"/>
    <w:uiPriority w:val="99"/>
    <w:semiHidden/>
    <w:unhideWhenUsed/>
    <w:rsid w:val="007C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364043"/>
    <w:rPr>
      <w:b/>
      <w:bCs/>
    </w:rPr>
  </w:style>
  <w:style w:type="paragraph" w:styleId="af3">
    <w:name w:val="endnote text"/>
    <w:basedOn w:val="a"/>
    <w:link w:val="af4"/>
    <w:uiPriority w:val="99"/>
    <w:unhideWhenUsed/>
    <w:rsid w:val="003E37CE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rsid w:val="003E37CE"/>
    <w:rPr>
      <w:sz w:val="20"/>
      <w:szCs w:val="20"/>
    </w:rPr>
  </w:style>
  <w:style w:type="character" w:styleId="af5">
    <w:name w:val="endnote reference"/>
    <w:basedOn w:val="a1"/>
    <w:uiPriority w:val="99"/>
    <w:semiHidden/>
    <w:unhideWhenUsed/>
    <w:rsid w:val="003E37CE"/>
    <w:rPr>
      <w:vertAlign w:val="superscript"/>
    </w:rPr>
  </w:style>
  <w:style w:type="paragraph" w:customStyle="1" w:styleId="af6">
    <w:name w:val="Íàçâàíèå"/>
    <w:basedOn w:val="a"/>
    <w:rsid w:val="006F1DB5"/>
    <w:pPr>
      <w:tabs>
        <w:tab w:val="left" w:pos="283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2">
    <w:name w:val="Body Text 2"/>
    <w:basedOn w:val="a"/>
    <w:link w:val="210"/>
    <w:rsid w:val="00FE3FBF"/>
    <w:pPr>
      <w:spacing w:before="120" w:after="120" w:line="240" w:lineRule="auto"/>
      <w:jc w:val="both"/>
    </w:pPr>
    <w:rPr>
      <w:rFonts w:ascii="Times New Roman CYR" w:eastAsia="Times New Roman" w:hAnsi="Times New Roman CYR" w:cs="Times New Roman CYR"/>
      <w:lang w:eastAsia="ru-RU"/>
    </w:rPr>
  </w:style>
  <w:style w:type="character" w:customStyle="1" w:styleId="23">
    <w:name w:val="Основной текст 2 Знак"/>
    <w:basedOn w:val="a1"/>
    <w:uiPriority w:val="99"/>
    <w:semiHidden/>
    <w:rsid w:val="00FE3FBF"/>
  </w:style>
  <w:style w:type="character" w:customStyle="1" w:styleId="210">
    <w:name w:val="Основной текст 2 Знак1"/>
    <w:link w:val="22"/>
    <w:rsid w:val="00FE3FBF"/>
    <w:rPr>
      <w:rFonts w:ascii="Times New Roman CYR" w:eastAsia="Times New Roman" w:hAnsi="Times New Roman CYR" w:cs="Times New Roman CYR"/>
      <w:lang w:eastAsia="ru-RU"/>
    </w:rPr>
  </w:style>
  <w:style w:type="character" w:customStyle="1" w:styleId="32">
    <w:name w:val="Основной текст с отступом 3 Знак"/>
    <w:semiHidden/>
    <w:locked/>
    <w:rsid w:val="00FE3FBF"/>
    <w:rPr>
      <w:sz w:val="16"/>
      <w:szCs w:val="16"/>
    </w:rPr>
  </w:style>
  <w:style w:type="character" w:styleId="af7">
    <w:name w:val="FollowedHyperlink"/>
    <w:basedOn w:val="a1"/>
    <w:uiPriority w:val="99"/>
    <w:semiHidden/>
    <w:unhideWhenUsed/>
    <w:rsid w:val="008F1353"/>
    <w:rPr>
      <w:color w:val="954F72" w:themeColor="followedHyperlink"/>
      <w:u w:val="single"/>
    </w:rPr>
  </w:style>
  <w:style w:type="paragraph" w:styleId="af8">
    <w:name w:val="No Spacing"/>
    <w:uiPriority w:val="1"/>
    <w:qFormat/>
    <w:rsid w:val="00B70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9E1E-C708-4D40-A03B-2316A1DD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Petkevich</dc:creator>
  <cp:lastModifiedBy>Муравьева Наталья</cp:lastModifiedBy>
  <cp:revision>3</cp:revision>
  <cp:lastPrinted>2020-09-14T12:36:00Z</cp:lastPrinted>
  <dcterms:created xsi:type="dcterms:W3CDTF">2020-09-14T12:37:00Z</dcterms:created>
  <dcterms:modified xsi:type="dcterms:W3CDTF">2020-09-14T12:39:00Z</dcterms:modified>
</cp:coreProperties>
</file>