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4A" w:rsidRPr="0000208E" w:rsidRDefault="00BB354A" w:rsidP="008875DF">
      <w:pPr>
        <w:pStyle w:val="a5"/>
        <w:numPr>
          <w:ilvl w:val="0"/>
          <w:numId w:val="0"/>
        </w:numPr>
        <w:spacing w:before="120"/>
        <w:ind w:left="1440" w:right="468" w:hanging="1440"/>
        <w:jc w:val="right"/>
        <w:rPr>
          <w:b/>
          <w:i/>
          <w:iCs/>
          <w:sz w:val="24"/>
          <w:szCs w:val="24"/>
        </w:rPr>
      </w:pPr>
      <w:bookmarkStart w:id="0" w:name="_GoBack"/>
      <w:r w:rsidRPr="0000208E">
        <w:rPr>
          <w:b/>
          <w:i/>
          <w:iCs/>
          <w:sz w:val="24"/>
          <w:szCs w:val="24"/>
        </w:rPr>
        <w:t>Приложение №</w:t>
      </w:r>
      <w:r w:rsidR="00F47C04" w:rsidRPr="0000208E">
        <w:rPr>
          <w:b/>
          <w:i/>
          <w:iCs/>
          <w:sz w:val="24"/>
          <w:szCs w:val="24"/>
        </w:rPr>
        <w:t> 30</w:t>
      </w:r>
    </w:p>
    <w:p w:rsidR="003808FD" w:rsidRPr="0000208E" w:rsidRDefault="003808FD" w:rsidP="008875DF">
      <w:pPr>
        <w:pStyle w:val="a5"/>
        <w:numPr>
          <w:ilvl w:val="0"/>
          <w:numId w:val="0"/>
        </w:numPr>
        <w:spacing w:before="120"/>
        <w:ind w:left="1440" w:right="468" w:hanging="1440"/>
        <w:jc w:val="both"/>
        <w:rPr>
          <w:b/>
          <w:i/>
          <w:iCs/>
          <w:sz w:val="24"/>
          <w:szCs w:val="24"/>
        </w:rPr>
      </w:pPr>
    </w:p>
    <w:p w:rsidR="000C361F" w:rsidRPr="0000208E" w:rsidRDefault="00F47C04" w:rsidP="00F47C04">
      <w:pPr>
        <w:pStyle w:val="a5"/>
        <w:numPr>
          <w:ilvl w:val="0"/>
          <w:numId w:val="0"/>
        </w:numPr>
        <w:tabs>
          <w:tab w:val="left" w:pos="709"/>
        </w:tabs>
        <w:jc w:val="center"/>
        <w:rPr>
          <w:b/>
          <w:bCs/>
          <w:caps/>
          <w:sz w:val="24"/>
          <w:szCs w:val="24"/>
        </w:rPr>
      </w:pPr>
      <w:r w:rsidRPr="0000208E">
        <w:rPr>
          <w:b/>
          <w:bCs/>
          <w:caps/>
          <w:sz w:val="24"/>
          <w:szCs w:val="24"/>
        </w:rPr>
        <w:t>Условия использования</w:t>
      </w:r>
      <w:r w:rsidRPr="0000208E">
        <w:rPr>
          <w:b/>
          <w:bCs/>
          <w:caps/>
          <w:sz w:val="24"/>
          <w:szCs w:val="24"/>
        </w:rPr>
        <w:br/>
      </w:r>
      <w:r w:rsidR="00DA286A" w:rsidRPr="0000208E">
        <w:rPr>
          <w:b/>
          <w:bCs/>
          <w:caps/>
          <w:sz w:val="24"/>
          <w:szCs w:val="24"/>
        </w:rPr>
        <w:t>МОБИЛЬНОГО ПРИЛОЖЕНИЯ СОЛИД ИНВЕСТОР</w:t>
      </w:r>
    </w:p>
    <w:p w:rsidR="007F2FB6" w:rsidRPr="0000208E" w:rsidRDefault="007F2FB6" w:rsidP="008875DF">
      <w:pPr>
        <w:pStyle w:val="a5"/>
        <w:numPr>
          <w:ilvl w:val="0"/>
          <w:numId w:val="0"/>
        </w:numPr>
        <w:tabs>
          <w:tab w:val="left" w:pos="709"/>
        </w:tabs>
        <w:jc w:val="both"/>
        <w:rPr>
          <w:bCs/>
          <w:caps/>
          <w:sz w:val="24"/>
          <w:szCs w:val="24"/>
        </w:rPr>
      </w:pPr>
    </w:p>
    <w:p w:rsidR="00EA2EBA" w:rsidRPr="0000208E" w:rsidRDefault="002D3457" w:rsidP="008875DF">
      <w:pPr>
        <w:tabs>
          <w:tab w:val="clear" w:pos="1440"/>
          <w:tab w:val="num" w:pos="0"/>
        </w:tabs>
        <w:ind w:left="22" w:firstLine="687"/>
        <w:jc w:val="both"/>
        <w:rPr>
          <w:bCs/>
          <w:sz w:val="24"/>
          <w:szCs w:val="24"/>
        </w:rPr>
      </w:pPr>
      <w:r w:rsidRPr="0000208E">
        <w:rPr>
          <w:sz w:val="24"/>
          <w:szCs w:val="24"/>
        </w:rPr>
        <w:t>Настоящее Пр</w:t>
      </w:r>
      <w:r w:rsidR="008551C9" w:rsidRPr="0000208E">
        <w:rPr>
          <w:sz w:val="24"/>
          <w:szCs w:val="24"/>
        </w:rPr>
        <w:t xml:space="preserve">иложение к Регламенту оказания </w:t>
      </w:r>
      <w:r w:rsidRPr="0000208E">
        <w:rPr>
          <w:sz w:val="24"/>
          <w:szCs w:val="24"/>
        </w:rPr>
        <w:t xml:space="preserve">АО ИФК «Солид» услуг на финансовых рынках (далее – «Регламент») содержит существенные условия </w:t>
      </w:r>
      <w:r w:rsidR="00ED499C" w:rsidRPr="0000208E">
        <w:rPr>
          <w:sz w:val="24"/>
          <w:szCs w:val="24"/>
        </w:rPr>
        <w:t>использования</w:t>
      </w:r>
      <w:r w:rsidR="005F270B" w:rsidRPr="0000208E">
        <w:rPr>
          <w:sz w:val="24"/>
          <w:szCs w:val="24"/>
        </w:rPr>
        <w:t xml:space="preserve"> </w:t>
      </w:r>
      <w:r w:rsidR="008768B5" w:rsidRPr="0000208E">
        <w:rPr>
          <w:bCs/>
          <w:sz w:val="24"/>
          <w:szCs w:val="24"/>
        </w:rPr>
        <w:t>мобильного приложения Солид Инвестор</w:t>
      </w:r>
      <w:r w:rsidR="007D6E98" w:rsidRPr="0000208E">
        <w:rPr>
          <w:bCs/>
          <w:sz w:val="24"/>
          <w:szCs w:val="24"/>
        </w:rPr>
        <w:t xml:space="preserve"> для </w:t>
      </w:r>
      <w:r w:rsidR="007F2FB6" w:rsidRPr="0000208E">
        <w:rPr>
          <w:bCs/>
          <w:sz w:val="24"/>
          <w:szCs w:val="24"/>
        </w:rPr>
        <w:t xml:space="preserve">целей информационного взаимодействия Клиента и Компании (включая </w:t>
      </w:r>
      <w:r w:rsidR="007D6E98" w:rsidRPr="0000208E">
        <w:rPr>
          <w:bCs/>
          <w:sz w:val="24"/>
          <w:szCs w:val="24"/>
        </w:rPr>
        <w:t>передач</w:t>
      </w:r>
      <w:r w:rsidR="007F2FB6" w:rsidRPr="0000208E">
        <w:rPr>
          <w:bCs/>
          <w:sz w:val="24"/>
          <w:szCs w:val="24"/>
        </w:rPr>
        <w:t>у</w:t>
      </w:r>
      <w:r w:rsidR="007D6E98" w:rsidRPr="0000208E">
        <w:rPr>
          <w:bCs/>
          <w:sz w:val="24"/>
          <w:szCs w:val="24"/>
        </w:rPr>
        <w:t xml:space="preserve"> Поручений Клиента в электронной форме</w:t>
      </w:r>
      <w:r w:rsidR="007F2FB6" w:rsidRPr="0000208E">
        <w:rPr>
          <w:bCs/>
          <w:sz w:val="24"/>
          <w:szCs w:val="24"/>
        </w:rPr>
        <w:t xml:space="preserve">) в рамках </w:t>
      </w:r>
      <w:r w:rsidR="007F2FB6" w:rsidRPr="0000208E">
        <w:rPr>
          <w:sz w:val="24"/>
          <w:szCs w:val="24"/>
        </w:rPr>
        <w:t xml:space="preserve">Договора об оказании услуг на финансовых рынках </w:t>
      </w:r>
      <w:r w:rsidR="007F2FB6" w:rsidRPr="0000208E">
        <w:rPr>
          <w:bCs/>
          <w:sz w:val="24"/>
          <w:szCs w:val="24"/>
        </w:rPr>
        <w:t xml:space="preserve">(договора присоединения), </w:t>
      </w:r>
      <w:r w:rsidR="007F2FB6" w:rsidRPr="0000208E">
        <w:rPr>
          <w:sz w:val="24"/>
          <w:szCs w:val="24"/>
        </w:rPr>
        <w:t>заключенного между Клиентом и Компанией (далее – Договор)</w:t>
      </w:r>
      <w:r w:rsidR="007D6E98" w:rsidRPr="0000208E">
        <w:rPr>
          <w:bCs/>
          <w:sz w:val="24"/>
          <w:szCs w:val="24"/>
        </w:rPr>
        <w:t xml:space="preserve">. </w:t>
      </w:r>
    </w:p>
    <w:p w:rsidR="00EA2EBA" w:rsidRPr="0000208E" w:rsidRDefault="008768B5" w:rsidP="008875DF">
      <w:pPr>
        <w:tabs>
          <w:tab w:val="clear" w:pos="1440"/>
          <w:tab w:val="num" w:pos="0"/>
        </w:tabs>
        <w:ind w:left="22" w:firstLine="687"/>
        <w:jc w:val="both"/>
        <w:rPr>
          <w:bCs/>
          <w:sz w:val="24"/>
          <w:szCs w:val="24"/>
        </w:rPr>
      </w:pPr>
      <w:r w:rsidRPr="0000208E">
        <w:rPr>
          <w:sz w:val="24"/>
          <w:szCs w:val="24"/>
        </w:rPr>
        <w:t>Под мобильным приложением Солид Инвестор (далее также</w:t>
      </w:r>
      <w:r w:rsidR="00363A7F" w:rsidRPr="0000208E">
        <w:rPr>
          <w:sz w:val="24"/>
          <w:szCs w:val="24"/>
        </w:rPr>
        <w:t xml:space="preserve"> приложение Солид Инвестор</w:t>
      </w:r>
      <w:r w:rsidRPr="0000208E">
        <w:rPr>
          <w:sz w:val="24"/>
          <w:szCs w:val="24"/>
        </w:rPr>
        <w:t xml:space="preserve">) Стороны понимают </w:t>
      </w:r>
      <w:r w:rsidR="00363A7F" w:rsidRPr="0000208E">
        <w:rPr>
          <w:sz w:val="24"/>
          <w:szCs w:val="24"/>
        </w:rPr>
        <w:t>специальную программу для ЭВМ (далее – программа, программное обеспечение).</w:t>
      </w:r>
    </w:p>
    <w:p w:rsidR="00EA2EBA" w:rsidRPr="0000208E" w:rsidRDefault="00363A7F" w:rsidP="008875DF">
      <w:pPr>
        <w:tabs>
          <w:tab w:val="clear" w:pos="1440"/>
          <w:tab w:val="num" w:pos="0"/>
        </w:tabs>
        <w:ind w:left="22" w:firstLine="687"/>
        <w:jc w:val="both"/>
        <w:rPr>
          <w:bCs/>
          <w:sz w:val="24"/>
          <w:szCs w:val="24"/>
        </w:rPr>
      </w:pPr>
      <w:r w:rsidRPr="0000208E">
        <w:rPr>
          <w:sz w:val="24"/>
          <w:szCs w:val="24"/>
        </w:rPr>
        <w:t xml:space="preserve">Мобильное </w:t>
      </w:r>
      <w:r w:rsidRPr="0000208E">
        <w:rPr>
          <w:bCs/>
          <w:sz w:val="24"/>
          <w:szCs w:val="24"/>
        </w:rPr>
        <w:t>приложение Солид Инвестор</w:t>
      </w:r>
      <w:r w:rsidRPr="0000208E">
        <w:rPr>
          <w:sz w:val="24"/>
          <w:szCs w:val="24"/>
        </w:rPr>
        <w:t xml:space="preserve"> – программа, устанавливаемая на мобильное устройство. Под мобильным устройством здесь и далее понимается Устройство Клиента, имеющее </w:t>
      </w:r>
      <w:r w:rsidRPr="0000208E">
        <w:rPr>
          <w:spacing w:val="3"/>
          <w:sz w:val="24"/>
          <w:szCs w:val="24"/>
        </w:rPr>
        <w:t>IMEI</w:t>
      </w:r>
      <w:r w:rsidRPr="0000208E">
        <w:rPr>
          <w:sz w:val="24"/>
          <w:szCs w:val="24"/>
        </w:rPr>
        <w:t xml:space="preserve"> (</w:t>
      </w:r>
      <w:r w:rsidRPr="0000208E">
        <w:rPr>
          <w:spacing w:val="3"/>
          <w:sz w:val="24"/>
          <w:szCs w:val="24"/>
        </w:rPr>
        <w:t xml:space="preserve">International Mobile Equipment Identity) -  международный идентификационный код мобильного устройства, и функционирующее с использованием </w:t>
      </w:r>
      <w:r w:rsidRPr="0000208E">
        <w:rPr>
          <w:sz w:val="24"/>
          <w:szCs w:val="24"/>
        </w:rPr>
        <w:t>операционной системы iOS (iOS -устройства) или операционной системы Android (</w:t>
      </w:r>
      <w:r w:rsidRPr="0000208E">
        <w:rPr>
          <w:sz w:val="24"/>
          <w:szCs w:val="24"/>
          <w:lang w:val="en-US"/>
        </w:rPr>
        <w:t>Android</w:t>
      </w:r>
      <w:r w:rsidRPr="0000208E">
        <w:rPr>
          <w:sz w:val="24"/>
          <w:szCs w:val="24"/>
        </w:rPr>
        <w:t xml:space="preserve">-устройства). Мобильное </w:t>
      </w:r>
      <w:r w:rsidRPr="0000208E">
        <w:rPr>
          <w:bCs/>
          <w:sz w:val="24"/>
          <w:szCs w:val="24"/>
        </w:rPr>
        <w:t>приложение Солид Инвестор</w:t>
      </w:r>
      <w:r w:rsidRPr="0000208E">
        <w:rPr>
          <w:sz w:val="24"/>
          <w:szCs w:val="24"/>
        </w:rPr>
        <w:t xml:space="preserve"> разработано в двух версиях: для iOS -устройств и для </w:t>
      </w:r>
      <w:r w:rsidRPr="0000208E">
        <w:rPr>
          <w:sz w:val="24"/>
          <w:szCs w:val="24"/>
          <w:lang w:val="en-US"/>
        </w:rPr>
        <w:t>Android</w:t>
      </w:r>
      <w:r w:rsidRPr="0000208E">
        <w:rPr>
          <w:sz w:val="24"/>
          <w:szCs w:val="24"/>
        </w:rPr>
        <w:t xml:space="preserve">-устройств. Правообладателем мобильного </w:t>
      </w:r>
      <w:r w:rsidRPr="0000208E">
        <w:rPr>
          <w:bCs/>
          <w:sz w:val="24"/>
          <w:szCs w:val="24"/>
        </w:rPr>
        <w:t>приложения Солид Инвестор</w:t>
      </w:r>
      <w:r w:rsidRPr="0000208E">
        <w:rPr>
          <w:sz w:val="24"/>
          <w:szCs w:val="24"/>
        </w:rPr>
        <w:t xml:space="preserve"> является АО ИФК «Солид». </w:t>
      </w:r>
    </w:p>
    <w:p w:rsidR="00363A7F" w:rsidRPr="0000208E" w:rsidRDefault="00363A7F" w:rsidP="008875DF">
      <w:pPr>
        <w:tabs>
          <w:tab w:val="clear" w:pos="1440"/>
          <w:tab w:val="num" w:pos="0"/>
        </w:tabs>
        <w:ind w:left="22" w:firstLine="687"/>
        <w:jc w:val="both"/>
        <w:rPr>
          <w:bCs/>
          <w:sz w:val="24"/>
          <w:szCs w:val="24"/>
        </w:rPr>
      </w:pPr>
      <w:r w:rsidRPr="0000208E">
        <w:rPr>
          <w:sz w:val="24"/>
          <w:szCs w:val="24"/>
        </w:rPr>
        <w:t xml:space="preserve">Компания предоставляет Клиенту право использовать </w:t>
      </w:r>
      <w:r w:rsidR="002B301E" w:rsidRPr="0000208E">
        <w:rPr>
          <w:sz w:val="24"/>
          <w:szCs w:val="24"/>
        </w:rPr>
        <w:t>м</w:t>
      </w:r>
      <w:r w:rsidRPr="0000208E">
        <w:rPr>
          <w:sz w:val="24"/>
          <w:szCs w:val="24"/>
        </w:rPr>
        <w:t xml:space="preserve">обильное </w:t>
      </w:r>
      <w:r w:rsidRPr="0000208E">
        <w:rPr>
          <w:bCs/>
          <w:sz w:val="24"/>
          <w:szCs w:val="24"/>
        </w:rPr>
        <w:t>приложение Солид Инвестор</w:t>
      </w:r>
      <w:r w:rsidRPr="0000208E">
        <w:rPr>
          <w:sz w:val="24"/>
          <w:szCs w:val="24"/>
        </w:rPr>
        <w:t xml:space="preserve"> в качестве программы для ЭВМ на следующих условиях</w:t>
      </w:r>
      <w:r w:rsidR="00EA2EBA" w:rsidRPr="0000208E">
        <w:rPr>
          <w:sz w:val="24"/>
          <w:szCs w:val="24"/>
        </w:rPr>
        <w:t>, если иное не установлено службами Google Play (</w:t>
      </w:r>
      <w:hyperlink r:id="rId8" w:history="1">
        <w:r w:rsidR="00EA2EBA" w:rsidRPr="0000208E">
          <w:rPr>
            <w:rStyle w:val="af1"/>
            <w:color w:val="auto"/>
            <w:sz w:val="24"/>
            <w:szCs w:val="24"/>
          </w:rPr>
          <w:t>https://play.google.com/store</w:t>
        </w:r>
      </w:hyperlink>
      <w:r w:rsidR="00EA2EBA" w:rsidRPr="0000208E">
        <w:rPr>
          <w:sz w:val="24"/>
          <w:szCs w:val="24"/>
        </w:rPr>
        <w:t xml:space="preserve">) или </w:t>
      </w:r>
      <w:r w:rsidR="00EA2EBA" w:rsidRPr="0000208E">
        <w:rPr>
          <w:sz w:val="24"/>
          <w:szCs w:val="24"/>
          <w:lang w:val="en-US"/>
        </w:rPr>
        <w:t>App</w:t>
      </w:r>
      <w:r w:rsidR="00EA2EBA" w:rsidRPr="0000208E">
        <w:rPr>
          <w:sz w:val="24"/>
          <w:szCs w:val="24"/>
        </w:rPr>
        <w:t xml:space="preserve"> </w:t>
      </w:r>
      <w:r w:rsidR="00EA2EBA" w:rsidRPr="0000208E">
        <w:rPr>
          <w:sz w:val="24"/>
          <w:szCs w:val="24"/>
          <w:lang w:val="en-US"/>
        </w:rPr>
        <w:t>Store</w:t>
      </w:r>
      <w:r w:rsidR="00EA2EBA" w:rsidRPr="0000208E">
        <w:rPr>
          <w:sz w:val="24"/>
          <w:szCs w:val="24"/>
        </w:rPr>
        <w:t xml:space="preserve"> (</w:t>
      </w:r>
      <w:hyperlink r:id="rId9" w:history="1">
        <w:r w:rsidR="00EA2EBA" w:rsidRPr="0000208E">
          <w:rPr>
            <w:rStyle w:val="af1"/>
            <w:color w:val="auto"/>
            <w:sz w:val="24"/>
            <w:szCs w:val="24"/>
          </w:rPr>
          <w:t>https://www.apple.com/ru/ios/app-store</w:t>
        </w:r>
      </w:hyperlink>
      <w:r w:rsidR="00EA2EBA" w:rsidRPr="0000208E">
        <w:rPr>
          <w:sz w:val="24"/>
          <w:szCs w:val="24"/>
        </w:rPr>
        <w:t>)</w:t>
      </w:r>
      <w:r w:rsidRPr="0000208E">
        <w:rPr>
          <w:sz w:val="24"/>
          <w:szCs w:val="24"/>
        </w:rPr>
        <w:t xml:space="preserve">: </w:t>
      </w:r>
    </w:p>
    <w:p w:rsidR="00363A7F" w:rsidRPr="0000208E" w:rsidRDefault="00363A7F" w:rsidP="008875DF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00208E">
        <w:rPr>
          <w:rFonts w:ascii="Times New Roman" w:hAnsi="Times New Roman"/>
          <w:sz w:val="24"/>
          <w:szCs w:val="24"/>
        </w:rPr>
        <w:t xml:space="preserve">простая неисключительная лицензия; </w:t>
      </w:r>
    </w:p>
    <w:p w:rsidR="00363A7F" w:rsidRPr="0000208E" w:rsidRDefault="00363A7F" w:rsidP="008875DF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00208E">
        <w:rPr>
          <w:rFonts w:ascii="Times New Roman" w:hAnsi="Times New Roman"/>
          <w:sz w:val="24"/>
          <w:szCs w:val="24"/>
        </w:rPr>
        <w:t xml:space="preserve">территория использования – все страны мира; </w:t>
      </w:r>
    </w:p>
    <w:p w:rsidR="00363A7F" w:rsidRPr="0000208E" w:rsidRDefault="00363A7F" w:rsidP="008875DF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00208E">
        <w:rPr>
          <w:rFonts w:ascii="Times New Roman" w:hAnsi="Times New Roman"/>
          <w:sz w:val="24"/>
          <w:szCs w:val="24"/>
        </w:rPr>
        <w:t>способы использования – осуществлять действия, необходимые для функционирования программного обеспечения (в том числе в ходе использования в соответствии с его назначением);</w:t>
      </w:r>
    </w:p>
    <w:p w:rsidR="00363A7F" w:rsidRPr="0000208E" w:rsidRDefault="00363A7F" w:rsidP="008875DF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00208E">
        <w:rPr>
          <w:rFonts w:ascii="Times New Roman" w:hAnsi="Times New Roman"/>
          <w:sz w:val="24"/>
          <w:szCs w:val="24"/>
        </w:rPr>
        <w:t xml:space="preserve">срок использования -  в течение срока действия настоящих Условий; </w:t>
      </w:r>
    </w:p>
    <w:p w:rsidR="00363A7F" w:rsidRPr="0000208E" w:rsidRDefault="00363A7F" w:rsidP="008875DF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00208E">
        <w:rPr>
          <w:rFonts w:ascii="Times New Roman" w:hAnsi="Times New Roman"/>
          <w:sz w:val="24"/>
          <w:szCs w:val="24"/>
        </w:rPr>
        <w:t>стоимость использования – безвозмездно</w:t>
      </w:r>
      <w:r w:rsidR="00502A1A" w:rsidRPr="0000208E">
        <w:rPr>
          <w:rFonts w:ascii="Times New Roman" w:hAnsi="Times New Roman"/>
          <w:sz w:val="24"/>
          <w:szCs w:val="24"/>
        </w:rPr>
        <w:t>, если иное не определено Тарифным классификатором (Приложение №15 к Регламенту)</w:t>
      </w:r>
      <w:r w:rsidR="00EA2EBA" w:rsidRPr="0000208E">
        <w:rPr>
          <w:rFonts w:ascii="Times New Roman" w:hAnsi="Times New Roman"/>
          <w:sz w:val="24"/>
          <w:szCs w:val="24"/>
        </w:rPr>
        <w:t>.</w:t>
      </w:r>
    </w:p>
    <w:p w:rsidR="00EA2EBA" w:rsidRPr="0000208E" w:rsidRDefault="00363A7F" w:rsidP="008875DF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00208E">
        <w:rPr>
          <w:rFonts w:ascii="Times New Roman" w:hAnsi="Times New Roman"/>
          <w:sz w:val="24"/>
          <w:szCs w:val="24"/>
        </w:rPr>
        <w:t xml:space="preserve">Клиент не вправе заключать сублицензионные договоры или соглашения с третьими лицами по использованию </w:t>
      </w:r>
      <w:r w:rsidR="006501FA" w:rsidRPr="0000208E">
        <w:rPr>
          <w:rFonts w:ascii="Times New Roman" w:hAnsi="Times New Roman"/>
          <w:sz w:val="24"/>
          <w:szCs w:val="24"/>
        </w:rPr>
        <w:t>м</w:t>
      </w:r>
      <w:r w:rsidR="00EA2EBA" w:rsidRPr="0000208E">
        <w:rPr>
          <w:rFonts w:ascii="Times New Roman" w:hAnsi="Times New Roman"/>
          <w:sz w:val="24"/>
          <w:szCs w:val="24"/>
        </w:rPr>
        <w:t xml:space="preserve">обильного </w:t>
      </w:r>
      <w:r w:rsidR="00EA2EBA" w:rsidRPr="0000208E">
        <w:rPr>
          <w:rFonts w:ascii="Times New Roman" w:hAnsi="Times New Roman"/>
          <w:bCs/>
          <w:sz w:val="24"/>
          <w:szCs w:val="24"/>
        </w:rPr>
        <w:t>приложения Солид Инвестор</w:t>
      </w:r>
      <w:r w:rsidRPr="0000208E">
        <w:rPr>
          <w:rFonts w:ascii="Times New Roman" w:hAnsi="Times New Roman"/>
          <w:sz w:val="24"/>
          <w:szCs w:val="24"/>
        </w:rPr>
        <w:t xml:space="preserve">. </w:t>
      </w:r>
    </w:p>
    <w:p w:rsidR="002B301E" w:rsidRPr="0000208E" w:rsidRDefault="002B301E" w:rsidP="008875DF">
      <w:pPr>
        <w:tabs>
          <w:tab w:val="clear" w:pos="1440"/>
          <w:tab w:val="num" w:pos="0"/>
        </w:tabs>
        <w:ind w:left="22" w:firstLine="687"/>
        <w:jc w:val="both"/>
        <w:rPr>
          <w:sz w:val="24"/>
          <w:szCs w:val="24"/>
        </w:rPr>
      </w:pPr>
      <w:r w:rsidRPr="0000208E">
        <w:rPr>
          <w:sz w:val="24"/>
          <w:szCs w:val="24"/>
        </w:rPr>
        <w:t xml:space="preserve">Компания предоставляет Клиенту право использовать мобильное приложение </w:t>
      </w:r>
      <w:r w:rsidRPr="0000208E">
        <w:rPr>
          <w:bCs/>
          <w:sz w:val="24"/>
          <w:szCs w:val="24"/>
        </w:rPr>
        <w:t>Солид Инвестор</w:t>
      </w:r>
      <w:r w:rsidRPr="0000208E">
        <w:rPr>
          <w:sz w:val="24"/>
          <w:szCs w:val="24"/>
        </w:rPr>
        <w:t xml:space="preserve"> с момента размещения указанной программы в публичном доступе на сайтах служб Google Play и(или) </w:t>
      </w:r>
      <w:r w:rsidRPr="0000208E">
        <w:rPr>
          <w:sz w:val="24"/>
          <w:szCs w:val="24"/>
          <w:lang w:val="en-US"/>
        </w:rPr>
        <w:t>App</w:t>
      </w:r>
      <w:r w:rsidRPr="0000208E">
        <w:rPr>
          <w:sz w:val="24"/>
          <w:szCs w:val="24"/>
        </w:rPr>
        <w:t xml:space="preserve"> </w:t>
      </w:r>
      <w:r w:rsidRPr="0000208E">
        <w:rPr>
          <w:sz w:val="24"/>
          <w:szCs w:val="24"/>
          <w:lang w:val="en-US"/>
        </w:rPr>
        <w:t>Store</w:t>
      </w:r>
      <w:r w:rsidRPr="0000208E">
        <w:rPr>
          <w:sz w:val="24"/>
          <w:szCs w:val="24"/>
        </w:rPr>
        <w:t>.</w:t>
      </w:r>
    </w:p>
    <w:p w:rsidR="002B301E" w:rsidRPr="0000208E" w:rsidRDefault="002B301E" w:rsidP="008875DF">
      <w:pPr>
        <w:tabs>
          <w:tab w:val="clear" w:pos="1440"/>
          <w:tab w:val="num" w:pos="0"/>
        </w:tabs>
        <w:ind w:left="22" w:firstLine="687"/>
        <w:jc w:val="both"/>
        <w:rPr>
          <w:sz w:val="24"/>
          <w:szCs w:val="24"/>
        </w:rPr>
      </w:pPr>
      <w:r w:rsidRPr="0000208E">
        <w:rPr>
          <w:sz w:val="24"/>
          <w:szCs w:val="24"/>
        </w:rPr>
        <w:t xml:space="preserve">Компания самостоятельно определяет и(или) пересматривает (изменяет) функциональные и(или) технические возможности </w:t>
      </w:r>
      <w:r w:rsidRPr="0000208E">
        <w:rPr>
          <w:bCs/>
          <w:sz w:val="24"/>
          <w:szCs w:val="24"/>
        </w:rPr>
        <w:t>приложения Солид Инвестор.</w:t>
      </w:r>
      <w:r w:rsidRPr="0000208E">
        <w:rPr>
          <w:sz w:val="24"/>
          <w:szCs w:val="24"/>
        </w:rPr>
        <w:t xml:space="preserve"> </w:t>
      </w:r>
    </w:p>
    <w:p w:rsidR="008875DF" w:rsidRPr="0000208E" w:rsidRDefault="002B301E" w:rsidP="008875DF">
      <w:pPr>
        <w:tabs>
          <w:tab w:val="clear" w:pos="1440"/>
          <w:tab w:val="num" w:pos="0"/>
        </w:tabs>
        <w:ind w:left="22" w:firstLine="687"/>
        <w:jc w:val="both"/>
        <w:rPr>
          <w:sz w:val="24"/>
          <w:szCs w:val="24"/>
        </w:rPr>
      </w:pPr>
      <w:r w:rsidRPr="0000208E">
        <w:rPr>
          <w:sz w:val="24"/>
          <w:szCs w:val="24"/>
        </w:rPr>
        <w:t>К</w:t>
      </w:r>
      <w:r w:rsidR="00363A7F" w:rsidRPr="0000208E">
        <w:rPr>
          <w:sz w:val="24"/>
          <w:szCs w:val="24"/>
        </w:rPr>
        <w:t xml:space="preserve">омпания предоставляет Клиенту мобильное приложение </w:t>
      </w:r>
      <w:r w:rsidR="00EA2EBA" w:rsidRPr="0000208E">
        <w:rPr>
          <w:bCs/>
          <w:sz w:val="24"/>
          <w:szCs w:val="24"/>
        </w:rPr>
        <w:t>Солид Инвестор</w:t>
      </w:r>
      <w:r w:rsidR="00EA2EBA" w:rsidRPr="0000208E">
        <w:rPr>
          <w:sz w:val="24"/>
          <w:szCs w:val="24"/>
        </w:rPr>
        <w:t xml:space="preserve"> </w:t>
      </w:r>
      <w:r w:rsidR="00363A7F" w:rsidRPr="0000208E">
        <w:rPr>
          <w:sz w:val="24"/>
          <w:szCs w:val="24"/>
        </w:rPr>
        <w:t xml:space="preserve">на условиях принципа «как есть». То есть, Компания не несет какой-либо ответственности за технические и программные сбои, связанные с работой </w:t>
      </w:r>
      <w:r w:rsidR="006501FA" w:rsidRPr="0000208E">
        <w:rPr>
          <w:sz w:val="24"/>
          <w:szCs w:val="24"/>
        </w:rPr>
        <w:t>м</w:t>
      </w:r>
      <w:r w:rsidR="00EA2EBA" w:rsidRPr="0000208E">
        <w:rPr>
          <w:sz w:val="24"/>
          <w:szCs w:val="24"/>
        </w:rPr>
        <w:t xml:space="preserve">обильного </w:t>
      </w:r>
      <w:r w:rsidR="00F47C04" w:rsidRPr="0000208E">
        <w:rPr>
          <w:bCs/>
          <w:sz w:val="24"/>
          <w:szCs w:val="24"/>
        </w:rPr>
        <w:t>приложения Солид </w:t>
      </w:r>
      <w:r w:rsidR="00EA2EBA" w:rsidRPr="0000208E">
        <w:rPr>
          <w:bCs/>
          <w:sz w:val="24"/>
          <w:szCs w:val="24"/>
        </w:rPr>
        <w:t>Инвестор</w:t>
      </w:r>
      <w:r w:rsidR="00363A7F" w:rsidRPr="0000208E">
        <w:rPr>
          <w:sz w:val="24"/>
          <w:szCs w:val="24"/>
        </w:rPr>
        <w:t>, и их последствия.</w:t>
      </w:r>
    </w:p>
    <w:p w:rsidR="008875DF" w:rsidRPr="0000208E" w:rsidRDefault="00363A7F" w:rsidP="008875DF">
      <w:pPr>
        <w:tabs>
          <w:tab w:val="clear" w:pos="1440"/>
          <w:tab w:val="num" w:pos="0"/>
        </w:tabs>
        <w:ind w:left="22" w:firstLine="687"/>
        <w:jc w:val="both"/>
        <w:rPr>
          <w:sz w:val="24"/>
          <w:szCs w:val="24"/>
        </w:rPr>
      </w:pPr>
      <w:r w:rsidRPr="0000208E">
        <w:rPr>
          <w:sz w:val="24"/>
          <w:szCs w:val="24"/>
        </w:rPr>
        <w:t xml:space="preserve">Клиент самостоятельно устанавливает мобильное приложение </w:t>
      </w:r>
      <w:r w:rsidR="008875DF" w:rsidRPr="0000208E">
        <w:rPr>
          <w:bCs/>
          <w:sz w:val="24"/>
          <w:szCs w:val="24"/>
        </w:rPr>
        <w:t>Солид</w:t>
      </w:r>
      <w:r w:rsidR="00F47C04" w:rsidRPr="0000208E">
        <w:rPr>
          <w:bCs/>
          <w:sz w:val="24"/>
          <w:szCs w:val="24"/>
        </w:rPr>
        <w:t> </w:t>
      </w:r>
      <w:r w:rsidR="008875DF" w:rsidRPr="0000208E">
        <w:rPr>
          <w:bCs/>
          <w:sz w:val="24"/>
          <w:szCs w:val="24"/>
        </w:rPr>
        <w:t>Инвестор</w:t>
      </w:r>
      <w:r w:rsidR="008875DF" w:rsidRPr="0000208E">
        <w:rPr>
          <w:sz w:val="24"/>
          <w:szCs w:val="24"/>
        </w:rPr>
        <w:t xml:space="preserve"> </w:t>
      </w:r>
      <w:r w:rsidRPr="0000208E">
        <w:rPr>
          <w:sz w:val="24"/>
          <w:szCs w:val="24"/>
        </w:rPr>
        <w:t xml:space="preserve">на мобильное устройство посредством службы Google Play, если Клиент использует </w:t>
      </w:r>
      <w:r w:rsidRPr="0000208E">
        <w:rPr>
          <w:sz w:val="24"/>
          <w:szCs w:val="24"/>
          <w:lang w:val="en-US"/>
        </w:rPr>
        <w:t>Android</w:t>
      </w:r>
      <w:r w:rsidRPr="0000208E">
        <w:rPr>
          <w:sz w:val="24"/>
          <w:szCs w:val="24"/>
        </w:rPr>
        <w:t xml:space="preserve">-устройство, или </w:t>
      </w:r>
      <w:r w:rsidRPr="0000208E">
        <w:rPr>
          <w:sz w:val="24"/>
          <w:szCs w:val="24"/>
          <w:lang w:val="en-US"/>
        </w:rPr>
        <w:t>App</w:t>
      </w:r>
      <w:r w:rsidRPr="0000208E">
        <w:rPr>
          <w:sz w:val="24"/>
          <w:szCs w:val="24"/>
        </w:rPr>
        <w:t xml:space="preserve"> </w:t>
      </w:r>
      <w:r w:rsidRPr="0000208E">
        <w:rPr>
          <w:sz w:val="24"/>
          <w:szCs w:val="24"/>
          <w:lang w:val="en-US"/>
        </w:rPr>
        <w:t>Store</w:t>
      </w:r>
      <w:r w:rsidRPr="0000208E">
        <w:rPr>
          <w:sz w:val="24"/>
          <w:szCs w:val="24"/>
        </w:rPr>
        <w:t>, если Клиент использует iOS -устройство. При установке Клиент обязан убедиться, что разработчиком программы указано АО</w:t>
      </w:r>
      <w:r w:rsidR="00F47C04" w:rsidRPr="0000208E">
        <w:rPr>
          <w:sz w:val="24"/>
          <w:szCs w:val="24"/>
        </w:rPr>
        <w:t> </w:t>
      </w:r>
      <w:r w:rsidRPr="0000208E">
        <w:rPr>
          <w:sz w:val="24"/>
          <w:szCs w:val="24"/>
        </w:rPr>
        <w:t>ИФК</w:t>
      </w:r>
      <w:r w:rsidR="00F47C04" w:rsidRPr="0000208E">
        <w:rPr>
          <w:sz w:val="24"/>
          <w:szCs w:val="24"/>
        </w:rPr>
        <w:t> </w:t>
      </w:r>
      <w:r w:rsidRPr="0000208E">
        <w:rPr>
          <w:sz w:val="24"/>
          <w:szCs w:val="24"/>
        </w:rPr>
        <w:t xml:space="preserve">«Солид». Установка мобильного приложения </w:t>
      </w:r>
      <w:r w:rsidR="00A6305B" w:rsidRPr="0000208E">
        <w:rPr>
          <w:sz w:val="24"/>
          <w:szCs w:val="24"/>
        </w:rPr>
        <w:t>Солид Инвестор</w:t>
      </w:r>
      <w:r w:rsidRPr="0000208E">
        <w:rPr>
          <w:sz w:val="24"/>
          <w:szCs w:val="24"/>
        </w:rPr>
        <w:t xml:space="preserve"> с использованием иных источников, служб не допускается.</w:t>
      </w:r>
    </w:p>
    <w:p w:rsidR="002B301E" w:rsidRPr="0000208E" w:rsidRDefault="00363A7F" w:rsidP="002B301E">
      <w:pPr>
        <w:tabs>
          <w:tab w:val="clear" w:pos="1440"/>
          <w:tab w:val="num" w:pos="0"/>
        </w:tabs>
        <w:ind w:left="22" w:firstLine="687"/>
        <w:jc w:val="both"/>
        <w:rPr>
          <w:sz w:val="24"/>
          <w:szCs w:val="24"/>
        </w:rPr>
      </w:pPr>
      <w:r w:rsidRPr="0000208E">
        <w:rPr>
          <w:sz w:val="24"/>
          <w:szCs w:val="24"/>
        </w:rPr>
        <w:lastRenderedPageBreak/>
        <w:t xml:space="preserve">Функциональные возможности мобильного приложения </w:t>
      </w:r>
      <w:r w:rsidR="008875DF" w:rsidRPr="0000208E">
        <w:rPr>
          <w:bCs/>
          <w:sz w:val="24"/>
          <w:szCs w:val="24"/>
        </w:rPr>
        <w:t>Солид Инвестор</w:t>
      </w:r>
      <w:r w:rsidRPr="0000208E">
        <w:rPr>
          <w:sz w:val="24"/>
          <w:szCs w:val="24"/>
        </w:rPr>
        <w:t xml:space="preserve"> могут отличаться в зависимости от версии программы мобильного приложения </w:t>
      </w:r>
      <w:r w:rsidR="008875DF" w:rsidRPr="0000208E">
        <w:rPr>
          <w:bCs/>
          <w:sz w:val="24"/>
          <w:szCs w:val="24"/>
        </w:rPr>
        <w:t>Солид</w:t>
      </w:r>
      <w:r w:rsidR="00F47C04" w:rsidRPr="0000208E">
        <w:rPr>
          <w:bCs/>
          <w:sz w:val="24"/>
          <w:szCs w:val="24"/>
        </w:rPr>
        <w:t> </w:t>
      </w:r>
      <w:r w:rsidR="008875DF" w:rsidRPr="0000208E">
        <w:rPr>
          <w:bCs/>
          <w:sz w:val="24"/>
          <w:szCs w:val="24"/>
        </w:rPr>
        <w:t>Инвестор</w:t>
      </w:r>
      <w:r w:rsidRPr="0000208E">
        <w:rPr>
          <w:sz w:val="24"/>
          <w:szCs w:val="24"/>
        </w:rPr>
        <w:t xml:space="preserve">, используемой Клиентом. Компания рекомендует Клиентам регулярно обновлять мобильное приложение </w:t>
      </w:r>
      <w:r w:rsidR="008875DF" w:rsidRPr="0000208E">
        <w:rPr>
          <w:bCs/>
          <w:sz w:val="24"/>
          <w:szCs w:val="24"/>
        </w:rPr>
        <w:t>Солид Инвестор</w:t>
      </w:r>
      <w:r w:rsidRPr="0000208E">
        <w:rPr>
          <w:sz w:val="24"/>
          <w:szCs w:val="24"/>
        </w:rPr>
        <w:t>, следуя объявлениям Компании об опубликовании новых версий программы.</w:t>
      </w:r>
    </w:p>
    <w:p w:rsidR="002E350E" w:rsidRPr="0000208E" w:rsidRDefault="00B30FEA" w:rsidP="002B301E">
      <w:pPr>
        <w:tabs>
          <w:tab w:val="clear" w:pos="1440"/>
          <w:tab w:val="num" w:pos="0"/>
        </w:tabs>
        <w:ind w:left="22" w:firstLine="687"/>
        <w:jc w:val="both"/>
        <w:rPr>
          <w:sz w:val="24"/>
          <w:szCs w:val="24"/>
        </w:rPr>
      </w:pPr>
      <w:r w:rsidRPr="0000208E">
        <w:rPr>
          <w:sz w:val="24"/>
          <w:szCs w:val="24"/>
        </w:rPr>
        <w:t>Настоящие Условия вступают в силу в момент первой авторизации Клиента в приложении Солид Инвестор, осуществленной в соответствии с положениями настоящих Условий</w:t>
      </w:r>
      <w:r w:rsidR="003004BA" w:rsidRPr="0000208E">
        <w:rPr>
          <w:sz w:val="24"/>
          <w:szCs w:val="24"/>
        </w:rPr>
        <w:t>.</w:t>
      </w:r>
    </w:p>
    <w:p w:rsidR="002E350E" w:rsidRPr="0000208E" w:rsidRDefault="00B30FEA" w:rsidP="002E350E">
      <w:pPr>
        <w:tabs>
          <w:tab w:val="clear" w:pos="1440"/>
          <w:tab w:val="num" w:pos="0"/>
        </w:tabs>
        <w:ind w:left="22" w:firstLine="567"/>
        <w:jc w:val="both"/>
        <w:rPr>
          <w:sz w:val="24"/>
          <w:szCs w:val="24"/>
        </w:rPr>
      </w:pPr>
      <w:r w:rsidRPr="0000208E">
        <w:rPr>
          <w:sz w:val="24"/>
          <w:szCs w:val="24"/>
        </w:rPr>
        <w:t>Акцептуя настоящие Условия в соответствии с п.</w:t>
      </w:r>
      <w:r w:rsidR="002B301E" w:rsidRPr="0000208E">
        <w:rPr>
          <w:sz w:val="24"/>
          <w:szCs w:val="24"/>
        </w:rPr>
        <w:t>10</w:t>
      </w:r>
      <w:r w:rsidR="00663340" w:rsidRPr="0000208E">
        <w:rPr>
          <w:sz w:val="24"/>
          <w:szCs w:val="24"/>
        </w:rPr>
        <w:t xml:space="preserve"> </w:t>
      </w:r>
      <w:r w:rsidRPr="0000208E">
        <w:rPr>
          <w:sz w:val="24"/>
          <w:szCs w:val="24"/>
        </w:rPr>
        <w:t xml:space="preserve"> Условий, Клиент подтверждает, что между ним и Компанией заключено </w:t>
      </w:r>
      <w:r w:rsidR="002E350E" w:rsidRPr="0000208E">
        <w:rPr>
          <w:sz w:val="24"/>
          <w:szCs w:val="24"/>
        </w:rPr>
        <w:t xml:space="preserve">и действует </w:t>
      </w:r>
      <w:r w:rsidRPr="0000208E">
        <w:rPr>
          <w:sz w:val="24"/>
          <w:szCs w:val="24"/>
        </w:rPr>
        <w:t xml:space="preserve">Соглашение об использовании </w:t>
      </w:r>
      <w:r w:rsidR="002E350E" w:rsidRPr="0000208E">
        <w:rPr>
          <w:sz w:val="24"/>
          <w:szCs w:val="24"/>
        </w:rPr>
        <w:t>информационной системы Личный кабинет АО ИФК «Солид» (далее -  Соглашение).</w:t>
      </w:r>
    </w:p>
    <w:p w:rsidR="003004BA" w:rsidRPr="0000208E" w:rsidRDefault="003004BA" w:rsidP="002E350E">
      <w:pPr>
        <w:tabs>
          <w:tab w:val="clear" w:pos="1440"/>
          <w:tab w:val="num" w:pos="0"/>
        </w:tabs>
        <w:ind w:left="22" w:firstLine="567"/>
        <w:jc w:val="both"/>
        <w:rPr>
          <w:sz w:val="24"/>
          <w:szCs w:val="24"/>
        </w:rPr>
      </w:pPr>
      <w:r w:rsidRPr="0000208E">
        <w:rPr>
          <w:sz w:val="24"/>
          <w:szCs w:val="24"/>
        </w:rPr>
        <w:t>Действие настоящих Условий прекращается одновременно с прекращением действия Соглашения.</w:t>
      </w:r>
    </w:p>
    <w:p w:rsidR="002E350E" w:rsidRPr="0000208E" w:rsidRDefault="002E350E" w:rsidP="002E350E">
      <w:pPr>
        <w:tabs>
          <w:tab w:val="clear" w:pos="1440"/>
          <w:tab w:val="num" w:pos="0"/>
        </w:tabs>
        <w:ind w:left="22" w:firstLine="567"/>
        <w:jc w:val="both"/>
        <w:rPr>
          <w:sz w:val="24"/>
          <w:szCs w:val="24"/>
        </w:rPr>
      </w:pPr>
      <w:r w:rsidRPr="0000208E">
        <w:rPr>
          <w:sz w:val="24"/>
          <w:szCs w:val="24"/>
        </w:rPr>
        <w:t>Положения Соглашения применяются в рамках настоящих Условий в соответствии с порядком, установленным настоящими Условиями.</w:t>
      </w:r>
    </w:p>
    <w:p w:rsidR="002E350E" w:rsidRPr="0000208E" w:rsidRDefault="002E350E" w:rsidP="002E350E">
      <w:pPr>
        <w:tabs>
          <w:tab w:val="clear" w:pos="1440"/>
          <w:tab w:val="num" w:pos="0"/>
        </w:tabs>
        <w:ind w:left="22" w:firstLine="567"/>
        <w:jc w:val="both"/>
        <w:rPr>
          <w:sz w:val="24"/>
          <w:szCs w:val="24"/>
        </w:rPr>
      </w:pPr>
      <w:r w:rsidRPr="0000208E">
        <w:rPr>
          <w:sz w:val="24"/>
          <w:szCs w:val="24"/>
        </w:rPr>
        <w:t>В рамках настоящих Условий используются термины и определения, установленные Соглашением, если иное не определено настоящими Условиями.</w:t>
      </w:r>
    </w:p>
    <w:p w:rsidR="002E350E" w:rsidRPr="0000208E" w:rsidRDefault="00363A7F" w:rsidP="002E350E">
      <w:pPr>
        <w:tabs>
          <w:tab w:val="clear" w:pos="1440"/>
          <w:tab w:val="num" w:pos="0"/>
        </w:tabs>
        <w:ind w:left="22" w:firstLine="567"/>
        <w:jc w:val="both"/>
        <w:rPr>
          <w:sz w:val="24"/>
          <w:szCs w:val="24"/>
        </w:rPr>
      </w:pPr>
      <w:r w:rsidRPr="0000208E">
        <w:rPr>
          <w:sz w:val="24"/>
          <w:szCs w:val="24"/>
        </w:rPr>
        <w:t xml:space="preserve">При использовании Клиентом мобильного приложения </w:t>
      </w:r>
      <w:r w:rsidR="002E350E" w:rsidRPr="0000208E">
        <w:rPr>
          <w:bCs/>
          <w:sz w:val="24"/>
          <w:szCs w:val="24"/>
        </w:rPr>
        <w:t>Солид Инвестор</w:t>
      </w:r>
      <w:r w:rsidRPr="0000208E">
        <w:rPr>
          <w:sz w:val="24"/>
          <w:szCs w:val="24"/>
        </w:rPr>
        <w:t xml:space="preserve">, Компания вправе, а Клиент дает согласие на использование Компанией сведений о коде </w:t>
      </w:r>
      <w:r w:rsidRPr="0000208E">
        <w:rPr>
          <w:spacing w:val="3"/>
          <w:sz w:val="24"/>
          <w:szCs w:val="24"/>
        </w:rPr>
        <w:t xml:space="preserve">IMEI мобильного устройства Клиента, на котором установлена </w:t>
      </w:r>
      <w:r w:rsidRPr="0000208E">
        <w:rPr>
          <w:sz w:val="24"/>
          <w:szCs w:val="24"/>
        </w:rPr>
        <w:t xml:space="preserve">мобильное приложение </w:t>
      </w:r>
      <w:r w:rsidR="002E350E" w:rsidRPr="0000208E">
        <w:rPr>
          <w:bCs/>
          <w:sz w:val="24"/>
          <w:szCs w:val="24"/>
        </w:rPr>
        <w:t>Солид Инвестор</w:t>
      </w:r>
      <w:r w:rsidRPr="0000208E">
        <w:rPr>
          <w:sz w:val="24"/>
          <w:szCs w:val="24"/>
        </w:rPr>
        <w:t>, для направления Клиенту персонифицированной информации на мобильное устройство Клиента.</w:t>
      </w:r>
    </w:p>
    <w:p w:rsidR="00AD0DD5" w:rsidRPr="0000208E" w:rsidRDefault="00363A7F" w:rsidP="00AD0DD5">
      <w:pPr>
        <w:tabs>
          <w:tab w:val="clear" w:pos="1440"/>
          <w:tab w:val="num" w:pos="0"/>
        </w:tabs>
        <w:ind w:left="22" w:firstLine="567"/>
        <w:jc w:val="both"/>
        <w:rPr>
          <w:sz w:val="24"/>
          <w:szCs w:val="24"/>
        </w:rPr>
      </w:pPr>
      <w:r w:rsidRPr="0000208E">
        <w:rPr>
          <w:sz w:val="24"/>
          <w:szCs w:val="24"/>
        </w:rPr>
        <w:t xml:space="preserve">Авторизация </w:t>
      </w:r>
      <w:r w:rsidR="002E350E" w:rsidRPr="0000208E">
        <w:rPr>
          <w:sz w:val="24"/>
          <w:szCs w:val="24"/>
        </w:rPr>
        <w:t xml:space="preserve">Клиента </w:t>
      </w:r>
      <w:r w:rsidRPr="0000208E">
        <w:rPr>
          <w:sz w:val="24"/>
          <w:szCs w:val="24"/>
        </w:rPr>
        <w:t xml:space="preserve">в </w:t>
      </w:r>
      <w:r w:rsidR="002E350E" w:rsidRPr="0000208E">
        <w:rPr>
          <w:sz w:val="24"/>
          <w:szCs w:val="24"/>
        </w:rPr>
        <w:t>приложении Солид Инвестор</w:t>
      </w:r>
      <w:r w:rsidRPr="0000208E">
        <w:rPr>
          <w:sz w:val="24"/>
          <w:szCs w:val="24"/>
        </w:rPr>
        <w:t xml:space="preserve"> </w:t>
      </w:r>
      <w:r w:rsidR="002E350E" w:rsidRPr="0000208E">
        <w:rPr>
          <w:sz w:val="24"/>
          <w:szCs w:val="24"/>
        </w:rPr>
        <w:t>осуществляется в порядке, установленном Соглашением для авторизации Клиента в мобильном приложении Личный кабинет.</w:t>
      </w:r>
    </w:p>
    <w:p w:rsidR="00AD0DD5" w:rsidRPr="0000208E" w:rsidRDefault="00AD0DD5" w:rsidP="00AD0DD5">
      <w:pPr>
        <w:tabs>
          <w:tab w:val="clear" w:pos="1440"/>
          <w:tab w:val="num" w:pos="0"/>
        </w:tabs>
        <w:ind w:left="22" w:firstLine="567"/>
        <w:jc w:val="both"/>
        <w:rPr>
          <w:sz w:val="24"/>
          <w:szCs w:val="24"/>
        </w:rPr>
      </w:pPr>
      <w:r w:rsidRPr="0000208E">
        <w:rPr>
          <w:sz w:val="24"/>
          <w:szCs w:val="24"/>
        </w:rPr>
        <w:t>Для доступа в мобильное приложение Солид Инвестор Клиент использует Логин и Пароль и требования</w:t>
      </w:r>
      <w:r w:rsidR="002E7037" w:rsidRPr="0000208E">
        <w:rPr>
          <w:sz w:val="24"/>
          <w:szCs w:val="24"/>
        </w:rPr>
        <w:t xml:space="preserve"> по обеспечению защиты информации</w:t>
      </w:r>
      <w:r w:rsidR="00B07C6E" w:rsidRPr="0000208E">
        <w:rPr>
          <w:sz w:val="24"/>
          <w:szCs w:val="24"/>
        </w:rPr>
        <w:t>,</w:t>
      </w:r>
      <w:r w:rsidR="002E7037" w:rsidRPr="0000208E">
        <w:rPr>
          <w:sz w:val="24"/>
          <w:szCs w:val="24"/>
        </w:rPr>
        <w:t xml:space="preserve"> </w:t>
      </w:r>
      <w:r w:rsidR="00B07C6E" w:rsidRPr="0000208E">
        <w:rPr>
          <w:sz w:val="24"/>
          <w:szCs w:val="24"/>
        </w:rPr>
        <w:t>а также</w:t>
      </w:r>
      <w:r w:rsidR="002E7037" w:rsidRPr="0000208E">
        <w:rPr>
          <w:sz w:val="24"/>
          <w:szCs w:val="24"/>
        </w:rPr>
        <w:t xml:space="preserve"> определяющие</w:t>
      </w:r>
      <w:r w:rsidRPr="0000208E">
        <w:rPr>
          <w:sz w:val="24"/>
          <w:szCs w:val="24"/>
        </w:rPr>
        <w:t xml:space="preserve"> поряд</w:t>
      </w:r>
      <w:r w:rsidR="002E7037" w:rsidRPr="0000208E">
        <w:rPr>
          <w:sz w:val="24"/>
          <w:szCs w:val="24"/>
        </w:rPr>
        <w:t>ок</w:t>
      </w:r>
      <w:r w:rsidRPr="0000208E">
        <w:rPr>
          <w:sz w:val="24"/>
          <w:szCs w:val="24"/>
        </w:rPr>
        <w:t xml:space="preserve"> доступа Клиента к приложению Солид Инвестор</w:t>
      </w:r>
      <w:r w:rsidR="002E7037" w:rsidRPr="0000208E">
        <w:rPr>
          <w:sz w:val="24"/>
          <w:szCs w:val="24"/>
        </w:rPr>
        <w:t>,</w:t>
      </w:r>
      <w:r w:rsidRPr="0000208E">
        <w:rPr>
          <w:sz w:val="24"/>
          <w:szCs w:val="24"/>
        </w:rPr>
        <w:t xml:space="preserve"> что и для доступа в Мобильное приложение Личный кабинет.</w:t>
      </w:r>
    </w:p>
    <w:p w:rsidR="008972FE" w:rsidRPr="0000208E" w:rsidRDefault="00363A7F" w:rsidP="008972FE">
      <w:pPr>
        <w:tabs>
          <w:tab w:val="clear" w:pos="1440"/>
          <w:tab w:val="num" w:pos="0"/>
        </w:tabs>
        <w:ind w:left="22" w:firstLine="567"/>
        <w:jc w:val="both"/>
        <w:rPr>
          <w:sz w:val="24"/>
          <w:szCs w:val="24"/>
        </w:rPr>
      </w:pPr>
      <w:r w:rsidRPr="0000208E">
        <w:rPr>
          <w:sz w:val="24"/>
          <w:szCs w:val="24"/>
        </w:rPr>
        <w:t xml:space="preserve">Если доступ Клиента к мобильному приложению </w:t>
      </w:r>
      <w:r w:rsidR="003A6025" w:rsidRPr="0000208E">
        <w:rPr>
          <w:sz w:val="24"/>
          <w:szCs w:val="24"/>
        </w:rPr>
        <w:t xml:space="preserve">Солид Инвестор </w:t>
      </w:r>
      <w:r w:rsidRPr="0000208E">
        <w:rPr>
          <w:sz w:val="24"/>
          <w:szCs w:val="24"/>
        </w:rPr>
        <w:t xml:space="preserve">осуществлен в </w:t>
      </w:r>
      <w:r w:rsidR="003A6025" w:rsidRPr="0000208E">
        <w:rPr>
          <w:sz w:val="24"/>
          <w:szCs w:val="24"/>
        </w:rPr>
        <w:t>соответствии с настоящими Условиями</w:t>
      </w:r>
      <w:r w:rsidRPr="0000208E">
        <w:rPr>
          <w:sz w:val="24"/>
          <w:szCs w:val="24"/>
        </w:rPr>
        <w:t xml:space="preserve">, то Клиент и Компания признают любой доступ, осуществленный указанным способом, как доступ осуществленный Клиентом. Клиент не вправе передавать третьим лицам Пин-код авторизации и(или) осуществлять настройки мобильного устройства, позволяющие третьим лицам получить доступ к мобильному приложению </w:t>
      </w:r>
      <w:r w:rsidR="003A6025" w:rsidRPr="0000208E">
        <w:rPr>
          <w:sz w:val="24"/>
          <w:szCs w:val="24"/>
        </w:rPr>
        <w:t>Солид Инвестор</w:t>
      </w:r>
      <w:r w:rsidRPr="0000208E">
        <w:rPr>
          <w:sz w:val="24"/>
          <w:szCs w:val="24"/>
        </w:rPr>
        <w:t xml:space="preserve">. </w:t>
      </w:r>
    </w:p>
    <w:p w:rsidR="008972FE" w:rsidRPr="0000208E" w:rsidRDefault="00363A7F" w:rsidP="008972FE">
      <w:pPr>
        <w:tabs>
          <w:tab w:val="clear" w:pos="1440"/>
          <w:tab w:val="num" w:pos="0"/>
        </w:tabs>
        <w:ind w:left="22" w:firstLine="567"/>
        <w:jc w:val="both"/>
        <w:rPr>
          <w:sz w:val="24"/>
          <w:szCs w:val="24"/>
        </w:rPr>
      </w:pPr>
      <w:r w:rsidRPr="0000208E">
        <w:rPr>
          <w:sz w:val="24"/>
          <w:szCs w:val="24"/>
        </w:rPr>
        <w:t xml:space="preserve">Стороны соглашаются признавать любую информацию передаваемую, получаемую от Стороны посредством мобильного приложения </w:t>
      </w:r>
      <w:r w:rsidR="003A6025" w:rsidRPr="0000208E">
        <w:rPr>
          <w:sz w:val="24"/>
          <w:szCs w:val="24"/>
        </w:rPr>
        <w:t>Солид</w:t>
      </w:r>
      <w:r w:rsidR="00F47C04" w:rsidRPr="0000208E">
        <w:rPr>
          <w:sz w:val="24"/>
          <w:szCs w:val="24"/>
        </w:rPr>
        <w:t> </w:t>
      </w:r>
      <w:r w:rsidR="003A6025" w:rsidRPr="0000208E">
        <w:rPr>
          <w:sz w:val="24"/>
          <w:szCs w:val="24"/>
        </w:rPr>
        <w:t>Инвестор</w:t>
      </w:r>
      <w:r w:rsidRPr="0000208E">
        <w:rPr>
          <w:sz w:val="24"/>
          <w:szCs w:val="24"/>
        </w:rPr>
        <w:t xml:space="preserve">, как достоверную, передаваемую, получаемую посредством </w:t>
      </w:r>
      <w:r w:rsidR="003A6025" w:rsidRPr="0000208E">
        <w:rPr>
          <w:sz w:val="24"/>
          <w:szCs w:val="24"/>
        </w:rPr>
        <w:t>приложения Солид Инвестор</w:t>
      </w:r>
      <w:r w:rsidRPr="0000208E">
        <w:rPr>
          <w:sz w:val="24"/>
          <w:szCs w:val="24"/>
        </w:rPr>
        <w:t>, соответствующую требованиям настоящ</w:t>
      </w:r>
      <w:r w:rsidR="003A6025" w:rsidRPr="0000208E">
        <w:rPr>
          <w:sz w:val="24"/>
          <w:szCs w:val="24"/>
        </w:rPr>
        <w:t>их Условий</w:t>
      </w:r>
      <w:r w:rsidRPr="0000208E">
        <w:rPr>
          <w:sz w:val="24"/>
          <w:szCs w:val="24"/>
        </w:rPr>
        <w:t xml:space="preserve">, исходящую от соответствующей Стороны, если Клиентом осуществлена авторизация в мобильном приложении </w:t>
      </w:r>
      <w:r w:rsidR="00F47C04" w:rsidRPr="0000208E">
        <w:rPr>
          <w:sz w:val="24"/>
          <w:szCs w:val="24"/>
        </w:rPr>
        <w:t>Солид </w:t>
      </w:r>
      <w:r w:rsidR="003A6025" w:rsidRPr="0000208E">
        <w:rPr>
          <w:sz w:val="24"/>
          <w:szCs w:val="24"/>
        </w:rPr>
        <w:t>Инвестор</w:t>
      </w:r>
      <w:r w:rsidRPr="0000208E">
        <w:rPr>
          <w:sz w:val="24"/>
          <w:szCs w:val="24"/>
        </w:rPr>
        <w:t xml:space="preserve"> в порядке, установленном настоящим</w:t>
      </w:r>
      <w:r w:rsidR="003A6025" w:rsidRPr="0000208E">
        <w:rPr>
          <w:sz w:val="24"/>
          <w:szCs w:val="24"/>
        </w:rPr>
        <w:t>и Условиями</w:t>
      </w:r>
      <w:r w:rsidRPr="0000208E">
        <w:rPr>
          <w:sz w:val="24"/>
          <w:szCs w:val="24"/>
        </w:rPr>
        <w:t>.</w:t>
      </w:r>
    </w:p>
    <w:p w:rsidR="009635EF" w:rsidRPr="0000208E" w:rsidRDefault="008972FE" w:rsidP="009635EF">
      <w:pPr>
        <w:tabs>
          <w:tab w:val="clear" w:pos="1440"/>
          <w:tab w:val="num" w:pos="0"/>
        </w:tabs>
        <w:ind w:left="22" w:firstLine="567"/>
        <w:jc w:val="both"/>
        <w:rPr>
          <w:sz w:val="24"/>
          <w:szCs w:val="24"/>
        </w:rPr>
      </w:pPr>
      <w:r w:rsidRPr="0000208E">
        <w:rPr>
          <w:sz w:val="24"/>
          <w:szCs w:val="24"/>
        </w:rPr>
        <w:t xml:space="preserve">Электронные документы, в том числе </w:t>
      </w:r>
      <w:r w:rsidR="007D6E98" w:rsidRPr="0000208E">
        <w:rPr>
          <w:sz w:val="24"/>
          <w:szCs w:val="24"/>
        </w:rPr>
        <w:t>Поручения Клиента</w:t>
      </w:r>
      <w:r w:rsidR="00C26D85" w:rsidRPr="0000208E">
        <w:rPr>
          <w:sz w:val="24"/>
          <w:szCs w:val="24"/>
        </w:rPr>
        <w:t xml:space="preserve"> в электронном виде</w:t>
      </w:r>
      <w:r w:rsidRPr="0000208E">
        <w:rPr>
          <w:sz w:val="24"/>
          <w:szCs w:val="24"/>
        </w:rPr>
        <w:t>,</w:t>
      </w:r>
      <w:r w:rsidR="007D6E98" w:rsidRPr="0000208E">
        <w:rPr>
          <w:sz w:val="24"/>
          <w:szCs w:val="24"/>
        </w:rPr>
        <w:t xml:space="preserve"> </w:t>
      </w:r>
      <w:r w:rsidR="00C26D85" w:rsidRPr="0000208E">
        <w:rPr>
          <w:sz w:val="24"/>
          <w:szCs w:val="24"/>
        </w:rPr>
        <w:t>предоставля</w:t>
      </w:r>
      <w:r w:rsidR="006B5842" w:rsidRPr="0000208E">
        <w:rPr>
          <w:sz w:val="24"/>
          <w:szCs w:val="24"/>
        </w:rPr>
        <w:t>емые</w:t>
      </w:r>
      <w:r w:rsidR="00C26D85" w:rsidRPr="0000208E">
        <w:rPr>
          <w:sz w:val="24"/>
          <w:szCs w:val="24"/>
        </w:rPr>
        <w:t xml:space="preserve"> </w:t>
      </w:r>
      <w:r w:rsidR="006B5842" w:rsidRPr="0000208E">
        <w:rPr>
          <w:sz w:val="24"/>
          <w:szCs w:val="24"/>
        </w:rPr>
        <w:t xml:space="preserve">Клиентом </w:t>
      </w:r>
      <w:r w:rsidR="00C26D85" w:rsidRPr="0000208E">
        <w:rPr>
          <w:sz w:val="24"/>
          <w:szCs w:val="24"/>
        </w:rPr>
        <w:t>в Компанию</w:t>
      </w:r>
      <w:r w:rsidRPr="0000208E">
        <w:rPr>
          <w:sz w:val="24"/>
          <w:szCs w:val="24"/>
        </w:rPr>
        <w:t>, или предоставля</w:t>
      </w:r>
      <w:r w:rsidR="006B5842" w:rsidRPr="0000208E">
        <w:rPr>
          <w:sz w:val="24"/>
          <w:szCs w:val="24"/>
        </w:rPr>
        <w:t>емые</w:t>
      </w:r>
      <w:r w:rsidRPr="0000208E">
        <w:rPr>
          <w:sz w:val="24"/>
          <w:szCs w:val="24"/>
        </w:rPr>
        <w:t xml:space="preserve"> </w:t>
      </w:r>
      <w:r w:rsidR="006B5842" w:rsidRPr="0000208E">
        <w:rPr>
          <w:sz w:val="24"/>
          <w:szCs w:val="24"/>
        </w:rPr>
        <w:t>Компанией Клиенту</w:t>
      </w:r>
      <w:r w:rsidR="007D6E98" w:rsidRPr="0000208E">
        <w:rPr>
          <w:sz w:val="24"/>
          <w:szCs w:val="24"/>
        </w:rPr>
        <w:t xml:space="preserve"> по электронн</w:t>
      </w:r>
      <w:r w:rsidR="006B5842" w:rsidRPr="0000208E">
        <w:rPr>
          <w:sz w:val="24"/>
          <w:szCs w:val="24"/>
        </w:rPr>
        <w:t>ым каналам</w:t>
      </w:r>
      <w:r w:rsidR="007D6E98" w:rsidRPr="0000208E">
        <w:rPr>
          <w:sz w:val="24"/>
          <w:szCs w:val="24"/>
        </w:rPr>
        <w:t xml:space="preserve"> связи с использованием </w:t>
      </w:r>
      <w:r w:rsidRPr="0000208E">
        <w:rPr>
          <w:sz w:val="24"/>
          <w:szCs w:val="24"/>
        </w:rPr>
        <w:t>приложения Солид</w:t>
      </w:r>
      <w:r w:rsidR="00F47C04" w:rsidRPr="0000208E">
        <w:rPr>
          <w:sz w:val="24"/>
          <w:szCs w:val="24"/>
        </w:rPr>
        <w:t> </w:t>
      </w:r>
      <w:r w:rsidRPr="0000208E">
        <w:rPr>
          <w:sz w:val="24"/>
          <w:szCs w:val="24"/>
        </w:rPr>
        <w:t>Инвестор оформляются,</w:t>
      </w:r>
      <w:r w:rsidR="007D6E98" w:rsidRPr="0000208E">
        <w:rPr>
          <w:sz w:val="24"/>
          <w:szCs w:val="24"/>
        </w:rPr>
        <w:t xml:space="preserve"> подпис</w:t>
      </w:r>
      <w:r w:rsidR="00071701" w:rsidRPr="0000208E">
        <w:rPr>
          <w:sz w:val="24"/>
          <w:szCs w:val="24"/>
        </w:rPr>
        <w:t xml:space="preserve">ываются </w:t>
      </w:r>
      <w:r w:rsidRPr="0000208E">
        <w:rPr>
          <w:sz w:val="24"/>
          <w:szCs w:val="24"/>
        </w:rPr>
        <w:t xml:space="preserve">и признаются Сторонами оформленными надлежащим образом и имеющими юридическую силу </w:t>
      </w:r>
      <w:r w:rsidR="00071701" w:rsidRPr="0000208E">
        <w:rPr>
          <w:sz w:val="24"/>
          <w:szCs w:val="24"/>
        </w:rPr>
        <w:t>в соответствии с порядком, установленным Соглашением</w:t>
      </w:r>
      <w:r w:rsidRPr="0000208E">
        <w:rPr>
          <w:sz w:val="24"/>
          <w:szCs w:val="24"/>
        </w:rPr>
        <w:t>, если иное не определено настоящими Условиями</w:t>
      </w:r>
      <w:r w:rsidR="007D6E98" w:rsidRPr="0000208E">
        <w:rPr>
          <w:sz w:val="24"/>
          <w:szCs w:val="24"/>
        </w:rPr>
        <w:t>.</w:t>
      </w:r>
      <w:r w:rsidR="00C31D7B" w:rsidRPr="0000208E">
        <w:rPr>
          <w:sz w:val="24"/>
          <w:szCs w:val="24"/>
        </w:rPr>
        <w:t xml:space="preserve"> </w:t>
      </w:r>
      <w:r w:rsidR="00A52AEC" w:rsidRPr="0000208E">
        <w:rPr>
          <w:sz w:val="24"/>
          <w:szCs w:val="24"/>
        </w:rPr>
        <w:t xml:space="preserve">Поручения Клиента в электронном виде, передаваемые Клиентом в Компанию, могут подписываться токеном – </w:t>
      </w:r>
      <w:r w:rsidR="00B21692" w:rsidRPr="0000208E">
        <w:rPr>
          <w:sz w:val="24"/>
          <w:szCs w:val="24"/>
        </w:rPr>
        <w:t xml:space="preserve">в рамках настоящих Условий  </w:t>
      </w:r>
      <w:r w:rsidR="00A52AEC" w:rsidRPr="0000208E">
        <w:rPr>
          <w:sz w:val="24"/>
          <w:szCs w:val="24"/>
        </w:rPr>
        <w:t>уникальным символьным идентификатором, присваиваемом Компанией Клиенту при авторизации Клиента в приложении Солид</w:t>
      </w:r>
      <w:r w:rsidR="00F47C04" w:rsidRPr="0000208E">
        <w:rPr>
          <w:sz w:val="24"/>
          <w:szCs w:val="24"/>
        </w:rPr>
        <w:t> </w:t>
      </w:r>
      <w:r w:rsidR="00A52AEC" w:rsidRPr="0000208E">
        <w:rPr>
          <w:sz w:val="24"/>
          <w:szCs w:val="24"/>
        </w:rPr>
        <w:t xml:space="preserve">Инвестор. Указанный токен, содержащийся в электронном документе, </w:t>
      </w:r>
      <w:r w:rsidR="00B21692" w:rsidRPr="0000208E">
        <w:rPr>
          <w:sz w:val="24"/>
          <w:szCs w:val="24"/>
        </w:rPr>
        <w:lastRenderedPageBreak/>
        <w:t>сформированном Клиентом в приложении Солид</w:t>
      </w:r>
      <w:r w:rsidR="00F47C04" w:rsidRPr="0000208E">
        <w:rPr>
          <w:sz w:val="24"/>
          <w:szCs w:val="24"/>
        </w:rPr>
        <w:t> </w:t>
      </w:r>
      <w:r w:rsidR="00B21692" w:rsidRPr="0000208E">
        <w:rPr>
          <w:sz w:val="24"/>
          <w:szCs w:val="24"/>
        </w:rPr>
        <w:t xml:space="preserve">Инвестор, </w:t>
      </w:r>
      <w:r w:rsidR="00A52AEC" w:rsidRPr="0000208E">
        <w:rPr>
          <w:sz w:val="24"/>
          <w:szCs w:val="24"/>
        </w:rPr>
        <w:t xml:space="preserve">рассматривается Сторонами как аналог собственноручной подписи Клиента. </w:t>
      </w:r>
    </w:p>
    <w:p w:rsidR="009635EF" w:rsidRPr="0000208E" w:rsidRDefault="00714DD9" w:rsidP="009635EF">
      <w:pPr>
        <w:tabs>
          <w:tab w:val="clear" w:pos="1440"/>
          <w:tab w:val="num" w:pos="0"/>
        </w:tabs>
        <w:ind w:left="22" w:firstLine="567"/>
        <w:jc w:val="both"/>
        <w:rPr>
          <w:sz w:val="24"/>
          <w:szCs w:val="24"/>
        </w:rPr>
      </w:pPr>
      <w:r w:rsidRPr="0000208E">
        <w:rPr>
          <w:sz w:val="24"/>
          <w:szCs w:val="24"/>
        </w:rPr>
        <w:t xml:space="preserve">Акцепт Клиентом настоящих Условий означает, что Клиент и Компания вправе использовать во взаимоотношениях между Клиентом и Компанией электронные документы, заверенные в порядке, установленном Соглашением, и переданные с помощью </w:t>
      </w:r>
      <w:r w:rsidR="009635EF" w:rsidRPr="0000208E">
        <w:rPr>
          <w:sz w:val="24"/>
          <w:szCs w:val="24"/>
        </w:rPr>
        <w:t>приложения Солид Инвестор</w:t>
      </w:r>
      <w:r w:rsidRPr="0000208E">
        <w:rPr>
          <w:sz w:val="24"/>
          <w:szCs w:val="24"/>
        </w:rPr>
        <w:t xml:space="preserve">  в соответствии с заключенным между Клиентом и Компанией Соглашением. </w:t>
      </w:r>
    </w:p>
    <w:p w:rsidR="009635EF" w:rsidRPr="0000208E" w:rsidRDefault="00714DD9" w:rsidP="009635EF">
      <w:pPr>
        <w:tabs>
          <w:tab w:val="clear" w:pos="1440"/>
          <w:tab w:val="num" w:pos="0"/>
        </w:tabs>
        <w:ind w:left="22" w:firstLine="567"/>
        <w:jc w:val="both"/>
        <w:rPr>
          <w:sz w:val="24"/>
          <w:szCs w:val="24"/>
        </w:rPr>
      </w:pPr>
      <w:r w:rsidRPr="0000208E">
        <w:rPr>
          <w:sz w:val="24"/>
          <w:szCs w:val="24"/>
        </w:rPr>
        <w:t>Клиент и Компания соглашаются, что все Поручения Клиента в электронной форме</w:t>
      </w:r>
      <w:r w:rsidR="00E84095" w:rsidRPr="0000208E">
        <w:rPr>
          <w:sz w:val="24"/>
          <w:szCs w:val="24"/>
        </w:rPr>
        <w:t>,</w:t>
      </w:r>
      <w:r w:rsidRPr="0000208E">
        <w:rPr>
          <w:sz w:val="24"/>
          <w:szCs w:val="24"/>
        </w:rPr>
        <w:t xml:space="preserve"> поступившие в Компанию посредством </w:t>
      </w:r>
      <w:r w:rsidR="009635EF" w:rsidRPr="0000208E">
        <w:rPr>
          <w:sz w:val="24"/>
          <w:szCs w:val="24"/>
        </w:rPr>
        <w:t>приложения Солид</w:t>
      </w:r>
      <w:r w:rsidR="00F47C04" w:rsidRPr="0000208E">
        <w:rPr>
          <w:sz w:val="24"/>
          <w:szCs w:val="24"/>
        </w:rPr>
        <w:t> </w:t>
      </w:r>
      <w:r w:rsidR="009635EF" w:rsidRPr="0000208E">
        <w:rPr>
          <w:sz w:val="24"/>
          <w:szCs w:val="24"/>
        </w:rPr>
        <w:t>Инвестор</w:t>
      </w:r>
      <w:r w:rsidRPr="0000208E">
        <w:rPr>
          <w:sz w:val="24"/>
          <w:szCs w:val="24"/>
        </w:rPr>
        <w:t xml:space="preserve">, соответствующие установленным форматам сообщений, считаются направленными Клиентом в том виде, в каком они получены Компанией. При этом поля и значения полей электронного документа признаются идентичными (равными) полям и значениям полей документа на бумажном носителе, если такое соответствие можно однозначно установить и существует возможность получения копии электронного документа, подтверждающей указанное соответствие. </w:t>
      </w:r>
    </w:p>
    <w:p w:rsidR="009635EF" w:rsidRPr="0000208E" w:rsidRDefault="00714DD9" w:rsidP="009635EF">
      <w:pPr>
        <w:tabs>
          <w:tab w:val="clear" w:pos="1440"/>
          <w:tab w:val="num" w:pos="0"/>
        </w:tabs>
        <w:ind w:left="22" w:firstLine="567"/>
        <w:jc w:val="both"/>
        <w:rPr>
          <w:sz w:val="24"/>
          <w:szCs w:val="24"/>
        </w:rPr>
      </w:pPr>
      <w:r w:rsidRPr="0000208E">
        <w:rPr>
          <w:sz w:val="24"/>
          <w:szCs w:val="24"/>
        </w:rPr>
        <w:t xml:space="preserve">При рассмотрении спорных ситуаций, включая рассмотрение в суде, достаточным доказательством направления Клиентом Поручения Клиента в электронной форме с использованием </w:t>
      </w:r>
      <w:r w:rsidR="009635EF" w:rsidRPr="0000208E">
        <w:rPr>
          <w:sz w:val="24"/>
          <w:szCs w:val="24"/>
        </w:rPr>
        <w:t>приложения Солид</w:t>
      </w:r>
      <w:r w:rsidR="00F47C04" w:rsidRPr="0000208E">
        <w:rPr>
          <w:sz w:val="24"/>
          <w:szCs w:val="24"/>
        </w:rPr>
        <w:t> </w:t>
      </w:r>
      <w:r w:rsidR="009635EF" w:rsidRPr="0000208E">
        <w:rPr>
          <w:sz w:val="24"/>
          <w:szCs w:val="24"/>
        </w:rPr>
        <w:t xml:space="preserve">Инвестор </w:t>
      </w:r>
      <w:r w:rsidRPr="0000208E">
        <w:rPr>
          <w:sz w:val="24"/>
          <w:szCs w:val="24"/>
        </w:rPr>
        <w:t>будет предоставление Компанией файла, содержащего Поручение Клиента в электронной форме, либо копии электронного документа на бумажном носителе.</w:t>
      </w:r>
    </w:p>
    <w:p w:rsidR="009635EF" w:rsidRPr="0000208E" w:rsidRDefault="00714DD9" w:rsidP="009635EF">
      <w:pPr>
        <w:tabs>
          <w:tab w:val="clear" w:pos="1440"/>
          <w:tab w:val="num" w:pos="0"/>
        </w:tabs>
        <w:ind w:left="22" w:firstLine="567"/>
        <w:jc w:val="both"/>
        <w:rPr>
          <w:sz w:val="24"/>
          <w:szCs w:val="24"/>
        </w:rPr>
      </w:pPr>
      <w:r w:rsidRPr="0000208E">
        <w:rPr>
          <w:sz w:val="24"/>
          <w:szCs w:val="24"/>
        </w:rPr>
        <w:t xml:space="preserve">Электронные документы, подготовленные и переданные с помощью </w:t>
      </w:r>
      <w:r w:rsidR="009635EF" w:rsidRPr="0000208E">
        <w:rPr>
          <w:sz w:val="24"/>
          <w:szCs w:val="24"/>
        </w:rPr>
        <w:t>приложения Солид Инвестор</w:t>
      </w:r>
      <w:r w:rsidRPr="0000208E">
        <w:rPr>
          <w:sz w:val="24"/>
          <w:szCs w:val="24"/>
        </w:rPr>
        <w:t xml:space="preserve"> в соответствии с заключенным между Клиентом и Компанией Соглашением эквивалентны документам на бумажном носителе и имеют юридическую силу наравне с документами, подписанными собственноручно. В случае</w:t>
      </w:r>
      <w:r w:rsidR="00E84095" w:rsidRPr="0000208E">
        <w:rPr>
          <w:sz w:val="24"/>
          <w:szCs w:val="24"/>
        </w:rPr>
        <w:t>,</w:t>
      </w:r>
      <w:r w:rsidRPr="0000208E">
        <w:rPr>
          <w:sz w:val="24"/>
          <w:szCs w:val="24"/>
        </w:rPr>
        <w:t xml:space="preserve"> если электронный документ подписан уполномоченным представителем Компании, электронные  документы, подписанные указанным  лицом в порядке, установленном Соглашением, эквивалентны документам на бумажном носителе и имеют равную юридическую силу, а подпись уполномоченного лица (аналог собственноручной подписи) признается равнозначной собственноручной подписи указанного лица в документе на бумажном носителе, заверенном печатью, если такое заверение предусмотрено Договором об оказании услуг на финансовых рынках </w:t>
      </w:r>
      <w:r w:rsidRPr="0000208E">
        <w:rPr>
          <w:bCs/>
          <w:sz w:val="24"/>
          <w:szCs w:val="24"/>
        </w:rPr>
        <w:t xml:space="preserve">(Договор присоединения), </w:t>
      </w:r>
      <w:r w:rsidRPr="0000208E">
        <w:rPr>
          <w:sz w:val="24"/>
          <w:szCs w:val="24"/>
        </w:rPr>
        <w:t>Соглашением или законодательством Российской Федерации.</w:t>
      </w:r>
    </w:p>
    <w:p w:rsidR="00B21692" w:rsidRPr="0000208E" w:rsidRDefault="00934DD0" w:rsidP="008F440D">
      <w:pPr>
        <w:tabs>
          <w:tab w:val="clear" w:pos="1440"/>
          <w:tab w:val="num" w:pos="0"/>
        </w:tabs>
        <w:ind w:left="22" w:firstLine="687"/>
        <w:jc w:val="both"/>
        <w:rPr>
          <w:sz w:val="24"/>
          <w:szCs w:val="24"/>
        </w:rPr>
      </w:pPr>
      <w:r w:rsidRPr="0000208E">
        <w:rPr>
          <w:sz w:val="24"/>
          <w:szCs w:val="24"/>
        </w:rPr>
        <w:t>Компания вправе в одностороннем порядке приостановить или отказаться от исполнения обязательств по настоящим Условиям в случае возникновения сбоев в программном обеспечении, оборудования, выполнении профилактических работ в отношении программного обеспечения, технических средств, осуществления технологических изменений, доработок программного обеспечения, оборудования. Для целей настоящих Условий под приостановлением исполнения обязательств, отказом от исполнения обязательства понимается право Компании не принимать и</w:t>
      </w:r>
      <w:r w:rsidR="00E84095" w:rsidRPr="0000208E">
        <w:rPr>
          <w:sz w:val="24"/>
          <w:szCs w:val="24"/>
        </w:rPr>
        <w:t>(</w:t>
      </w:r>
      <w:r w:rsidRPr="0000208E">
        <w:rPr>
          <w:sz w:val="24"/>
          <w:szCs w:val="24"/>
        </w:rPr>
        <w:t>или</w:t>
      </w:r>
      <w:r w:rsidR="00E84095" w:rsidRPr="0000208E">
        <w:rPr>
          <w:sz w:val="24"/>
          <w:szCs w:val="24"/>
        </w:rPr>
        <w:t>)</w:t>
      </w:r>
      <w:r w:rsidRPr="0000208E">
        <w:rPr>
          <w:sz w:val="24"/>
          <w:szCs w:val="24"/>
        </w:rPr>
        <w:t xml:space="preserve"> не исполнять Поручения Клиента и(или) иные электронные документы Клиента, не производить обмен сообщениями между Клиентом и Компанией посредством приложения Солид Инвестор, ограничить доступ Клиента к программному обеспечению и(или) отдельным функциональным возможностям программного обеспечения. В рамках настоящего пункта под программным обеспечением и оборудованием понимаются приложение Солид</w:t>
      </w:r>
      <w:r w:rsidR="00F47C04" w:rsidRPr="0000208E">
        <w:rPr>
          <w:sz w:val="24"/>
          <w:szCs w:val="24"/>
        </w:rPr>
        <w:t> </w:t>
      </w:r>
      <w:r w:rsidRPr="0000208E">
        <w:rPr>
          <w:sz w:val="24"/>
          <w:szCs w:val="24"/>
        </w:rPr>
        <w:t>Инвестор и(или) иные программы и оборудование, обеспечивающие исполнение функциональных возможностей, предусмотренных приложением Солид Инвестор.</w:t>
      </w:r>
      <w:r w:rsidR="00B21692" w:rsidRPr="0000208E">
        <w:rPr>
          <w:sz w:val="24"/>
          <w:szCs w:val="24"/>
        </w:rPr>
        <w:t xml:space="preserve"> Компания не несет какой-либо ответственности перед Клиентом за любые последствия, в том числе за убытки Клиента, которые могут являться следствием действий Компании, </w:t>
      </w:r>
      <w:r w:rsidR="00BB3421" w:rsidRPr="0000208E">
        <w:rPr>
          <w:sz w:val="24"/>
          <w:szCs w:val="24"/>
        </w:rPr>
        <w:t>определенных положениями</w:t>
      </w:r>
      <w:r w:rsidR="00B21692" w:rsidRPr="0000208E">
        <w:rPr>
          <w:sz w:val="24"/>
          <w:szCs w:val="24"/>
        </w:rPr>
        <w:t xml:space="preserve"> настоящ</w:t>
      </w:r>
      <w:r w:rsidR="00BB3421" w:rsidRPr="0000208E">
        <w:rPr>
          <w:sz w:val="24"/>
          <w:szCs w:val="24"/>
        </w:rPr>
        <w:t>его</w:t>
      </w:r>
      <w:r w:rsidR="00B21692" w:rsidRPr="0000208E">
        <w:rPr>
          <w:sz w:val="24"/>
          <w:szCs w:val="24"/>
        </w:rPr>
        <w:t xml:space="preserve"> пункт</w:t>
      </w:r>
      <w:r w:rsidR="00BB3421" w:rsidRPr="0000208E">
        <w:rPr>
          <w:sz w:val="24"/>
          <w:szCs w:val="24"/>
        </w:rPr>
        <w:t>а</w:t>
      </w:r>
      <w:r w:rsidR="00B21692" w:rsidRPr="0000208E">
        <w:rPr>
          <w:sz w:val="24"/>
          <w:szCs w:val="24"/>
        </w:rPr>
        <w:t xml:space="preserve">. </w:t>
      </w:r>
    </w:p>
    <w:p w:rsidR="00934DD0" w:rsidRPr="0000208E" w:rsidRDefault="00B21692" w:rsidP="008F440D">
      <w:pPr>
        <w:tabs>
          <w:tab w:val="clear" w:pos="1440"/>
          <w:tab w:val="num" w:pos="0"/>
        </w:tabs>
        <w:ind w:left="22" w:firstLine="687"/>
        <w:jc w:val="both"/>
        <w:rPr>
          <w:sz w:val="24"/>
          <w:szCs w:val="24"/>
        </w:rPr>
      </w:pPr>
      <w:r w:rsidRPr="0000208E">
        <w:rPr>
          <w:sz w:val="24"/>
          <w:szCs w:val="24"/>
        </w:rPr>
        <w:t>Все риски, связанные с использованием мобильного приложения Солид</w:t>
      </w:r>
      <w:r w:rsidR="00F47C04" w:rsidRPr="0000208E">
        <w:rPr>
          <w:sz w:val="24"/>
          <w:szCs w:val="24"/>
        </w:rPr>
        <w:t> </w:t>
      </w:r>
      <w:r w:rsidRPr="0000208E">
        <w:rPr>
          <w:sz w:val="24"/>
          <w:szCs w:val="24"/>
        </w:rPr>
        <w:t>Инвестор на условиях настоящего Приложения к Регламенту, Клиент принимает на себя.</w:t>
      </w:r>
      <w:bookmarkEnd w:id="0"/>
    </w:p>
    <w:sectPr w:rsidR="00934DD0" w:rsidRPr="0000208E" w:rsidSect="00F47C04">
      <w:headerReference w:type="default" r:id="rId10"/>
      <w:footerReference w:type="even" r:id="rId11"/>
      <w:footerReference w:type="default" r:id="rId12"/>
      <w:pgSz w:w="11906" w:h="16838" w:code="9"/>
      <w:pgMar w:top="567" w:right="851" w:bottom="567" w:left="1701" w:header="56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FF" w:rsidRDefault="00C228FF">
      <w:pPr>
        <w:pStyle w:val="1"/>
      </w:pPr>
      <w:r>
        <w:separator/>
      </w:r>
    </w:p>
  </w:endnote>
  <w:endnote w:type="continuationSeparator" w:id="0">
    <w:p w:rsidR="00C228FF" w:rsidRDefault="00C228FF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C4" w:rsidRDefault="00E177C4" w:rsidP="00C72DA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77C4" w:rsidRDefault="00E177C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7A" w:rsidRPr="007725E3" w:rsidRDefault="00E2127A" w:rsidP="00E2127A">
    <w:pPr>
      <w:pStyle w:val="af"/>
      <w:numPr>
        <w:ilvl w:val="0"/>
        <w:numId w:val="0"/>
      </w:numPr>
      <w:pBdr>
        <w:bottom w:val="single" w:sz="6" w:space="1" w:color="auto"/>
      </w:pBdr>
      <w:ind w:right="360"/>
      <w:rPr>
        <w:sz w:val="16"/>
        <w:szCs w:val="16"/>
      </w:rPr>
    </w:pPr>
  </w:p>
  <w:p w:rsidR="00E2127A" w:rsidRDefault="0000208E" w:rsidP="00E2127A">
    <w:pPr>
      <w:pStyle w:val="af"/>
      <w:numPr>
        <w:ilvl w:val="0"/>
        <w:numId w:val="0"/>
      </w:numPr>
      <w:ind w:right="360"/>
    </w:pPr>
    <w:r>
      <w:rPr>
        <w:noProof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5.05pt;margin-top:801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43180149" r:id="rId2"/>
      </w:pict>
    </w:r>
  </w:p>
  <w:p w:rsidR="00E177C4" w:rsidRPr="009503A3" w:rsidRDefault="00C72DAF" w:rsidP="00C72DAF">
    <w:pPr>
      <w:pStyle w:val="a7"/>
      <w:numPr>
        <w:ilvl w:val="0"/>
        <w:numId w:val="0"/>
      </w:numPr>
      <w:ind w:right="360"/>
      <w:jc w:val="right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00208E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FF" w:rsidRDefault="00C228FF">
      <w:pPr>
        <w:pStyle w:val="1"/>
      </w:pPr>
      <w:r>
        <w:separator/>
      </w:r>
    </w:p>
  </w:footnote>
  <w:footnote w:type="continuationSeparator" w:id="0">
    <w:p w:rsidR="00C228FF" w:rsidRDefault="00C228FF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C4" w:rsidRDefault="00E177C4" w:rsidP="001E200E">
    <w:pPr>
      <w:pStyle w:val="a6"/>
      <w:numPr>
        <w:ilvl w:val="0"/>
        <w:numId w:val="0"/>
      </w:numPr>
      <w:pBdr>
        <w:bottom w:val="single" w:sz="4" w:space="1" w:color="auto"/>
      </w:pBdr>
      <w:jc w:val="center"/>
    </w:pPr>
    <w:r>
      <w:rPr>
        <w:i/>
        <w:iCs/>
      </w:rPr>
      <w:t>Рег</w:t>
    </w:r>
    <w:r w:rsidR="00613631">
      <w:rPr>
        <w:i/>
        <w:iCs/>
      </w:rPr>
      <w:t xml:space="preserve">ламент оказания АО ИФК «Солид» </w:t>
    </w:r>
    <w:r>
      <w:rPr>
        <w:i/>
        <w:iCs/>
      </w:rPr>
      <w:t>услуг на финансовых рынках</w:t>
    </w:r>
  </w:p>
  <w:p w:rsidR="00E177C4" w:rsidRDefault="00E177C4" w:rsidP="001E200E">
    <w:pPr>
      <w:pStyle w:val="a6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F99"/>
    <w:multiLevelType w:val="multilevel"/>
    <w:tmpl w:val="306C1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BE60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A60173"/>
    <w:multiLevelType w:val="hybridMultilevel"/>
    <w:tmpl w:val="91DAE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E4E66"/>
    <w:multiLevelType w:val="multilevel"/>
    <w:tmpl w:val="956E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26A149F"/>
    <w:multiLevelType w:val="multilevel"/>
    <w:tmpl w:val="90CEAA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52E31B5"/>
    <w:multiLevelType w:val="multilevel"/>
    <w:tmpl w:val="5A76CB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>
    <w:nsid w:val="180C3131"/>
    <w:multiLevelType w:val="singleLevel"/>
    <w:tmpl w:val="D124F5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C3F49EB"/>
    <w:multiLevelType w:val="hybridMultilevel"/>
    <w:tmpl w:val="EC4823C4"/>
    <w:lvl w:ilvl="0" w:tplc="5C823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962CA"/>
    <w:multiLevelType w:val="singleLevel"/>
    <w:tmpl w:val="9C06350C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202444CC"/>
    <w:multiLevelType w:val="multilevel"/>
    <w:tmpl w:val="C45A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lvlText w:val="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DD5E64"/>
    <w:multiLevelType w:val="multilevel"/>
    <w:tmpl w:val="A1C6C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90B3CC0"/>
    <w:multiLevelType w:val="multilevel"/>
    <w:tmpl w:val="85B86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B2014C7"/>
    <w:multiLevelType w:val="multilevel"/>
    <w:tmpl w:val="7BEA4A4C"/>
    <w:lvl w:ilvl="0">
      <w:start w:val="13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>
    <w:nsid w:val="2E96710F"/>
    <w:multiLevelType w:val="hybridMultilevel"/>
    <w:tmpl w:val="22D6D8D4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6A60A2">
      <w:start w:val="12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FF5CC4"/>
    <w:multiLevelType w:val="multilevel"/>
    <w:tmpl w:val="14241AC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2425C8F"/>
    <w:multiLevelType w:val="hybridMultilevel"/>
    <w:tmpl w:val="359024F2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3904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362A1C45"/>
    <w:multiLevelType w:val="multilevel"/>
    <w:tmpl w:val="7E18F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A260065"/>
    <w:multiLevelType w:val="multilevel"/>
    <w:tmpl w:val="C05AD5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820318"/>
    <w:multiLevelType w:val="multilevel"/>
    <w:tmpl w:val="D8E668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3FD47701"/>
    <w:multiLevelType w:val="multilevel"/>
    <w:tmpl w:val="7DC0D1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0786BB6"/>
    <w:multiLevelType w:val="multilevel"/>
    <w:tmpl w:val="E2B00E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350207E"/>
    <w:multiLevelType w:val="multilevel"/>
    <w:tmpl w:val="17FA2B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41F21D3"/>
    <w:multiLevelType w:val="multilevel"/>
    <w:tmpl w:val="898AE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5A51D3A"/>
    <w:multiLevelType w:val="multilevel"/>
    <w:tmpl w:val="1C6C9C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6F14060"/>
    <w:multiLevelType w:val="singleLevel"/>
    <w:tmpl w:val="C132170E"/>
    <w:lvl w:ilvl="0">
      <w:start w:val="1"/>
      <w:numFmt w:val="decimal"/>
      <w:pStyle w:val="ListNumberedMy"/>
      <w:lvlText w:val="6.%1. "/>
      <w:lvlJc w:val="left"/>
      <w:pPr>
        <w:tabs>
          <w:tab w:val="num" w:pos="720"/>
        </w:tabs>
        <w:ind w:left="0" w:firstLine="0"/>
      </w:pPr>
    </w:lvl>
  </w:abstractNum>
  <w:abstractNum w:abstractNumId="26">
    <w:nsid w:val="4AB374AC"/>
    <w:multiLevelType w:val="multilevel"/>
    <w:tmpl w:val="5DBEB1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4FDF5AE1"/>
    <w:multiLevelType w:val="multilevel"/>
    <w:tmpl w:val="7BEA4A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8">
    <w:nsid w:val="55055ECD"/>
    <w:multiLevelType w:val="multilevel"/>
    <w:tmpl w:val="311676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6315C33"/>
    <w:multiLevelType w:val="multilevel"/>
    <w:tmpl w:val="49081C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85C7D7A"/>
    <w:multiLevelType w:val="multilevel"/>
    <w:tmpl w:val="2BF854D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1">
    <w:nsid w:val="5AFB0DC2"/>
    <w:multiLevelType w:val="multilevel"/>
    <w:tmpl w:val="18C460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EEE12D6"/>
    <w:multiLevelType w:val="multilevel"/>
    <w:tmpl w:val="84DEA1D0"/>
    <w:lvl w:ilvl="0">
      <w:start w:val="1"/>
      <w:numFmt w:val="upperRoman"/>
      <w:pStyle w:val="a0"/>
      <w:suff w:val="space"/>
      <w:lvlText w:val="Часть %1."/>
      <w:lvlJc w:val="left"/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Restart w:val="0"/>
      <w:suff w:val="space"/>
      <w:lvlText w:val="%2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"/>
      <w:lvlJc w:val="left"/>
      <w:pPr>
        <w:ind w:left="454" w:hanging="17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>
    <w:nsid w:val="63A27C27"/>
    <w:multiLevelType w:val="multilevel"/>
    <w:tmpl w:val="62A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4403BCF"/>
    <w:multiLevelType w:val="hybridMultilevel"/>
    <w:tmpl w:val="565ED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6662D84"/>
    <w:multiLevelType w:val="multilevel"/>
    <w:tmpl w:val="9C94831E"/>
    <w:lvl w:ilvl="0">
      <w:start w:val="17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98"/>
        </w:tabs>
        <w:ind w:left="2298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>
    <w:nsid w:val="6A7B4F91"/>
    <w:multiLevelType w:val="hybridMultilevel"/>
    <w:tmpl w:val="B7944D50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42605"/>
    <w:multiLevelType w:val="multilevel"/>
    <w:tmpl w:val="97681A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38">
    <w:nsid w:val="6D4072D7"/>
    <w:multiLevelType w:val="singleLevel"/>
    <w:tmpl w:val="D2FCA1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>
    <w:nsid w:val="6EBB3B51"/>
    <w:multiLevelType w:val="hybridMultilevel"/>
    <w:tmpl w:val="6936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B6970"/>
    <w:multiLevelType w:val="hybridMultilevel"/>
    <w:tmpl w:val="9C18F4AE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CE6417"/>
    <w:multiLevelType w:val="multilevel"/>
    <w:tmpl w:val="0DDC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80A6B08"/>
    <w:multiLevelType w:val="multilevel"/>
    <w:tmpl w:val="BEAED4AE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CEA7DC4"/>
    <w:multiLevelType w:val="multilevel"/>
    <w:tmpl w:val="E3607E4A"/>
    <w:lvl w:ilvl="0">
      <w:start w:val="1"/>
      <w:numFmt w:val="bullet"/>
      <w:pStyle w:val="a1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FCC7D41"/>
    <w:multiLevelType w:val="multilevel"/>
    <w:tmpl w:val="0A801E3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21"/>
        </w:tabs>
        <w:ind w:left="5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41"/>
        </w:tabs>
        <w:ind w:left="12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61"/>
        </w:tabs>
        <w:ind w:left="19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81"/>
        </w:tabs>
        <w:ind w:left="26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01"/>
        </w:tabs>
        <w:ind w:left="34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21"/>
        </w:tabs>
        <w:ind w:left="41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41"/>
        </w:tabs>
        <w:ind w:left="48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61"/>
        </w:tabs>
        <w:ind w:left="556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44"/>
  </w:num>
  <w:num w:numId="4">
    <w:abstractNumId w:val="31"/>
  </w:num>
  <w:num w:numId="5">
    <w:abstractNumId w:val="9"/>
  </w:num>
  <w:num w:numId="6">
    <w:abstractNumId w:val="0"/>
  </w:num>
  <w:num w:numId="7">
    <w:abstractNumId w:val="26"/>
  </w:num>
  <w:num w:numId="8">
    <w:abstractNumId w:val="4"/>
  </w:num>
  <w:num w:numId="9">
    <w:abstractNumId w:val="33"/>
  </w:num>
  <w:num w:numId="10">
    <w:abstractNumId w:val="38"/>
  </w:num>
  <w:num w:numId="11">
    <w:abstractNumId w:val="29"/>
  </w:num>
  <w:num w:numId="12">
    <w:abstractNumId w:val="32"/>
  </w:num>
  <w:num w:numId="13">
    <w:abstractNumId w:val="43"/>
  </w:num>
  <w:num w:numId="14">
    <w:abstractNumId w:val="6"/>
  </w:num>
  <w:num w:numId="15">
    <w:abstractNumId w:val="18"/>
  </w:num>
  <w:num w:numId="16">
    <w:abstractNumId w:val="10"/>
  </w:num>
  <w:num w:numId="17">
    <w:abstractNumId w:val="14"/>
  </w:num>
  <w:num w:numId="18">
    <w:abstractNumId w:val="28"/>
  </w:num>
  <w:num w:numId="19">
    <w:abstractNumId w:val="21"/>
  </w:num>
  <w:num w:numId="20">
    <w:abstractNumId w:val="1"/>
  </w:num>
  <w:num w:numId="21">
    <w:abstractNumId w:val="13"/>
  </w:num>
  <w:num w:numId="22">
    <w:abstractNumId w:val="15"/>
  </w:num>
  <w:num w:numId="23">
    <w:abstractNumId w:val="40"/>
  </w:num>
  <w:num w:numId="24">
    <w:abstractNumId w:val="3"/>
  </w:num>
  <w:num w:numId="25">
    <w:abstractNumId w:val="30"/>
  </w:num>
  <w:num w:numId="26">
    <w:abstractNumId w:val="12"/>
  </w:num>
  <w:num w:numId="27">
    <w:abstractNumId w:val="34"/>
  </w:num>
  <w:num w:numId="28">
    <w:abstractNumId w:val="2"/>
  </w:num>
  <w:num w:numId="29">
    <w:abstractNumId w:val="27"/>
  </w:num>
  <w:num w:numId="30">
    <w:abstractNumId w:val="8"/>
  </w:num>
  <w:num w:numId="31">
    <w:abstractNumId w:val="22"/>
  </w:num>
  <w:num w:numId="32">
    <w:abstractNumId w:val="19"/>
  </w:num>
  <w:num w:numId="33">
    <w:abstractNumId w:val="35"/>
  </w:num>
  <w:num w:numId="34">
    <w:abstractNumId w:val="5"/>
  </w:num>
  <w:num w:numId="35">
    <w:abstractNumId w:val="11"/>
  </w:num>
  <w:num w:numId="36">
    <w:abstractNumId w:val="23"/>
  </w:num>
  <w:num w:numId="37">
    <w:abstractNumId w:val="20"/>
  </w:num>
  <w:num w:numId="38">
    <w:abstractNumId w:val="37"/>
  </w:num>
  <w:num w:numId="39">
    <w:abstractNumId w:val="42"/>
  </w:num>
  <w:num w:numId="40">
    <w:abstractNumId w:val="41"/>
  </w:num>
  <w:num w:numId="41">
    <w:abstractNumId w:val="7"/>
  </w:num>
  <w:num w:numId="42">
    <w:abstractNumId w:val="25"/>
  </w:num>
  <w:num w:numId="43">
    <w:abstractNumId w:val="16"/>
  </w:num>
  <w:num w:numId="44">
    <w:abstractNumId w:val="39"/>
  </w:num>
  <w:num w:numId="4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F1"/>
    <w:rsid w:val="0000208E"/>
    <w:rsid w:val="00014900"/>
    <w:rsid w:val="0001632A"/>
    <w:rsid w:val="0004694E"/>
    <w:rsid w:val="00050CAA"/>
    <w:rsid w:val="00051167"/>
    <w:rsid w:val="0005445A"/>
    <w:rsid w:val="00056DE0"/>
    <w:rsid w:val="0006355B"/>
    <w:rsid w:val="000679FA"/>
    <w:rsid w:val="00071701"/>
    <w:rsid w:val="00077E96"/>
    <w:rsid w:val="00095058"/>
    <w:rsid w:val="00095599"/>
    <w:rsid w:val="00095DD1"/>
    <w:rsid w:val="00096824"/>
    <w:rsid w:val="000A39CE"/>
    <w:rsid w:val="000C21FB"/>
    <w:rsid w:val="000C361F"/>
    <w:rsid w:val="000D2213"/>
    <w:rsid w:val="000E0139"/>
    <w:rsid w:val="000F6695"/>
    <w:rsid w:val="001253D4"/>
    <w:rsid w:val="001427AA"/>
    <w:rsid w:val="00143105"/>
    <w:rsid w:val="00147E3A"/>
    <w:rsid w:val="00156D0F"/>
    <w:rsid w:val="00161B99"/>
    <w:rsid w:val="00176C2D"/>
    <w:rsid w:val="00177BFA"/>
    <w:rsid w:val="001965EA"/>
    <w:rsid w:val="001A5B09"/>
    <w:rsid w:val="001A63CC"/>
    <w:rsid w:val="001B4F7B"/>
    <w:rsid w:val="001E17F3"/>
    <w:rsid w:val="001E200E"/>
    <w:rsid w:val="001E312E"/>
    <w:rsid w:val="001F1DF8"/>
    <w:rsid w:val="001F2702"/>
    <w:rsid w:val="001F39F7"/>
    <w:rsid w:val="001F7FBC"/>
    <w:rsid w:val="00204ACC"/>
    <w:rsid w:val="00205262"/>
    <w:rsid w:val="0024465B"/>
    <w:rsid w:val="00246C56"/>
    <w:rsid w:val="0025629C"/>
    <w:rsid w:val="00260FC6"/>
    <w:rsid w:val="002714A8"/>
    <w:rsid w:val="00277350"/>
    <w:rsid w:val="00282C52"/>
    <w:rsid w:val="002832CE"/>
    <w:rsid w:val="002A30CC"/>
    <w:rsid w:val="002B0484"/>
    <w:rsid w:val="002B1B4F"/>
    <w:rsid w:val="002B301E"/>
    <w:rsid w:val="002B5783"/>
    <w:rsid w:val="002D1E12"/>
    <w:rsid w:val="002D23DB"/>
    <w:rsid w:val="002D23EA"/>
    <w:rsid w:val="002D3457"/>
    <w:rsid w:val="002D4509"/>
    <w:rsid w:val="002E350E"/>
    <w:rsid w:val="002E3F3B"/>
    <w:rsid w:val="002E50B9"/>
    <w:rsid w:val="002E5972"/>
    <w:rsid w:val="002E7037"/>
    <w:rsid w:val="002F2E6C"/>
    <w:rsid w:val="003004BA"/>
    <w:rsid w:val="00303BF4"/>
    <w:rsid w:val="003100F8"/>
    <w:rsid w:val="003235B1"/>
    <w:rsid w:val="003272B9"/>
    <w:rsid w:val="00330A64"/>
    <w:rsid w:val="00363A7F"/>
    <w:rsid w:val="003725AE"/>
    <w:rsid w:val="00374903"/>
    <w:rsid w:val="00377770"/>
    <w:rsid w:val="003808FD"/>
    <w:rsid w:val="00393EE5"/>
    <w:rsid w:val="00397F90"/>
    <w:rsid w:val="003A26DD"/>
    <w:rsid w:val="003A3C71"/>
    <w:rsid w:val="003A6025"/>
    <w:rsid w:val="003D1E92"/>
    <w:rsid w:val="003D53F7"/>
    <w:rsid w:val="003F6CE1"/>
    <w:rsid w:val="00403252"/>
    <w:rsid w:val="00403894"/>
    <w:rsid w:val="00403E1D"/>
    <w:rsid w:val="004058A3"/>
    <w:rsid w:val="00431C83"/>
    <w:rsid w:val="0043227A"/>
    <w:rsid w:val="00443029"/>
    <w:rsid w:val="00461D74"/>
    <w:rsid w:val="004638E9"/>
    <w:rsid w:val="004661D6"/>
    <w:rsid w:val="00481A6F"/>
    <w:rsid w:val="0048721F"/>
    <w:rsid w:val="0049010B"/>
    <w:rsid w:val="00492B13"/>
    <w:rsid w:val="004954B2"/>
    <w:rsid w:val="004964D4"/>
    <w:rsid w:val="004A5A1A"/>
    <w:rsid w:val="004A62FD"/>
    <w:rsid w:val="004B35A7"/>
    <w:rsid w:val="004F4DE3"/>
    <w:rsid w:val="004F5F19"/>
    <w:rsid w:val="00502A1A"/>
    <w:rsid w:val="0051059F"/>
    <w:rsid w:val="00512070"/>
    <w:rsid w:val="0053182A"/>
    <w:rsid w:val="005331EE"/>
    <w:rsid w:val="00533AF1"/>
    <w:rsid w:val="00534694"/>
    <w:rsid w:val="00537180"/>
    <w:rsid w:val="00554F73"/>
    <w:rsid w:val="00555D75"/>
    <w:rsid w:val="0058482F"/>
    <w:rsid w:val="00594474"/>
    <w:rsid w:val="005B2363"/>
    <w:rsid w:val="005B6E17"/>
    <w:rsid w:val="005D7853"/>
    <w:rsid w:val="005F270B"/>
    <w:rsid w:val="00601719"/>
    <w:rsid w:val="00606972"/>
    <w:rsid w:val="00612004"/>
    <w:rsid w:val="00613631"/>
    <w:rsid w:val="006212C6"/>
    <w:rsid w:val="00622715"/>
    <w:rsid w:val="006243F4"/>
    <w:rsid w:val="006418A5"/>
    <w:rsid w:val="006501FA"/>
    <w:rsid w:val="00661939"/>
    <w:rsid w:val="00663340"/>
    <w:rsid w:val="00666BF9"/>
    <w:rsid w:val="00667828"/>
    <w:rsid w:val="00673FE2"/>
    <w:rsid w:val="0067549D"/>
    <w:rsid w:val="00680D91"/>
    <w:rsid w:val="00696A00"/>
    <w:rsid w:val="006A3C84"/>
    <w:rsid w:val="006A4FEC"/>
    <w:rsid w:val="006A7323"/>
    <w:rsid w:val="006B0596"/>
    <w:rsid w:val="006B1343"/>
    <w:rsid w:val="006B5842"/>
    <w:rsid w:val="006B78C3"/>
    <w:rsid w:val="006D2B8C"/>
    <w:rsid w:val="006E3932"/>
    <w:rsid w:val="006E74A6"/>
    <w:rsid w:val="00706971"/>
    <w:rsid w:val="00706FA0"/>
    <w:rsid w:val="007119AA"/>
    <w:rsid w:val="00714450"/>
    <w:rsid w:val="00714DD9"/>
    <w:rsid w:val="00717D19"/>
    <w:rsid w:val="00720744"/>
    <w:rsid w:val="00724546"/>
    <w:rsid w:val="00734820"/>
    <w:rsid w:val="007602A5"/>
    <w:rsid w:val="00762BFA"/>
    <w:rsid w:val="007725E3"/>
    <w:rsid w:val="00777EC3"/>
    <w:rsid w:val="0079064E"/>
    <w:rsid w:val="00796617"/>
    <w:rsid w:val="0079712F"/>
    <w:rsid w:val="007A05D7"/>
    <w:rsid w:val="007C1397"/>
    <w:rsid w:val="007C2EEA"/>
    <w:rsid w:val="007D285A"/>
    <w:rsid w:val="007D6E98"/>
    <w:rsid w:val="007D7D8F"/>
    <w:rsid w:val="007F1F14"/>
    <w:rsid w:val="007F242B"/>
    <w:rsid w:val="007F2BB5"/>
    <w:rsid w:val="007F2FB6"/>
    <w:rsid w:val="00830DA2"/>
    <w:rsid w:val="008551C9"/>
    <w:rsid w:val="00856675"/>
    <w:rsid w:val="00866956"/>
    <w:rsid w:val="008676DF"/>
    <w:rsid w:val="008728BC"/>
    <w:rsid w:val="00873447"/>
    <w:rsid w:val="008768B5"/>
    <w:rsid w:val="0088508D"/>
    <w:rsid w:val="008875DF"/>
    <w:rsid w:val="008972FE"/>
    <w:rsid w:val="008A227C"/>
    <w:rsid w:val="008A5BCC"/>
    <w:rsid w:val="008A762F"/>
    <w:rsid w:val="008D77E2"/>
    <w:rsid w:val="008E3629"/>
    <w:rsid w:val="008E773F"/>
    <w:rsid w:val="008F06CC"/>
    <w:rsid w:val="008F401F"/>
    <w:rsid w:val="008F440D"/>
    <w:rsid w:val="008F67F6"/>
    <w:rsid w:val="0091069E"/>
    <w:rsid w:val="00910DA6"/>
    <w:rsid w:val="009130E9"/>
    <w:rsid w:val="00923E94"/>
    <w:rsid w:val="00926F35"/>
    <w:rsid w:val="00934DD0"/>
    <w:rsid w:val="00944D92"/>
    <w:rsid w:val="009503A3"/>
    <w:rsid w:val="00952276"/>
    <w:rsid w:val="009617A4"/>
    <w:rsid w:val="009635EF"/>
    <w:rsid w:val="009676D6"/>
    <w:rsid w:val="00991B2A"/>
    <w:rsid w:val="009A05F2"/>
    <w:rsid w:val="009A58D7"/>
    <w:rsid w:val="009B55EF"/>
    <w:rsid w:val="009D61BE"/>
    <w:rsid w:val="009D6ED1"/>
    <w:rsid w:val="009D7CE2"/>
    <w:rsid w:val="00A071E1"/>
    <w:rsid w:val="00A12792"/>
    <w:rsid w:val="00A234A4"/>
    <w:rsid w:val="00A375EF"/>
    <w:rsid w:val="00A52AEC"/>
    <w:rsid w:val="00A60297"/>
    <w:rsid w:val="00A6305B"/>
    <w:rsid w:val="00A64309"/>
    <w:rsid w:val="00A72A2D"/>
    <w:rsid w:val="00A848F3"/>
    <w:rsid w:val="00AA2404"/>
    <w:rsid w:val="00AB45B3"/>
    <w:rsid w:val="00AB790A"/>
    <w:rsid w:val="00AC0232"/>
    <w:rsid w:val="00AD0DD5"/>
    <w:rsid w:val="00AD1A94"/>
    <w:rsid w:val="00AE3E44"/>
    <w:rsid w:val="00AE552D"/>
    <w:rsid w:val="00AF68BC"/>
    <w:rsid w:val="00B001EE"/>
    <w:rsid w:val="00B00A5E"/>
    <w:rsid w:val="00B028CC"/>
    <w:rsid w:val="00B077A8"/>
    <w:rsid w:val="00B07C6E"/>
    <w:rsid w:val="00B21692"/>
    <w:rsid w:val="00B22C63"/>
    <w:rsid w:val="00B30FEA"/>
    <w:rsid w:val="00B3357B"/>
    <w:rsid w:val="00B37FF1"/>
    <w:rsid w:val="00B4114E"/>
    <w:rsid w:val="00B44243"/>
    <w:rsid w:val="00B5225D"/>
    <w:rsid w:val="00B567D6"/>
    <w:rsid w:val="00B6260C"/>
    <w:rsid w:val="00B71FA4"/>
    <w:rsid w:val="00B73D54"/>
    <w:rsid w:val="00B82969"/>
    <w:rsid w:val="00B85AF7"/>
    <w:rsid w:val="00B9468B"/>
    <w:rsid w:val="00B95351"/>
    <w:rsid w:val="00BA11EA"/>
    <w:rsid w:val="00BB25FB"/>
    <w:rsid w:val="00BB3421"/>
    <w:rsid w:val="00BB354A"/>
    <w:rsid w:val="00BC0C71"/>
    <w:rsid w:val="00BC4B42"/>
    <w:rsid w:val="00BC79F7"/>
    <w:rsid w:val="00BD149B"/>
    <w:rsid w:val="00BD5134"/>
    <w:rsid w:val="00BD6A19"/>
    <w:rsid w:val="00BE0570"/>
    <w:rsid w:val="00C043B6"/>
    <w:rsid w:val="00C228FF"/>
    <w:rsid w:val="00C2477F"/>
    <w:rsid w:val="00C26D85"/>
    <w:rsid w:val="00C31D7B"/>
    <w:rsid w:val="00C44B5F"/>
    <w:rsid w:val="00C5137B"/>
    <w:rsid w:val="00C5552C"/>
    <w:rsid w:val="00C560B4"/>
    <w:rsid w:val="00C72DAF"/>
    <w:rsid w:val="00C76E08"/>
    <w:rsid w:val="00C82539"/>
    <w:rsid w:val="00C94E2F"/>
    <w:rsid w:val="00C97A43"/>
    <w:rsid w:val="00CB646C"/>
    <w:rsid w:val="00CC7F95"/>
    <w:rsid w:val="00CD0E7D"/>
    <w:rsid w:val="00CE2749"/>
    <w:rsid w:val="00CF4E51"/>
    <w:rsid w:val="00CF7AD0"/>
    <w:rsid w:val="00D13CD5"/>
    <w:rsid w:val="00D37BEB"/>
    <w:rsid w:val="00D50B11"/>
    <w:rsid w:val="00D60855"/>
    <w:rsid w:val="00D60C34"/>
    <w:rsid w:val="00DA0141"/>
    <w:rsid w:val="00DA105C"/>
    <w:rsid w:val="00DA286A"/>
    <w:rsid w:val="00DB4740"/>
    <w:rsid w:val="00DB5903"/>
    <w:rsid w:val="00DC7F58"/>
    <w:rsid w:val="00DD0ED3"/>
    <w:rsid w:val="00DD74B1"/>
    <w:rsid w:val="00DE145E"/>
    <w:rsid w:val="00DE7DCF"/>
    <w:rsid w:val="00DF1BB0"/>
    <w:rsid w:val="00DF20C3"/>
    <w:rsid w:val="00E129C1"/>
    <w:rsid w:val="00E177C4"/>
    <w:rsid w:val="00E2127A"/>
    <w:rsid w:val="00E26995"/>
    <w:rsid w:val="00E30861"/>
    <w:rsid w:val="00E30CC2"/>
    <w:rsid w:val="00E37890"/>
    <w:rsid w:val="00E46D07"/>
    <w:rsid w:val="00E47427"/>
    <w:rsid w:val="00E4744B"/>
    <w:rsid w:val="00E558CC"/>
    <w:rsid w:val="00E64393"/>
    <w:rsid w:val="00E70C69"/>
    <w:rsid w:val="00E71DAD"/>
    <w:rsid w:val="00E74210"/>
    <w:rsid w:val="00E84095"/>
    <w:rsid w:val="00EA2EBA"/>
    <w:rsid w:val="00EA734A"/>
    <w:rsid w:val="00EA7FF6"/>
    <w:rsid w:val="00EB0BE6"/>
    <w:rsid w:val="00EB6B87"/>
    <w:rsid w:val="00EB71F7"/>
    <w:rsid w:val="00EC695F"/>
    <w:rsid w:val="00ED499C"/>
    <w:rsid w:val="00EE4B34"/>
    <w:rsid w:val="00EF3046"/>
    <w:rsid w:val="00EF4542"/>
    <w:rsid w:val="00F00CDF"/>
    <w:rsid w:val="00F17E31"/>
    <w:rsid w:val="00F25503"/>
    <w:rsid w:val="00F342B5"/>
    <w:rsid w:val="00F47C04"/>
    <w:rsid w:val="00F6112A"/>
    <w:rsid w:val="00F6361E"/>
    <w:rsid w:val="00F67119"/>
    <w:rsid w:val="00F70862"/>
    <w:rsid w:val="00F85745"/>
    <w:rsid w:val="00F91A5B"/>
    <w:rsid w:val="00F93232"/>
    <w:rsid w:val="00F93EDA"/>
    <w:rsid w:val="00FA149C"/>
    <w:rsid w:val="00FA7416"/>
    <w:rsid w:val="00FB2DA3"/>
    <w:rsid w:val="00FC5129"/>
    <w:rsid w:val="00FC7DF8"/>
    <w:rsid w:val="00FD0E73"/>
    <w:rsid w:val="00FD4980"/>
    <w:rsid w:val="00FD7D73"/>
    <w:rsid w:val="00FE3E65"/>
    <w:rsid w:val="00FF2BF2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numPr>
        <w:ilvl w:val="8"/>
        <w:numId w:val="5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0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2"/>
  </w:style>
  <w:style w:type="paragraph" w:styleId="aa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1">
    <w:name w:val="Марк список"/>
    <w:basedOn w:val="a0"/>
    <w:pPr>
      <w:numPr>
        <w:numId w:val="1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0"/>
    <w:pPr>
      <w:numPr>
        <w:numId w:val="0"/>
      </w:numPr>
      <w:jc w:val="both"/>
    </w:pPr>
  </w:style>
  <w:style w:type="paragraph" w:customStyle="1" w:styleId="ad">
    <w:name w:val="Внимание"/>
    <w:basedOn w:val="a"/>
    <w:next w:val="a5"/>
    <w:pPr>
      <w:ind w:firstLine="567"/>
    </w:pPr>
    <w:rPr>
      <w:b/>
      <w:i/>
      <w:sz w:val="16"/>
    </w:rPr>
  </w:style>
  <w:style w:type="paragraph" w:styleId="a0">
    <w:name w:val="List Bullet"/>
    <w:basedOn w:val="a"/>
    <w:autoRedefine/>
    <w:pPr>
      <w:numPr>
        <w:ilvl w:val="0"/>
        <w:numId w:val="12"/>
      </w:numPr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">
    <w:name w:val="Стиль2"/>
    <w:basedOn w:val="a"/>
    <w:rsid w:val="00622715"/>
    <w:pPr>
      <w:numPr>
        <w:ilvl w:val="1"/>
        <w:numId w:val="35"/>
      </w:numPr>
    </w:pPr>
    <w:rPr>
      <w:sz w:val="24"/>
      <w:szCs w:val="24"/>
    </w:rPr>
  </w:style>
  <w:style w:type="paragraph" w:customStyle="1" w:styleId="ConsPlusNormal">
    <w:name w:val="ConsPlusNormal"/>
    <w:rsid w:val="001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Обычный3"/>
    <w:rsid w:val="00B00A5E"/>
    <w:rPr>
      <w:lang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177BFA"/>
  </w:style>
  <w:style w:type="paragraph" w:customStyle="1" w:styleId="Default">
    <w:name w:val="Default"/>
    <w:rsid w:val="00461D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NumberedMy">
    <w:name w:val="ListNumberedMy"/>
    <w:basedOn w:val="a"/>
    <w:rsid w:val="00DE145E"/>
    <w:pPr>
      <w:widowControl w:val="0"/>
      <w:numPr>
        <w:ilvl w:val="0"/>
        <w:numId w:val="42"/>
      </w:numPr>
      <w:jc w:val="both"/>
    </w:pPr>
    <w:rPr>
      <w:rFonts w:ascii="Times New Roman CYR" w:hAnsi="Times New Roman CYR"/>
      <w:lang w:val="en-GB"/>
    </w:rPr>
  </w:style>
  <w:style w:type="paragraph" w:styleId="af3">
    <w:name w:val="No Spacing"/>
    <w:uiPriority w:val="1"/>
    <w:qFormat/>
    <w:rsid w:val="00363A7F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AD0DD5"/>
    <w:pPr>
      <w:numPr>
        <w:ilvl w:val="0"/>
        <w:numId w:val="0"/>
      </w:num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numPr>
        <w:ilvl w:val="8"/>
        <w:numId w:val="5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0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2"/>
  </w:style>
  <w:style w:type="paragraph" w:styleId="aa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1">
    <w:name w:val="Марк список"/>
    <w:basedOn w:val="a0"/>
    <w:pPr>
      <w:numPr>
        <w:numId w:val="1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0"/>
    <w:pPr>
      <w:numPr>
        <w:numId w:val="0"/>
      </w:numPr>
      <w:jc w:val="both"/>
    </w:pPr>
  </w:style>
  <w:style w:type="paragraph" w:customStyle="1" w:styleId="ad">
    <w:name w:val="Внимание"/>
    <w:basedOn w:val="a"/>
    <w:next w:val="a5"/>
    <w:pPr>
      <w:ind w:firstLine="567"/>
    </w:pPr>
    <w:rPr>
      <w:b/>
      <w:i/>
      <w:sz w:val="16"/>
    </w:rPr>
  </w:style>
  <w:style w:type="paragraph" w:styleId="a0">
    <w:name w:val="List Bullet"/>
    <w:basedOn w:val="a"/>
    <w:autoRedefine/>
    <w:pPr>
      <w:numPr>
        <w:ilvl w:val="0"/>
        <w:numId w:val="12"/>
      </w:numPr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">
    <w:name w:val="Стиль2"/>
    <w:basedOn w:val="a"/>
    <w:rsid w:val="00622715"/>
    <w:pPr>
      <w:numPr>
        <w:ilvl w:val="1"/>
        <w:numId w:val="35"/>
      </w:numPr>
    </w:pPr>
    <w:rPr>
      <w:sz w:val="24"/>
      <w:szCs w:val="24"/>
    </w:rPr>
  </w:style>
  <w:style w:type="paragraph" w:customStyle="1" w:styleId="ConsPlusNormal">
    <w:name w:val="ConsPlusNormal"/>
    <w:rsid w:val="001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Обычный3"/>
    <w:rsid w:val="00B00A5E"/>
    <w:rPr>
      <w:lang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177BFA"/>
  </w:style>
  <w:style w:type="paragraph" w:customStyle="1" w:styleId="Default">
    <w:name w:val="Default"/>
    <w:rsid w:val="00461D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NumberedMy">
    <w:name w:val="ListNumberedMy"/>
    <w:basedOn w:val="a"/>
    <w:rsid w:val="00DE145E"/>
    <w:pPr>
      <w:widowControl w:val="0"/>
      <w:numPr>
        <w:ilvl w:val="0"/>
        <w:numId w:val="42"/>
      </w:numPr>
      <w:jc w:val="both"/>
    </w:pPr>
    <w:rPr>
      <w:rFonts w:ascii="Times New Roman CYR" w:hAnsi="Times New Roman CYR"/>
      <w:lang w:val="en-GB"/>
    </w:rPr>
  </w:style>
  <w:style w:type="paragraph" w:styleId="af3">
    <w:name w:val="No Spacing"/>
    <w:uiPriority w:val="1"/>
    <w:qFormat/>
    <w:rsid w:val="00363A7F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AD0DD5"/>
    <w:pPr>
      <w:numPr>
        <w:ilvl w:val="0"/>
        <w:numId w:val="0"/>
      </w:num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pple.com/ru/ios/app-stor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9143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БРОКЕРСКОГО ОБСЛУЖИВАНИЯ НА СРОЧНОМ РЫНКЕ</vt:lpstr>
    </vt:vector>
  </TitlesOfParts>
  <Company>zerich</Company>
  <LinksUpToDate>false</LinksUpToDate>
  <CharactersWithSpaces>10339</CharactersWithSpaces>
  <SharedDoc>false</SharedDoc>
  <HLinks>
    <vt:vector size="6" baseType="variant"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https://www.solid-ifc.ru/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БРОКЕРСКОГО ОБСЛУЖИВАНИЯ НА СРОЧНОМ РЫНКЕ</dc:title>
  <dc:creator>1020</dc:creator>
  <cp:lastModifiedBy>Муравьева Наталья</cp:lastModifiedBy>
  <cp:revision>4</cp:revision>
  <cp:lastPrinted>2020-02-12T09:53:00Z</cp:lastPrinted>
  <dcterms:created xsi:type="dcterms:W3CDTF">2020-02-12T13:05:00Z</dcterms:created>
  <dcterms:modified xsi:type="dcterms:W3CDTF">2020-02-14T07:09:00Z</dcterms:modified>
</cp:coreProperties>
</file>