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CD0E7D" w:rsidRDefault="00BB354A" w:rsidP="001E200E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r w:rsidRPr="00CD0E7D">
        <w:rPr>
          <w:b/>
          <w:i/>
          <w:iCs/>
          <w:sz w:val="24"/>
          <w:szCs w:val="24"/>
        </w:rPr>
        <w:t>Приложение №</w:t>
      </w:r>
      <w:r w:rsidR="00EB0BE6" w:rsidRPr="00CD0E7D">
        <w:rPr>
          <w:b/>
          <w:i/>
          <w:iCs/>
          <w:sz w:val="24"/>
          <w:szCs w:val="24"/>
        </w:rPr>
        <w:t>2</w:t>
      </w:r>
      <w:r w:rsidR="000C361F" w:rsidRPr="00CD0E7D">
        <w:rPr>
          <w:b/>
          <w:i/>
          <w:iCs/>
          <w:sz w:val="24"/>
          <w:szCs w:val="24"/>
        </w:rPr>
        <w:t>4</w:t>
      </w:r>
    </w:p>
    <w:p w:rsidR="003808FD" w:rsidRPr="00CD0E7D" w:rsidRDefault="003808FD" w:rsidP="001E200E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</w:p>
    <w:p w:rsidR="000C361F" w:rsidRPr="00CD0E7D" w:rsidRDefault="000C361F" w:rsidP="000C361F">
      <w:pPr>
        <w:pStyle w:val="a5"/>
        <w:numPr>
          <w:ilvl w:val="0"/>
          <w:numId w:val="0"/>
        </w:numPr>
        <w:tabs>
          <w:tab w:val="left" w:pos="709"/>
        </w:tabs>
        <w:jc w:val="center"/>
        <w:rPr>
          <w:b/>
          <w:bCs/>
          <w:caps/>
          <w:sz w:val="24"/>
          <w:szCs w:val="24"/>
        </w:rPr>
      </w:pPr>
      <w:r w:rsidRPr="00CD0E7D">
        <w:rPr>
          <w:b/>
          <w:bCs/>
          <w:caps/>
          <w:sz w:val="24"/>
          <w:szCs w:val="24"/>
        </w:rPr>
        <w:t xml:space="preserve">Условия использования Личного кабинета </w:t>
      </w:r>
    </w:p>
    <w:p w:rsidR="007F2FB6" w:rsidRPr="00CD0E7D" w:rsidRDefault="007F2FB6" w:rsidP="000C361F">
      <w:pPr>
        <w:pStyle w:val="a5"/>
        <w:numPr>
          <w:ilvl w:val="0"/>
          <w:numId w:val="0"/>
        </w:numPr>
        <w:tabs>
          <w:tab w:val="left" w:pos="709"/>
        </w:tabs>
        <w:jc w:val="center"/>
        <w:rPr>
          <w:bCs/>
          <w:caps/>
          <w:sz w:val="24"/>
          <w:szCs w:val="24"/>
        </w:rPr>
      </w:pPr>
    </w:p>
    <w:p w:rsidR="007F2FB6" w:rsidRPr="00CD0E7D" w:rsidRDefault="002D3457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proofErr w:type="gramStart"/>
      <w:r w:rsidRPr="00CD0E7D">
        <w:rPr>
          <w:sz w:val="24"/>
          <w:szCs w:val="24"/>
        </w:rPr>
        <w:t>Настоящее Пр</w:t>
      </w:r>
      <w:r w:rsidR="008551C9" w:rsidRPr="00CD0E7D">
        <w:rPr>
          <w:sz w:val="24"/>
          <w:szCs w:val="24"/>
        </w:rPr>
        <w:t xml:space="preserve">иложение к Регламенту оказания </w:t>
      </w:r>
      <w:r w:rsidRPr="00CD0E7D">
        <w:rPr>
          <w:sz w:val="24"/>
          <w:szCs w:val="24"/>
        </w:rPr>
        <w:t xml:space="preserve">АО ИФК «Солид» услуг на финансовых рынках (далее – «Регламент») содержит существенные условия </w:t>
      </w:r>
      <w:r w:rsidR="00ED499C" w:rsidRPr="00CD0E7D">
        <w:rPr>
          <w:sz w:val="24"/>
          <w:szCs w:val="24"/>
        </w:rPr>
        <w:t>использования</w:t>
      </w:r>
      <w:r w:rsidR="005F270B" w:rsidRPr="00CD0E7D">
        <w:rPr>
          <w:sz w:val="24"/>
          <w:szCs w:val="24"/>
        </w:rPr>
        <w:t xml:space="preserve"> </w:t>
      </w:r>
      <w:r w:rsidR="007D6E98" w:rsidRPr="00CD0E7D">
        <w:rPr>
          <w:bCs/>
          <w:sz w:val="24"/>
          <w:szCs w:val="24"/>
        </w:rPr>
        <w:t xml:space="preserve">Личного кабинета для </w:t>
      </w:r>
      <w:r w:rsidR="007F2FB6" w:rsidRPr="00CD0E7D">
        <w:rPr>
          <w:bCs/>
          <w:sz w:val="24"/>
          <w:szCs w:val="24"/>
        </w:rPr>
        <w:t xml:space="preserve">целей информационного взаимодействия Клиента и Компании (включая </w:t>
      </w:r>
      <w:r w:rsidR="007D6E98" w:rsidRPr="00CD0E7D">
        <w:rPr>
          <w:bCs/>
          <w:sz w:val="24"/>
          <w:szCs w:val="24"/>
        </w:rPr>
        <w:t>передач</w:t>
      </w:r>
      <w:r w:rsidR="007F2FB6" w:rsidRPr="00CD0E7D">
        <w:rPr>
          <w:bCs/>
          <w:sz w:val="24"/>
          <w:szCs w:val="24"/>
        </w:rPr>
        <w:t>у</w:t>
      </w:r>
      <w:r w:rsidR="007D6E98" w:rsidRPr="00CD0E7D">
        <w:rPr>
          <w:bCs/>
          <w:sz w:val="24"/>
          <w:szCs w:val="24"/>
        </w:rPr>
        <w:t xml:space="preserve"> Поручений Клиента в электронной форме</w:t>
      </w:r>
      <w:r w:rsidR="007F2FB6" w:rsidRPr="00CD0E7D">
        <w:rPr>
          <w:bCs/>
          <w:sz w:val="24"/>
          <w:szCs w:val="24"/>
        </w:rPr>
        <w:t xml:space="preserve">) в рамках </w:t>
      </w:r>
      <w:r w:rsidR="007F2FB6" w:rsidRPr="00CD0E7D">
        <w:rPr>
          <w:sz w:val="24"/>
          <w:szCs w:val="24"/>
        </w:rPr>
        <w:t xml:space="preserve">Договора об оказании услуг на финансовых рынках </w:t>
      </w:r>
      <w:r w:rsidR="007F2FB6" w:rsidRPr="00CD0E7D">
        <w:rPr>
          <w:bCs/>
          <w:sz w:val="24"/>
          <w:szCs w:val="24"/>
        </w:rPr>
        <w:t xml:space="preserve">(договора присоединения), </w:t>
      </w:r>
      <w:r w:rsidR="007F2FB6" w:rsidRPr="00CD0E7D">
        <w:rPr>
          <w:sz w:val="24"/>
          <w:szCs w:val="24"/>
        </w:rPr>
        <w:t>заключенного между Клиентом и Компанией (далее – Договор)</w:t>
      </w:r>
      <w:r w:rsidR="007D6E98" w:rsidRPr="00CD0E7D">
        <w:rPr>
          <w:bCs/>
          <w:sz w:val="24"/>
          <w:szCs w:val="24"/>
        </w:rPr>
        <w:t xml:space="preserve">. </w:t>
      </w:r>
      <w:proofErr w:type="gramEnd"/>
    </w:p>
    <w:p w:rsidR="007F2FB6" w:rsidRPr="00CD0E7D" w:rsidRDefault="007F2FB6" w:rsidP="007F2FB6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39"/>
        <w:jc w:val="both"/>
        <w:rPr>
          <w:bCs/>
          <w:sz w:val="24"/>
          <w:szCs w:val="24"/>
        </w:rPr>
      </w:pPr>
      <w:proofErr w:type="gramStart"/>
      <w:r w:rsidRPr="00CD0E7D">
        <w:rPr>
          <w:sz w:val="24"/>
          <w:szCs w:val="24"/>
        </w:rPr>
        <w:t xml:space="preserve">Условия использования Личного кабинета (далее – Условия) вступают в силу с момента начала действия заключенного между Клиентом и Компанией </w:t>
      </w:r>
      <w:r w:rsidR="00910DA6" w:rsidRPr="00CD0E7D">
        <w:rPr>
          <w:sz w:val="24"/>
          <w:szCs w:val="24"/>
        </w:rPr>
        <w:t>Договора</w:t>
      </w:r>
      <w:r w:rsidRPr="00CD0E7D">
        <w:rPr>
          <w:sz w:val="24"/>
          <w:szCs w:val="24"/>
        </w:rPr>
        <w:t>, если  в тексте Заявления на комплексное обслуживание на финансовых рынках (Приложение №3 к Регламенту) Клиентом не сделана оговорка о том, что Клиент отказывается от использования Личного кабинета</w:t>
      </w:r>
      <w:r w:rsidR="00481A6F" w:rsidRPr="00CD0E7D">
        <w:rPr>
          <w:sz w:val="24"/>
          <w:szCs w:val="24"/>
        </w:rPr>
        <w:t>, или с момента указания Клиентом в тексте Заявления на комплексное обслуживание на финансовых рынках</w:t>
      </w:r>
      <w:proofErr w:type="gramEnd"/>
      <w:r w:rsidR="00481A6F" w:rsidRPr="00CD0E7D">
        <w:rPr>
          <w:sz w:val="24"/>
          <w:szCs w:val="24"/>
        </w:rPr>
        <w:t xml:space="preserve"> (Приложение №3 к Регламенту) оговорки об использовании Личного кабинета </w:t>
      </w:r>
      <w:r w:rsidR="00DF1BB0" w:rsidRPr="00CD0E7D">
        <w:rPr>
          <w:sz w:val="24"/>
          <w:szCs w:val="24"/>
        </w:rPr>
        <w:t xml:space="preserve">(если в рамках действующего Договора ранее </w:t>
      </w:r>
      <w:proofErr w:type="gramStart"/>
      <w:r w:rsidR="00DF1BB0" w:rsidRPr="00CD0E7D">
        <w:rPr>
          <w:sz w:val="24"/>
          <w:szCs w:val="24"/>
        </w:rPr>
        <w:t>Личный</w:t>
      </w:r>
      <w:proofErr w:type="gramEnd"/>
      <w:r w:rsidR="00DF1BB0" w:rsidRPr="00CD0E7D">
        <w:rPr>
          <w:sz w:val="24"/>
          <w:szCs w:val="24"/>
        </w:rPr>
        <w:t xml:space="preserve"> кабинет не использовался).</w:t>
      </w:r>
    </w:p>
    <w:p w:rsidR="00DE145E" w:rsidRPr="00CD0E7D" w:rsidRDefault="00C5552C" w:rsidP="008F401F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39"/>
        <w:jc w:val="both"/>
        <w:rPr>
          <w:bCs/>
          <w:sz w:val="24"/>
          <w:szCs w:val="24"/>
        </w:rPr>
      </w:pPr>
      <w:proofErr w:type="gramStart"/>
      <w:r w:rsidRPr="00CD0E7D">
        <w:rPr>
          <w:bCs/>
          <w:sz w:val="24"/>
          <w:szCs w:val="24"/>
        </w:rPr>
        <w:t xml:space="preserve">Если Клиентом </w:t>
      </w:r>
      <w:r w:rsidRPr="00CD0E7D">
        <w:rPr>
          <w:sz w:val="24"/>
          <w:szCs w:val="24"/>
        </w:rPr>
        <w:t>в тексте Заявления на комплексное обслуживание на финансовых рынках (Приложение №3 к Регламенту) сделана оговорка о том, что Клиент отказывается от использования Личного кабинета, но сохраняется оговорка, что Клиентом выбран способ получения отчетов через Личный кабинет, в этом случае Клиент и Компания также признают, что Условия вступают в силу и действуют до момента изменения Клиентом способа получения отчетов</w:t>
      </w:r>
      <w:proofErr w:type="gramEnd"/>
      <w:r w:rsidR="00DF1BB0" w:rsidRPr="00CD0E7D">
        <w:rPr>
          <w:sz w:val="24"/>
          <w:szCs w:val="24"/>
        </w:rPr>
        <w:t>,</w:t>
      </w:r>
      <w:r w:rsidRPr="00CD0E7D">
        <w:rPr>
          <w:sz w:val="24"/>
          <w:szCs w:val="24"/>
        </w:rPr>
        <w:t xml:space="preserve"> при сохранении оговорки об отказе Клиента от использовани</w:t>
      </w:r>
      <w:r w:rsidR="00481A6F" w:rsidRPr="00CD0E7D">
        <w:rPr>
          <w:sz w:val="24"/>
          <w:szCs w:val="24"/>
        </w:rPr>
        <w:t xml:space="preserve">я </w:t>
      </w:r>
      <w:r w:rsidRPr="00CD0E7D">
        <w:rPr>
          <w:sz w:val="24"/>
          <w:szCs w:val="24"/>
        </w:rPr>
        <w:t>Личного кабинета.</w:t>
      </w:r>
    </w:p>
    <w:p w:rsidR="00DE145E" w:rsidRPr="00CD0E7D" w:rsidRDefault="008F401F" w:rsidP="00DE145E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39"/>
        <w:jc w:val="both"/>
        <w:rPr>
          <w:bCs/>
          <w:sz w:val="24"/>
          <w:szCs w:val="24"/>
        </w:rPr>
      </w:pPr>
      <w:r w:rsidRPr="00CD0E7D">
        <w:rPr>
          <w:sz w:val="24"/>
          <w:szCs w:val="24"/>
        </w:rPr>
        <w:t xml:space="preserve">Для отказа от настоящих Условий после начала действия Договора, Клиент направляет в Компанию заявление об изменении условий акцепта Регламента в порядке, предусмотренном Регламентом, с оговоркой о том, что Клиент отказывается от использования Личного кабинета и Клиентом выбран способ получения отчетов отличный от получения отчетов через Личный кабинет.  </w:t>
      </w:r>
    </w:p>
    <w:p w:rsidR="00393EE5" w:rsidRPr="00CD0E7D" w:rsidRDefault="00DE145E" w:rsidP="00393EE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39"/>
        <w:jc w:val="both"/>
        <w:rPr>
          <w:bCs/>
          <w:sz w:val="24"/>
          <w:szCs w:val="24"/>
        </w:rPr>
      </w:pPr>
      <w:r w:rsidRPr="00CD0E7D">
        <w:rPr>
          <w:bCs/>
          <w:sz w:val="24"/>
          <w:szCs w:val="24"/>
        </w:rPr>
        <w:t xml:space="preserve">Порядок взаимодействия Клиента и Компании при использовании Личного кабинета регламентируется </w:t>
      </w:r>
      <w:r w:rsidRPr="00CD0E7D">
        <w:rPr>
          <w:sz w:val="24"/>
          <w:szCs w:val="24"/>
        </w:rPr>
        <w:t xml:space="preserve">Соглашением об использовании информационной системы Личный кабинет </w:t>
      </w:r>
      <w:r w:rsidR="008F67F6" w:rsidRPr="00CD0E7D">
        <w:rPr>
          <w:sz w:val="24"/>
          <w:szCs w:val="24"/>
        </w:rPr>
        <w:t>АО ИФК «</w:t>
      </w:r>
      <w:proofErr w:type="spellStart"/>
      <w:r w:rsidR="008F67F6" w:rsidRPr="00CD0E7D">
        <w:rPr>
          <w:sz w:val="24"/>
          <w:szCs w:val="24"/>
        </w:rPr>
        <w:t>Солид</w:t>
      </w:r>
      <w:proofErr w:type="spellEnd"/>
      <w:r w:rsidR="008F67F6" w:rsidRPr="00CD0E7D">
        <w:rPr>
          <w:sz w:val="24"/>
          <w:szCs w:val="24"/>
        </w:rPr>
        <w:t xml:space="preserve">» </w:t>
      </w:r>
      <w:r w:rsidRPr="00CD0E7D">
        <w:rPr>
          <w:sz w:val="24"/>
          <w:szCs w:val="24"/>
        </w:rPr>
        <w:t xml:space="preserve">(далее – Соглашение). </w:t>
      </w:r>
      <w:r w:rsidR="00393EE5" w:rsidRPr="00CD0E7D">
        <w:rPr>
          <w:sz w:val="24"/>
          <w:szCs w:val="24"/>
        </w:rPr>
        <w:t xml:space="preserve">Соглашение является договором присоединения, текст которого разрабатывается, утверждается Компанией. Компания размещает текст Соглашения на </w:t>
      </w:r>
      <w:r w:rsidR="00393EE5" w:rsidRPr="00CD0E7D">
        <w:rPr>
          <w:sz w:val="24"/>
          <w:szCs w:val="24"/>
          <w:lang w:val="en-US"/>
        </w:rPr>
        <w:t>WEB</w:t>
      </w:r>
      <w:r w:rsidR="00393EE5" w:rsidRPr="00CD0E7D">
        <w:rPr>
          <w:sz w:val="24"/>
          <w:szCs w:val="24"/>
        </w:rPr>
        <w:t>-сайте Компании в открытом доступе.</w:t>
      </w:r>
    </w:p>
    <w:p w:rsidR="008F401F" w:rsidRPr="00CD0E7D" w:rsidRDefault="00393EE5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40"/>
        <w:jc w:val="both"/>
        <w:rPr>
          <w:bCs/>
          <w:sz w:val="24"/>
          <w:szCs w:val="24"/>
        </w:rPr>
      </w:pPr>
      <w:proofErr w:type="gramStart"/>
      <w:r w:rsidRPr="00CD0E7D">
        <w:rPr>
          <w:sz w:val="24"/>
          <w:szCs w:val="24"/>
        </w:rPr>
        <w:t xml:space="preserve">Присоединение к Соглашению осуществляется Клиентом в соответствии со ст.428 ГК РФ и подпунктом 1 пункта 2.2 Соглашения путем включения в текст Заявления на комплексное обслуживание на финансовых рынках (Приложение №3 к Регламенту) оговорки об использовании Личного кабинета </w:t>
      </w:r>
      <w:r w:rsidR="00C82539" w:rsidRPr="00CD0E7D">
        <w:rPr>
          <w:sz w:val="24"/>
          <w:szCs w:val="24"/>
        </w:rPr>
        <w:t>(отсутствие оговорки о том, что Клиент отказывается от использования Личного кабинета) и/или Клиентом выбран  способ получения отчетов через Личный кабинет.</w:t>
      </w:r>
      <w:proofErr w:type="gramEnd"/>
      <w:r w:rsidR="00856675" w:rsidRPr="00CD0E7D">
        <w:rPr>
          <w:sz w:val="24"/>
          <w:szCs w:val="24"/>
        </w:rPr>
        <w:t xml:space="preserve"> Клиент также может присоединиться к Соглашению и иным способом, предусмотренным Соглашением.</w:t>
      </w:r>
    </w:p>
    <w:p w:rsidR="00071701" w:rsidRPr="00CD0E7D" w:rsidRDefault="004F5F19" w:rsidP="00071701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40"/>
        <w:jc w:val="both"/>
        <w:rPr>
          <w:bCs/>
          <w:sz w:val="24"/>
          <w:szCs w:val="24"/>
        </w:rPr>
      </w:pPr>
      <w:proofErr w:type="gramStart"/>
      <w:r w:rsidRPr="00CD0E7D">
        <w:rPr>
          <w:sz w:val="24"/>
          <w:szCs w:val="24"/>
        </w:rPr>
        <w:t xml:space="preserve">Если Договором было предусмотрено использование личного кабинета на условиях, определенных Договором до вступления Соглашения в силу,  Клиент и Компания признают оговорки Клиента, определившие использование личного кабинета на условиях Договора, оговорками, устанавливающими использование Личного кабинета в соответствии с Соглашением (п.6 настоящих Условий), логин для личного кабинета – Логином, </w:t>
      </w:r>
      <w:r w:rsidRPr="00CD0E7D">
        <w:rPr>
          <w:sz w:val="24"/>
          <w:szCs w:val="24"/>
        </w:rPr>
        <w:lastRenderedPageBreak/>
        <w:t>предусмотренным Соглашением, переданным Клиенту, пароль для личного кабинета – Паролем, предусмотренным Соглашением, выданным Клиенту</w:t>
      </w:r>
      <w:proofErr w:type="gramEnd"/>
      <w:r w:rsidRPr="00CD0E7D">
        <w:rPr>
          <w:sz w:val="24"/>
          <w:szCs w:val="24"/>
        </w:rPr>
        <w:t xml:space="preserve"> Компанией.</w:t>
      </w:r>
    </w:p>
    <w:p w:rsidR="00F17E31" w:rsidRPr="00CD0E7D" w:rsidRDefault="00F17E31" w:rsidP="00071701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40"/>
        <w:jc w:val="both"/>
        <w:rPr>
          <w:bCs/>
          <w:sz w:val="24"/>
          <w:szCs w:val="24"/>
        </w:rPr>
      </w:pPr>
      <w:r w:rsidRPr="00CD0E7D">
        <w:rPr>
          <w:sz w:val="24"/>
          <w:szCs w:val="24"/>
        </w:rPr>
        <w:t>В случае</w:t>
      </w:r>
      <w:proofErr w:type="gramStart"/>
      <w:r w:rsidRPr="00CD0E7D">
        <w:rPr>
          <w:sz w:val="24"/>
          <w:szCs w:val="24"/>
        </w:rPr>
        <w:t>,</w:t>
      </w:r>
      <w:proofErr w:type="gramEnd"/>
      <w:r w:rsidRPr="00CD0E7D">
        <w:rPr>
          <w:sz w:val="24"/>
          <w:szCs w:val="24"/>
        </w:rPr>
        <w:t xml:space="preserve"> если настоящие Условия вступают в силу в рамках Договора, заключенного с Клиентом, с которым Компанией уже заключено Соглашение, доступ в Личный кабинет для взаимодействия Клиента и Компании в рамках настоящего Договора осуществляется в соответствии с действующим Соглашением.</w:t>
      </w:r>
    </w:p>
    <w:p w:rsidR="000C21FB" w:rsidRPr="00CD0E7D" w:rsidRDefault="007D6E98" w:rsidP="000C21FB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40"/>
        <w:jc w:val="both"/>
        <w:rPr>
          <w:sz w:val="24"/>
          <w:szCs w:val="24"/>
        </w:rPr>
      </w:pPr>
      <w:r w:rsidRPr="00CD0E7D">
        <w:rPr>
          <w:sz w:val="24"/>
          <w:szCs w:val="24"/>
        </w:rPr>
        <w:t>Поручения Клиента</w:t>
      </w:r>
      <w:r w:rsidR="00C26D85" w:rsidRPr="00CD0E7D">
        <w:rPr>
          <w:sz w:val="24"/>
          <w:szCs w:val="24"/>
        </w:rPr>
        <w:t xml:space="preserve"> в электронном виде</w:t>
      </w:r>
      <w:r w:rsidRPr="00CD0E7D">
        <w:rPr>
          <w:sz w:val="24"/>
          <w:szCs w:val="24"/>
        </w:rPr>
        <w:t xml:space="preserve"> </w:t>
      </w:r>
      <w:proofErr w:type="gramStart"/>
      <w:r w:rsidR="00C26D85" w:rsidRPr="00CD0E7D">
        <w:rPr>
          <w:sz w:val="24"/>
          <w:szCs w:val="24"/>
        </w:rPr>
        <w:t>предоставляются в Компанию</w:t>
      </w:r>
      <w:r w:rsidRPr="00CD0E7D">
        <w:rPr>
          <w:sz w:val="24"/>
          <w:szCs w:val="24"/>
        </w:rPr>
        <w:t xml:space="preserve"> по электронной связи с использованием Личного кабинета подпис</w:t>
      </w:r>
      <w:r w:rsidR="00071701" w:rsidRPr="00CD0E7D">
        <w:rPr>
          <w:sz w:val="24"/>
          <w:szCs w:val="24"/>
        </w:rPr>
        <w:t>ываются</w:t>
      </w:r>
      <w:proofErr w:type="gramEnd"/>
      <w:r w:rsidR="00071701" w:rsidRPr="00CD0E7D">
        <w:rPr>
          <w:sz w:val="24"/>
          <w:szCs w:val="24"/>
        </w:rPr>
        <w:t xml:space="preserve"> в соответствии с порядком, установленным Соглашением</w:t>
      </w:r>
      <w:r w:rsidRPr="00CD0E7D">
        <w:rPr>
          <w:sz w:val="24"/>
          <w:szCs w:val="24"/>
        </w:rPr>
        <w:t>.</w:t>
      </w:r>
      <w:r w:rsidR="00C31D7B" w:rsidRPr="00CD0E7D">
        <w:rPr>
          <w:sz w:val="24"/>
          <w:szCs w:val="24"/>
        </w:rPr>
        <w:t xml:space="preserve"> </w:t>
      </w:r>
      <w:r w:rsidRPr="00CD0E7D">
        <w:rPr>
          <w:sz w:val="24"/>
          <w:szCs w:val="24"/>
        </w:rPr>
        <w:t xml:space="preserve">Порядок обмена сообщениями между Клиентом и Компанией с использованием электронной подписи регламентируется </w:t>
      </w:r>
      <w:r w:rsidR="00071701" w:rsidRPr="00CD0E7D">
        <w:rPr>
          <w:sz w:val="24"/>
          <w:szCs w:val="24"/>
        </w:rPr>
        <w:t xml:space="preserve">также </w:t>
      </w:r>
      <w:r w:rsidRPr="00CD0E7D">
        <w:rPr>
          <w:sz w:val="24"/>
          <w:szCs w:val="24"/>
        </w:rPr>
        <w:t xml:space="preserve">Приложением </w:t>
      </w:r>
      <w:r w:rsidR="00E26995" w:rsidRPr="00CD0E7D">
        <w:rPr>
          <w:sz w:val="24"/>
          <w:szCs w:val="24"/>
        </w:rPr>
        <w:t xml:space="preserve">№21 </w:t>
      </w:r>
      <w:r w:rsidRPr="00CD0E7D">
        <w:rPr>
          <w:sz w:val="24"/>
          <w:szCs w:val="24"/>
        </w:rPr>
        <w:t>к Регламенту.</w:t>
      </w:r>
    </w:p>
    <w:p w:rsidR="000C21FB" w:rsidRPr="00CD0E7D" w:rsidRDefault="00FB2DA3" w:rsidP="000C21FB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40"/>
        <w:jc w:val="both"/>
        <w:rPr>
          <w:sz w:val="24"/>
          <w:szCs w:val="24"/>
        </w:rPr>
      </w:pPr>
      <w:r w:rsidRPr="00CD0E7D">
        <w:rPr>
          <w:sz w:val="24"/>
          <w:szCs w:val="24"/>
        </w:rPr>
        <w:t xml:space="preserve">Акцепт </w:t>
      </w:r>
      <w:r w:rsidR="00BD6A19" w:rsidRPr="00CD0E7D">
        <w:rPr>
          <w:sz w:val="24"/>
          <w:szCs w:val="24"/>
        </w:rPr>
        <w:t xml:space="preserve">Клиентом </w:t>
      </w:r>
      <w:r w:rsidRPr="00CD0E7D">
        <w:rPr>
          <w:sz w:val="24"/>
          <w:szCs w:val="24"/>
        </w:rPr>
        <w:t>настоящи</w:t>
      </w:r>
      <w:r w:rsidR="00BD6A19" w:rsidRPr="00CD0E7D">
        <w:rPr>
          <w:sz w:val="24"/>
          <w:szCs w:val="24"/>
        </w:rPr>
        <w:t>х</w:t>
      </w:r>
      <w:r w:rsidRPr="00CD0E7D">
        <w:rPr>
          <w:sz w:val="24"/>
          <w:szCs w:val="24"/>
        </w:rPr>
        <w:t xml:space="preserve"> Услови</w:t>
      </w:r>
      <w:r w:rsidR="00BD6A19" w:rsidRPr="00CD0E7D">
        <w:rPr>
          <w:sz w:val="24"/>
          <w:szCs w:val="24"/>
        </w:rPr>
        <w:t>й означает</w:t>
      </w:r>
      <w:r w:rsidRPr="00CD0E7D">
        <w:rPr>
          <w:sz w:val="24"/>
          <w:szCs w:val="24"/>
        </w:rPr>
        <w:t xml:space="preserve">, </w:t>
      </w:r>
      <w:r w:rsidR="00204ACC" w:rsidRPr="00CD0E7D">
        <w:rPr>
          <w:sz w:val="24"/>
          <w:szCs w:val="24"/>
        </w:rPr>
        <w:t>что</w:t>
      </w:r>
      <w:r w:rsidR="00071701" w:rsidRPr="00CD0E7D">
        <w:rPr>
          <w:sz w:val="24"/>
          <w:szCs w:val="24"/>
        </w:rPr>
        <w:t xml:space="preserve"> Клиент и Компания вправе использовать во взаимоотношениях между Клиентом и Компанией электронные документы, заверенные </w:t>
      </w:r>
      <w:r w:rsidR="006A3C84" w:rsidRPr="00CD0E7D">
        <w:rPr>
          <w:sz w:val="24"/>
          <w:szCs w:val="24"/>
        </w:rPr>
        <w:t>в порядке, установленном Соглашением</w:t>
      </w:r>
      <w:r w:rsidR="000C21FB" w:rsidRPr="00CD0E7D">
        <w:rPr>
          <w:sz w:val="24"/>
          <w:szCs w:val="24"/>
        </w:rPr>
        <w:t>,</w:t>
      </w:r>
      <w:r w:rsidR="00071701" w:rsidRPr="00CD0E7D">
        <w:rPr>
          <w:sz w:val="24"/>
          <w:szCs w:val="24"/>
        </w:rPr>
        <w:t xml:space="preserve"> и переданные с помощью Личного кабинета  в соответствии с заключенным между К</w:t>
      </w:r>
      <w:r w:rsidR="006A3C84" w:rsidRPr="00CD0E7D">
        <w:rPr>
          <w:sz w:val="24"/>
          <w:szCs w:val="24"/>
        </w:rPr>
        <w:t>лиентом и Компанией Соглашением.</w:t>
      </w:r>
      <w:r w:rsidR="000C21FB" w:rsidRPr="00CD0E7D">
        <w:rPr>
          <w:sz w:val="24"/>
          <w:szCs w:val="24"/>
        </w:rPr>
        <w:t xml:space="preserve"> </w:t>
      </w:r>
    </w:p>
    <w:p w:rsidR="00554F73" w:rsidRPr="00CD0E7D" w:rsidRDefault="000C21FB" w:rsidP="000C21FB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40"/>
        <w:jc w:val="both"/>
        <w:rPr>
          <w:sz w:val="24"/>
          <w:szCs w:val="24"/>
        </w:rPr>
      </w:pPr>
      <w:r w:rsidRPr="00CD0E7D">
        <w:rPr>
          <w:sz w:val="24"/>
          <w:szCs w:val="24"/>
        </w:rPr>
        <w:t xml:space="preserve">Клиент и Компания соглашаются, что  все Поручения </w:t>
      </w:r>
      <w:proofErr w:type="gramStart"/>
      <w:r w:rsidRPr="00CD0E7D">
        <w:rPr>
          <w:sz w:val="24"/>
          <w:szCs w:val="24"/>
        </w:rPr>
        <w:t>Клиента</w:t>
      </w:r>
      <w:proofErr w:type="gramEnd"/>
      <w:r w:rsidRPr="00CD0E7D">
        <w:rPr>
          <w:sz w:val="24"/>
          <w:szCs w:val="24"/>
        </w:rPr>
        <w:t xml:space="preserve"> в электронной форме поступившие в Компанию посредством Личного кабинета, соответствующие установленным форматам сообщений, считаются направленными Клиентом в том виде, в каком они получены Компанией. При этом поля и значения полей электронного документа признаются идентичными (равными) полям и значениям полей документа на бумажном носителе, если такое соответствие можно однозначно установить и существует возможность получения копии электронного документа, подтверждающей указанное соответствие. </w:t>
      </w:r>
    </w:p>
    <w:p w:rsidR="00554F73" w:rsidRPr="00CD0E7D" w:rsidRDefault="000C21FB" w:rsidP="000C21FB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40"/>
        <w:jc w:val="both"/>
        <w:rPr>
          <w:sz w:val="24"/>
          <w:szCs w:val="24"/>
        </w:rPr>
      </w:pPr>
      <w:r w:rsidRPr="00CD0E7D">
        <w:rPr>
          <w:sz w:val="24"/>
          <w:szCs w:val="24"/>
        </w:rPr>
        <w:t>При рассмотрении спорных ситуаций, включая рассмотрение  в суде, достаточным доказательством направления Клиентом Поручения Клиента в электронной форме с использованием Личного кабинета будет предоставление Компанией файла, содержащего Поручение Клиента в электронной форме, либо копии электронного документа на бумажном носителе.</w:t>
      </w:r>
    </w:p>
    <w:p w:rsidR="00246C56" w:rsidRPr="00CD0E7D" w:rsidRDefault="00071701" w:rsidP="000C21FB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40"/>
        <w:jc w:val="both"/>
        <w:rPr>
          <w:sz w:val="24"/>
          <w:szCs w:val="24"/>
        </w:rPr>
      </w:pPr>
      <w:proofErr w:type="gramStart"/>
      <w:r w:rsidRPr="00CD0E7D">
        <w:rPr>
          <w:sz w:val="24"/>
          <w:szCs w:val="24"/>
        </w:rPr>
        <w:t>Электронные документы, подготовленные и переданные с помощью Личного кабинета  в соответствии с заключенным между Клиентом и Компанией Соглашением эквивалентны документам на бумажном носителе и имеют</w:t>
      </w:r>
      <w:proofErr w:type="gramEnd"/>
      <w:r w:rsidRPr="00CD0E7D">
        <w:rPr>
          <w:sz w:val="24"/>
          <w:szCs w:val="24"/>
        </w:rPr>
        <w:t xml:space="preserve"> юридическую силу наравне с документами, подписанными собственноручно. </w:t>
      </w:r>
      <w:proofErr w:type="gramStart"/>
      <w:r w:rsidR="000C21FB" w:rsidRPr="00CD0E7D">
        <w:rPr>
          <w:sz w:val="24"/>
          <w:szCs w:val="24"/>
        </w:rPr>
        <w:t>В случае если электронный документ подписан уполномоченным представителем Клиента – юридического лица,  или уполномоченным представителем Компании, электронные  документы, подписанные указанным  лицом в порядке, установленном Соглашением, эквивалентны документам на бумажном носителе и имеют равную юридическую силу, а подпись уполномоченного лица (аналог собственноручной подписи) признается равнозначной собственноручной подписи указанного лица в документе на бумажном носителе, заверенном печатью, если такое заверение предусмотрено Договором об</w:t>
      </w:r>
      <w:proofErr w:type="gramEnd"/>
      <w:r w:rsidR="000C21FB" w:rsidRPr="00CD0E7D">
        <w:rPr>
          <w:sz w:val="24"/>
          <w:szCs w:val="24"/>
        </w:rPr>
        <w:t xml:space="preserve"> </w:t>
      </w:r>
      <w:proofErr w:type="gramStart"/>
      <w:r w:rsidR="000C21FB" w:rsidRPr="00CD0E7D">
        <w:rPr>
          <w:sz w:val="24"/>
          <w:szCs w:val="24"/>
        </w:rPr>
        <w:t>оказании</w:t>
      </w:r>
      <w:proofErr w:type="gramEnd"/>
      <w:r w:rsidR="000C21FB" w:rsidRPr="00CD0E7D">
        <w:rPr>
          <w:sz w:val="24"/>
          <w:szCs w:val="24"/>
        </w:rPr>
        <w:t xml:space="preserve"> услуг на финансовых рынках </w:t>
      </w:r>
      <w:r w:rsidR="000C21FB" w:rsidRPr="00CD0E7D">
        <w:rPr>
          <w:bCs/>
          <w:sz w:val="24"/>
          <w:szCs w:val="24"/>
        </w:rPr>
        <w:t xml:space="preserve">(Договор присоединения), </w:t>
      </w:r>
      <w:r w:rsidR="000C21FB" w:rsidRPr="00CD0E7D">
        <w:rPr>
          <w:sz w:val="24"/>
          <w:szCs w:val="24"/>
        </w:rPr>
        <w:t>Соглашением или законодательством Российской Федерации.</w:t>
      </w:r>
    </w:p>
    <w:p w:rsidR="00612004" w:rsidRPr="00CD0E7D" w:rsidRDefault="008F67F6" w:rsidP="000C21FB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40"/>
        <w:jc w:val="both"/>
        <w:rPr>
          <w:sz w:val="24"/>
          <w:szCs w:val="24"/>
        </w:rPr>
      </w:pPr>
      <w:r w:rsidRPr="00CD0E7D">
        <w:rPr>
          <w:sz w:val="24"/>
          <w:szCs w:val="24"/>
        </w:rPr>
        <w:t>Клиент и Компания</w:t>
      </w:r>
      <w:r w:rsidR="00612004" w:rsidRPr="00CD0E7D">
        <w:rPr>
          <w:sz w:val="24"/>
          <w:szCs w:val="24"/>
        </w:rPr>
        <w:t xml:space="preserve"> признают в качестве надлежащим образом  заверенн</w:t>
      </w:r>
      <w:r w:rsidRPr="00CD0E7D">
        <w:rPr>
          <w:sz w:val="24"/>
          <w:szCs w:val="24"/>
        </w:rPr>
        <w:t>ой</w:t>
      </w:r>
      <w:r w:rsidR="00612004" w:rsidRPr="00CD0E7D">
        <w:rPr>
          <w:sz w:val="24"/>
          <w:szCs w:val="24"/>
        </w:rPr>
        <w:t xml:space="preserve"> копи</w:t>
      </w:r>
      <w:r w:rsidRPr="00CD0E7D">
        <w:rPr>
          <w:sz w:val="24"/>
          <w:szCs w:val="24"/>
        </w:rPr>
        <w:t>и оригинала документа</w:t>
      </w:r>
      <w:r w:rsidR="00612004" w:rsidRPr="00CD0E7D">
        <w:rPr>
          <w:sz w:val="24"/>
          <w:szCs w:val="24"/>
        </w:rPr>
        <w:t xml:space="preserve"> </w:t>
      </w:r>
      <w:r w:rsidR="00B567D6" w:rsidRPr="00CD0E7D">
        <w:rPr>
          <w:sz w:val="24"/>
          <w:szCs w:val="24"/>
        </w:rPr>
        <w:t>электронны</w:t>
      </w:r>
      <w:r w:rsidRPr="00CD0E7D">
        <w:rPr>
          <w:sz w:val="24"/>
          <w:szCs w:val="24"/>
        </w:rPr>
        <w:t>й</w:t>
      </w:r>
      <w:r w:rsidR="00B567D6" w:rsidRPr="00CD0E7D">
        <w:rPr>
          <w:sz w:val="24"/>
          <w:szCs w:val="24"/>
        </w:rPr>
        <w:t xml:space="preserve"> </w:t>
      </w:r>
      <w:r w:rsidR="00612004" w:rsidRPr="00CD0E7D">
        <w:rPr>
          <w:sz w:val="24"/>
          <w:szCs w:val="24"/>
        </w:rPr>
        <w:t>документ, переданны</w:t>
      </w:r>
      <w:r w:rsidRPr="00CD0E7D">
        <w:rPr>
          <w:sz w:val="24"/>
          <w:szCs w:val="24"/>
        </w:rPr>
        <w:t>й</w:t>
      </w:r>
      <w:r w:rsidR="00612004" w:rsidRPr="00CD0E7D">
        <w:rPr>
          <w:sz w:val="24"/>
          <w:szCs w:val="24"/>
        </w:rPr>
        <w:t xml:space="preserve"> Клиентом с помощью Личного кабинета при одновременном выполнении следующих условий:</w:t>
      </w:r>
    </w:p>
    <w:p w:rsidR="00612004" w:rsidRPr="00CD0E7D" w:rsidRDefault="00B567D6" w:rsidP="00612004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spacing w:before="120"/>
        <w:ind w:left="540"/>
        <w:jc w:val="both"/>
        <w:rPr>
          <w:sz w:val="24"/>
          <w:szCs w:val="24"/>
        </w:rPr>
      </w:pPr>
      <w:r w:rsidRPr="00CD0E7D">
        <w:rPr>
          <w:sz w:val="24"/>
          <w:szCs w:val="24"/>
        </w:rPr>
        <w:t>э</w:t>
      </w:r>
      <w:r w:rsidR="00612004" w:rsidRPr="00CD0E7D">
        <w:rPr>
          <w:sz w:val="24"/>
          <w:szCs w:val="24"/>
        </w:rPr>
        <w:t>лектронный документ подготовлен Клиентом путем осуществления копирования оригинала с исп</w:t>
      </w:r>
      <w:r w:rsidRPr="00CD0E7D">
        <w:rPr>
          <w:sz w:val="24"/>
          <w:szCs w:val="24"/>
        </w:rPr>
        <w:t xml:space="preserve">ользованием технических средств, предназначенных для этих целей </w:t>
      </w:r>
      <w:r w:rsidR="00612004" w:rsidRPr="00CD0E7D">
        <w:rPr>
          <w:sz w:val="24"/>
          <w:szCs w:val="24"/>
        </w:rPr>
        <w:t>(сканер, цифровая камера и т.д.)</w:t>
      </w:r>
      <w:r w:rsidRPr="00CD0E7D">
        <w:rPr>
          <w:sz w:val="24"/>
          <w:szCs w:val="24"/>
        </w:rPr>
        <w:t>;</w:t>
      </w:r>
    </w:p>
    <w:p w:rsidR="00B567D6" w:rsidRPr="00CD0E7D" w:rsidRDefault="00B567D6" w:rsidP="00612004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spacing w:before="120"/>
        <w:ind w:left="540"/>
        <w:jc w:val="both"/>
        <w:rPr>
          <w:sz w:val="24"/>
          <w:szCs w:val="24"/>
        </w:rPr>
      </w:pPr>
      <w:r w:rsidRPr="00CD0E7D">
        <w:rPr>
          <w:sz w:val="24"/>
          <w:szCs w:val="24"/>
        </w:rPr>
        <w:t>электронный документ представляет собой копию документа, владельцем которого является Клиент;</w:t>
      </w:r>
    </w:p>
    <w:p w:rsidR="00B567D6" w:rsidRPr="00CD0E7D" w:rsidRDefault="00B567D6" w:rsidP="00612004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spacing w:before="120"/>
        <w:ind w:left="540"/>
        <w:jc w:val="both"/>
        <w:rPr>
          <w:sz w:val="24"/>
          <w:szCs w:val="24"/>
        </w:rPr>
      </w:pPr>
      <w:r w:rsidRPr="00CD0E7D">
        <w:rPr>
          <w:sz w:val="24"/>
          <w:szCs w:val="24"/>
        </w:rPr>
        <w:lastRenderedPageBreak/>
        <w:t>электронный документ соответствует техническим требованиям, установленным Компанией для такого вида электронных документов (формат файла, размеры файла, характеристики качества изображения и т.д.);</w:t>
      </w:r>
    </w:p>
    <w:p w:rsidR="00B567D6" w:rsidRPr="00CD0E7D" w:rsidRDefault="00B567D6" w:rsidP="00830DA2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spacing w:before="120"/>
        <w:ind w:left="540"/>
        <w:jc w:val="both"/>
        <w:rPr>
          <w:sz w:val="24"/>
          <w:szCs w:val="24"/>
        </w:rPr>
      </w:pPr>
      <w:r w:rsidRPr="00CD0E7D">
        <w:rPr>
          <w:sz w:val="24"/>
          <w:szCs w:val="24"/>
        </w:rPr>
        <w:t xml:space="preserve">электронный документ направлен </w:t>
      </w:r>
      <w:r w:rsidR="00830DA2" w:rsidRPr="00CD0E7D">
        <w:rPr>
          <w:sz w:val="24"/>
          <w:szCs w:val="24"/>
        </w:rPr>
        <w:t xml:space="preserve">Клиентом </w:t>
      </w:r>
      <w:r w:rsidRPr="00CD0E7D">
        <w:rPr>
          <w:sz w:val="24"/>
          <w:szCs w:val="24"/>
        </w:rPr>
        <w:t>в Компанию через Личный кабинет Клиента.</w:t>
      </w:r>
    </w:p>
    <w:p w:rsidR="00830DA2" w:rsidRPr="00CD0E7D" w:rsidRDefault="00830DA2" w:rsidP="00830DA2">
      <w:pPr>
        <w:numPr>
          <w:ilvl w:val="0"/>
          <w:numId w:val="0"/>
        </w:numPr>
        <w:ind w:left="540"/>
        <w:rPr>
          <w:sz w:val="24"/>
          <w:szCs w:val="24"/>
        </w:rPr>
      </w:pPr>
    </w:p>
    <w:p w:rsidR="00830DA2" w:rsidRPr="008F67F6" w:rsidRDefault="00830DA2" w:rsidP="008F67F6">
      <w:pPr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CD0E7D">
        <w:rPr>
          <w:sz w:val="24"/>
          <w:szCs w:val="24"/>
        </w:rPr>
        <w:t xml:space="preserve">15. Электронный документ, являющийся </w:t>
      </w:r>
      <w:r w:rsidR="008F67F6" w:rsidRPr="00CD0E7D">
        <w:rPr>
          <w:sz w:val="24"/>
          <w:szCs w:val="24"/>
        </w:rPr>
        <w:t xml:space="preserve">надлежащим образом  заверенной копией оригинала документа, </w:t>
      </w:r>
      <w:r w:rsidR="00CE2749" w:rsidRPr="00CD0E7D">
        <w:rPr>
          <w:sz w:val="24"/>
          <w:szCs w:val="24"/>
        </w:rPr>
        <w:t>должен</w:t>
      </w:r>
      <w:r w:rsidR="008F67F6" w:rsidRPr="00CD0E7D">
        <w:rPr>
          <w:sz w:val="24"/>
          <w:szCs w:val="24"/>
        </w:rPr>
        <w:t xml:space="preserve"> быть заверен </w:t>
      </w:r>
      <w:r w:rsidR="00176C2D" w:rsidRPr="00CD0E7D">
        <w:rPr>
          <w:sz w:val="24"/>
          <w:szCs w:val="24"/>
        </w:rPr>
        <w:t xml:space="preserve">электронной подписью Клиента или </w:t>
      </w:r>
      <w:r w:rsidR="008F67F6" w:rsidRPr="00CD0E7D">
        <w:rPr>
          <w:sz w:val="24"/>
          <w:szCs w:val="24"/>
        </w:rPr>
        <w:t>аналогом собственноручной подписи Клиента, если такое заверение предусмотрено Соглашением.</w:t>
      </w:r>
      <w:bookmarkStart w:id="0" w:name="_GoBack"/>
      <w:bookmarkEnd w:id="0"/>
    </w:p>
    <w:p w:rsidR="00B567D6" w:rsidRDefault="00B567D6" w:rsidP="00830DA2">
      <w:pPr>
        <w:numPr>
          <w:ilvl w:val="0"/>
          <w:numId w:val="0"/>
        </w:numPr>
      </w:pPr>
    </w:p>
    <w:p w:rsidR="00830DA2" w:rsidRPr="00B567D6" w:rsidRDefault="00830DA2" w:rsidP="00830DA2">
      <w:pPr>
        <w:numPr>
          <w:ilvl w:val="0"/>
          <w:numId w:val="0"/>
        </w:numPr>
      </w:pPr>
    </w:p>
    <w:sectPr w:rsidR="00830DA2" w:rsidRPr="00B567D6" w:rsidSect="009503A3">
      <w:headerReference w:type="default" r:id="rId8"/>
      <w:footerReference w:type="even" r:id="rId9"/>
      <w:footerReference w:type="default" r:id="rId10"/>
      <w:pgSz w:w="11906" w:h="16838" w:code="9"/>
      <w:pgMar w:top="851" w:right="709" w:bottom="851" w:left="1418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C6" w:rsidRDefault="00260FC6">
      <w:pPr>
        <w:pStyle w:val="1"/>
      </w:pPr>
      <w:r>
        <w:separator/>
      </w:r>
    </w:p>
  </w:endnote>
  <w:endnote w:type="continuationSeparator" w:id="0">
    <w:p w:rsidR="00260FC6" w:rsidRDefault="00260FC6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C4" w:rsidRDefault="00E177C4" w:rsidP="00C72D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77C4" w:rsidRDefault="00E177C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7A" w:rsidRPr="007725E3" w:rsidRDefault="00E2127A" w:rsidP="00E2127A">
    <w:pPr>
      <w:pStyle w:val="af"/>
      <w:numPr>
        <w:ilvl w:val="0"/>
        <w:numId w:val="0"/>
      </w:numPr>
      <w:pBdr>
        <w:bottom w:val="single" w:sz="6" w:space="1" w:color="auto"/>
      </w:pBdr>
      <w:ind w:right="360"/>
      <w:rPr>
        <w:sz w:val="16"/>
        <w:szCs w:val="16"/>
      </w:rPr>
    </w:pPr>
  </w:p>
  <w:p w:rsidR="00E2127A" w:rsidRDefault="00CD0E7D" w:rsidP="00E2127A">
    <w:pPr>
      <w:pStyle w:val="af"/>
      <w:numPr>
        <w:ilvl w:val="0"/>
        <w:numId w:val="0"/>
      </w:numPr>
      <w:ind w:right="360"/>
    </w:pPr>
    <w:r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5.05pt;margin-top:801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8953886" r:id="rId2"/>
      </w:pict>
    </w:r>
  </w:p>
  <w:p w:rsidR="00E2127A" w:rsidRDefault="00E2127A" w:rsidP="00E2127A">
    <w:pPr>
      <w:pStyle w:val="af"/>
      <w:numPr>
        <w:ilvl w:val="0"/>
        <w:numId w:val="0"/>
      </w:numPr>
      <w:ind w:right="360"/>
    </w:pPr>
  </w:p>
  <w:p w:rsidR="00E177C4" w:rsidRPr="009503A3" w:rsidRDefault="00C72DAF" w:rsidP="00C72DAF">
    <w:pPr>
      <w:pStyle w:val="a7"/>
      <w:numPr>
        <w:ilvl w:val="0"/>
        <w:numId w:val="0"/>
      </w:numPr>
      <w:ind w:right="360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D0E7D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C6" w:rsidRDefault="00260FC6">
      <w:pPr>
        <w:pStyle w:val="1"/>
      </w:pPr>
      <w:r>
        <w:separator/>
      </w:r>
    </w:p>
  </w:footnote>
  <w:footnote w:type="continuationSeparator" w:id="0">
    <w:p w:rsidR="00260FC6" w:rsidRDefault="00260FC6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C4" w:rsidRDefault="00E177C4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Регламент оказания АО ИФК «Солид»  услуг на финансовых рынках</w:t>
    </w:r>
  </w:p>
  <w:p w:rsidR="00E177C4" w:rsidRDefault="00E177C4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F99"/>
    <w:multiLevelType w:val="multilevel"/>
    <w:tmpl w:val="306C1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60173"/>
    <w:multiLevelType w:val="hybridMultilevel"/>
    <w:tmpl w:val="91DA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E4E66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26A149F"/>
    <w:multiLevelType w:val="multilevel"/>
    <w:tmpl w:val="90CEAA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52E31B5"/>
    <w:multiLevelType w:val="multilevel"/>
    <w:tmpl w:val="5A76CB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180C3131"/>
    <w:multiLevelType w:val="singleLevel"/>
    <w:tmpl w:val="D124F5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C3F49EB"/>
    <w:multiLevelType w:val="hybridMultilevel"/>
    <w:tmpl w:val="EC4823C4"/>
    <w:lvl w:ilvl="0" w:tplc="5C823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962CA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02444CC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DD5E64"/>
    <w:multiLevelType w:val="multilevel"/>
    <w:tmpl w:val="A1C6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0B3CC0"/>
    <w:multiLevelType w:val="multilevel"/>
    <w:tmpl w:val="85B86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B2014C7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2E96710F"/>
    <w:multiLevelType w:val="hybridMultilevel"/>
    <w:tmpl w:val="22D6D8D4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A60A2">
      <w:start w:val="1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F5CC4"/>
    <w:multiLevelType w:val="multilevel"/>
    <w:tmpl w:val="14241AC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425C8F"/>
    <w:multiLevelType w:val="hybridMultilevel"/>
    <w:tmpl w:val="359024F2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90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362A1C45"/>
    <w:multiLevelType w:val="multilevel"/>
    <w:tmpl w:val="7E18F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A260065"/>
    <w:multiLevelType w:val="multilevel"/>
    <w:tmpl w:val="C05AD5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820318"/>
    <w:multiLevelType w:val="multilevel"/>
    <w:tmpl w:val="D8E66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3FD47701"/>
    <w:multiLevelType w:val="multilevel"/>
    <w:tmpl w:val="7DC0D1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786BB6"/>
    <w:multiLevelType w:val="multilevel"/>
    <w:tmpl w:val="E2B00E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350207E"/>
    <w:multiLevelType w:val="multilevel"/>
    <w:tmpl w:val="17FA2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1F21D3"/>
    <w:multiLevelType w:val="multilevel"/>
    <w:tmpl w:val="898AE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5A51D3A"/>
    <w:multiLevelType w:val="multilevel"/>
    <w:tmpl w:val="1C6C9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6F14060"/>
    <w:multiLevelType w:val="singleLevel"/>
    <w:tmpl w:val="C132170E"/>
    <w:lvl w:ilvl="0">
      <w:start w:val="1"/>
      <w:numFmt w:val="decimal"/>
      <w:pStyle w:val="ListNumberedMy"/>
      <w:lvlText w:val="6.%1. "/>
      <w:lvlJc w:val="left"/>
      <w:pPr>
        <w:tabs>
          <w:tab w:val="num" w:pos="720"/>
        </w:tabs>
        <w:ind w:left="0" w:firstLine="0"/>
      </w:pPr>
    </w:lvl>
  </w:abstractNum>
  <w:abstractNum w:abstractNumId="26">
    <w:nsid w:val="4AB374AC"/>
    <w:multiLevelType w:val="multilevel"/>
    <w:tmpl w:val="5DBEB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4FDF5AE1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5055ECD"/>
    <w:multiLevelType w:val="multilevel"/>
    <w:tmpl w:val="311676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6315C33"/>
    <w:multiLevelType w:val="multilevel"/>
    <w:tmpl w:val="49081C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85C7D7A"/>
    <w:multiLevelType w:val="multilevel"/>
    <w:tmpl w:val="2BF854D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>
    <w:nsid w:val="5AFB0DC2"/>
    <w:multiLevelType w:val="multilevel"/>
    <w:tmpl w:val="18C460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EE12D6"/>
    <w:multiLevelType w:val="multilevel"/>
    <w:tmpl w:val="84DEA1D0"/>
    <w:lvl w:ilvl="0">
      <w:start w:val="1"/>
      <w:numFmt w:val="upperRoman"/>
      <w:pStyle w:val="a0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63A27C27"/>
    <w:multiLevelType w:val="multilevel"/>
    <w:tmpl w:val="62A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4403BCF"/>
    <w:multiLevelType w:val="hybridMultilevel"/>
    <w:tmpl w:val="565ED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662D84"/>
    <w:multiLevelType w:val="multilevel"/>
    <w:tmpl w:val="9C94831E"/>
    <w:lvl w:ilvl="0">
      <w:start w:val="1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8"/>
        </w:tabs>
        <w:ind w:left="229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6CA42605"/>
    <w:multiLevelType w:val="multilevel"/>
    <w:tmpl w:val="97681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37">
    <w:nsid w:val="6D4072D7"/>
    <w:multiLevelType w:val="singleLevel"/>
    <w:tmpl w:val="D2FCA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6EBB3B51"/>
    <w:multiLevelType w:val="hybridMultilevel"/>
    <w:tmpl w:val="6936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B6970"/>
    <w:multiLevelType w:val="hybridMultilevel"/>
    <w:tmpl w:val="9C18F4AE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CE6417"/>
    <w:multiLevelType w:val="multilevel"/>
    <w:tmpl w:val="0DDC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80A6B08"/>
    <w:multiLevelType w:val="multilevel"/>
    <w:tmpl w:val="BEAED4A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CEA7DC4"/>
    <w:multiLevelType w:val="multilevel"/>
    <w:tmpl w:val="E3607E4A"/>
    <w:lvl w:ilvl="0">
      <w:start w:val="1"/>
      <w:numFmt w:val="bullet"/>
      <w:pStyle w:val="a1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7FCC7D41"/>
    <w:multiLevelType w:val="multilevel"/>
    <w:tmpl w:val="0A801E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21"/>
        </w:tabs>
        <w:ind w:left="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41"/>
        </w:tabs>
        <w:ind w:left="1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1"/>
        </w:tabs>
        <w:ind w:left="2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1"/>
        </w:tabs>
        <w:ind w:left="3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1"/>
        </w:tabs>
        <w:ind w:left="4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1"/>
        </w:tabs>
        <w:ind w:left="4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1"/>
        </w:tabs>
        <w:ind w:left="556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43"/>
  </w:num>
  <w:num w:numId="4">
    <w:abstractNumId w:val="31"/>
  </w:num>
  <w:num w:numId="5">
    <w:abstractNumId w:val="9"/>
  </w:num>
  <w:num w:numId="6">
    <w:abstractNumId w:val="0"/>
  </w:num>
  <w:num w:numId="7">
    <w:abstractNumId w:val="26"/>
  </w:num>
  <w:num w:numId="8">
    <w:abstractNumId w:val="4"/>
  </w:num>
  <w:num w:numId="9">
    <w:abstractNumId w:val="33"/>
  </w:num>
  <w:num w:numId="10">
    <w:abstractNumId w:val="37"/>
  </w:num>
  <w:num w:numId="11">
    <w:abstractNumId w:val="29"/>
  </w:num>
  <w:num w:numId="12">
    <w:abstractNumId w:val="32"/>
  </w:num>
  <w:num w:numId="13">
    <w:abstractNumId w:val="42"/>
  </w:num>
  <w:num w:numId="14">
    <w:abstractNumId w:val="6"/>
  </w:num>
  <w:num w:numId="15">
    <w:abstractNumId w:val="18"/>
  </w:num>
  <w:num w:numId="16">
    <w:abstractNumId w:val="10"/>
  </w:num>
  <w:num w:numId="17">
    <w:abstractNumId w:val="14"/>
  </w:num>
  <w:num w:numId="18">
    <w:abstractNumId w:val="28"/>
  </w:num>
  <w:num w:numId="19">
    <w:abstractNumId w:val="21"/>
  </w:num>
  <w:num w:numId="20">
    <w:abstractNumId w:val="1"/>
  </w:num>
  <w:num w:numId="21">
    <w:abstractNumId w:val="13"/>
  </w:num>
  <w:num w:numId="22">
    <w:abstractNumId w:val="15"/>
  </w:num>
  <w:num w:numId="23">
    <w:abstractNumId w:val="39"/>
  </w:num>
  <w:num w:numId="24">
    <w:abstractNumId w:val="3"/>
  </w:num>
  <w:num w:numId="25">
    <w:abstractNumId w:val="30"/>
  </w:num>
  <w:num w:numId="26">
    <w:abstractNumId w:val="12"/>
  </w:num>
  <w:num w:numId="27">
    <w:abstractNumId w:val="34"/>
  </w:num>
  <w:num w:numId="28">
    <w:abstractNumId w:val="2"/>
  </w:num>
  <w:num w:numId="29">
    <w:abstractNumId w:val="27"/>
  </w:num>
  <w:num w:numId="30">
    <w:abstractNumId w:val="8"/>
  </w:num>
  <w:num w:numId="31">
    <w:abstractNumId w:val="22"/>
  </w:num>
  <w:num w:numId="32">
    <w:abstractNumId w:val="19"/>
  </w:num>
  <w:num w:numId="33">
    <w:abstractNumId w:val="35"/>
  </w:num>
  <w:num w:numId="34">
    <w:abstractNumId w:val="5"/>
  </w:num>
  <w:num w:numId="35">
    <w:abstractNumId w:val="11"/>
  </w:num>
  <w:num w:numId="36">
    <w:abstractNumId w:val="23"/>
  </w:num>
  <w:num w:numId="37">
    <w:abstractNumId w:val="20"/>
  </w:num>
  <w:num w:numId="38">
    <w:abstractNumId w:val="36"/>
  </w:num>
  <w:num w:numId="39">
    <w:abstractNumId w:val="41"/>
  </w:num>
  <w:num w:numId="40">
    <w:abstractNumId w:val="40"/>
  </w:num>
  <w:num w:numId="41">
    <w:abstractNumId w:val="7"/>
  </w:num>
  <w:num w:numId="42">
    <w:abstractNumId w:val="25"/>
  </w:num>
  <w:num w:numId="43">
    <w:abstractNumId w:val="16"/>
  </w:num>
  <w:num w:numId="44">
    <w:abstractNumId w:val="38"/>
  </w:num>
  <w:num w:numId="4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14900"/>
    <w:rsid w:val="0004694E"/>
    <w:rsid w:val="00050CAA"/>
    <w:rsid w:val="00051167"/>
    <w:rsid w:val="0005445A"/>
    <w:rsid w:val="00056DE0"/>
    <w:rsid w:val="0006355B"/>
    <w:rsid w:val="000679FA"/>
    <w:rsid w:val="00071701"/>
    <w:rsid w:val="00077E96"/>
    <w:rsid w:val="00095058"/>
    <w:rsid w:val="00095599"/>
    <w:rsid w:val="00095DD1"/>
    <w:rsid w:val="00096824"/>
    <w:rsid w:val="000A39CE"/>
    <w:rsid w:val="000C21FB"/>
    <w:rsid w:val="000C361F"/>
    <w:rsid w:val="000D2213"/>
    <w:rsid w:val="000E0139"/>
    <w:rsid w:val="000F6695"/>
    <w:rsid w:val="001253D4"/>
    <w:rsid w:val="001427AA"/>
    <w:rsid w:val="00143105"/>
    <w:rsid w:val="00147E3A"/>
    <w:rsid w:val="00156D0F"/>
    <w:rsid w:val="00161B99"/>
    <w:rsid w:val="00176C2D"/>
    <w:rsid w:val="00177BFA"/>
    <w:rsid w:val="001965EA"/>
    <w:rsid w:val="001A5B09"/>
    <w:rsid w:val="001B4F7B"/>
    <w:rsid w:val="001E17F3"/>
    <w:rsid w:val="001E200E"/>
    <w:rsid w:val="001E312E"/>
    <w:rsid w:val="001F1DF8"/>
    <w:rsid w:val="001F2702"/>
    <w:rsid w:val="001F39F7"/>
    <w:rsid w:val="001F7FBC"/>
    <w:rsid w:val="00204ACC"/>
    <w:rsid w:val="00205262"/>
    <w:rsid w:val="0024465B"/>
    <w:rsid w:val="00246C56"/>
    <w:rsid w:val="0025629C"/>
    <w:rsid w:val="00260FC6"/>
    <w:rsid w:val="002714A8"/>
    <w:rsid w:val="00277350"/>
    <w:rsid w:val="00282C52"/>
    <w:rsid w:val="002832CE"/>
    <w:rsid w:val="002A30CC"/>
    <w:rsid w:val="002B0484"/>
    <w:rsid w:val="002B1B4F"/>
    <w:rsid w:val="002B5783"/>
    <w:rsid w:val="002D1E12"/>
    <w:rsid w:val="002D23DB"/>
    <w:rsid w:val="002D23EA"/>
    <w:rsid w:val="002D3457"/>
    <w:rsid w:val="002D4509"/>
    <w:rsid w:val="002E3F3B"/>
    <w:rsid w:val="002E50B9"/>
    <w:rsid w:val="002E5972"/>
    <w:rsid w:val="002F2E6C"/>
    <w:rsid w:val="00303BF4"/>
    <w:rsid w:val="003100F8"/>
    <w:rsid w:val="003235B1"/>
    <w:rsid w:val="003272B9"/>
    <w:rsid w:val="00330A64"/>
    <w:rsid w:val="003725AE"/>
    <w:rsid w:val="00374903"/>
    <w:rsid w:val="00377770"/>
    <w:rsid w:val="003808FD"/>
    <w:rsid w:val="00393EE5"/>
    <w:rsid w:val="00397F90"/>
    <w:rsid w:val="003A26DD"/>
    <w:rsid w:val="003A3C71"/>
    <w:rsid w:val="003D1E92"/>
    <w:rsid w:val="003D53F7"/>
    <w:rsid w:val="003F6CE1"/>
    <w:rsid w:val="00403252"/>
    <w:rsid w:val="00403894"/>
    <w:rsid w:val="00403E1D"/>
    <w:rsid w:val="004058A3"/>
    <w:rsid w:val="00431C83"/>
    <w:rsid w:val="0043227A"/>
    <w:rsid w:val="00443029"/>
    <w:rsid w:val="00461D74"/>
    <w:rsid w:val="004638E9"/>
    <w:rsid w:val="004661D6"/>
    <w:rsid w:val="00481A6F"/>
    <w:rsid w:val="0048721F"/>
    <w:rsid w:val="0049010B"/>
    <w:rsid w:val="00492B13"/>
    <w:rsid w:val="004954B2"/>
    <w:rsid w:val="004964D4"/>
    <w:rsid w:val="004A5A1A"/>
    <w:rsid w:val="004A62FD"/>
    <w:rsid w:val="004B35A7"/>
    <w:rsid w:val="004F4DE3"/>
    <w:rsid w:val="004F5F19"/>
    <w:rsid w:val="0051059F"/>
    <w:rsid w:val="00512070"/>
    <w:rsid w:val="0053182A"/>
    <w:rsid w:val="005331EE"/>
    <w:rsid w:val="00533AF1"/>
    <w:rsid w:val="00534694"/>
    <w:rsid w:val="00537180"/>
    <w:rsid w:val="00554F73"/>
    <w:rsid w:val="00555D75"/>
    <w:rsid w:val="0058482F"/>
    <w:rsid w:val="00594474"/>
    <w:rsid w:val="005B2363"/>
    <w:rsid w:val="005B6E17"/>
    <w:rsid w:val="005D7853"/>
    <w:rsid w:val="005F270B"/>
    <w:rsid w:val="00601719"/>
    <w:rsid w:val="00606972"/>
    <w:rsid w:val="00612004"/>
    <w:rsid w:val="006212C6"/>
    <w:rsid w:val="00622715"/>
    <w:rsid w:val="006243F4"/>
    <w:rsid w:val="006418A5"/>
    <w:rsid w:val="00661939"/>
    <w:rsid w:val="00666BF9"/>
    <w:rsid w:val="00667828"/>
    <w:rsid w:val="00673FE2"/>
    <w:rsid w:val="0067549D"/>
    <w:rsid w:val="00680D91"/>
    <w:rsid w:val="006A3C84"/>
    <w:rsid w:val="006A4FEC"/>
    <w:rsid w:val="006A7323"/>
    <w:rsid w:val="006B0596"/>
    <w:rsid w:val="006B1343"/>
    <w:rsid w:val="006B78C3"/>
    <w:rsid w:val="006D2B8C"/>
    <w:rsid w:val="006E3932"/>
    <w:rsid w:val="006E74A6"/>
    <w:rsid w:val="00706971"/>
    <w:rsid w:val="00706FA0"/>
    <w:rsid w:val="007119AA"/>
    <w:rsid w:val="00717D19"/>
    <w:rsid w:val="00720744"/>
    <w:rsid w:val="00724546"/>
    <w:rsid w:val="00734820"/>
    <w:rsid w:val="007602A5"/>
    <w:rsid w:val="00762BFA"/>
    <w:rsid w:val="007725E3"/>
    <w:rsid w:val="00777EC3"/>
    <w:rsid w:val="0079064E"/>
    <w:rsid w:val="00796617"/>
    <w:rsid w:val="0079712F"/>
    <w:rsid w:val="007A05D7"/>
    <w:rsid w:val="007C2EEA"/>
    <w:rsid w:val="007D6E98"/>
    <w:rsid w:val="007D7D8F"/>
    <w:rsid w:val="007F1F14"/>
    <w:rsid w:val="007F242B"/>
    <w:rsid w:val="007F2BB5"/>
    <w:rsid w:val="007F2FB6"/>
    <w:rsid w:val="00830DA2"/>
    <w:rsid w:val="008551C9"/>
    <w:rsid w:val="00856675"/>
    <w:rsid w:val="00866956"/>
    <w:rsid w:val="008676DF"/>
    <w:rsid w:val="008728BC"/>
    <w:rsid w:val="00873447"/>
    <w:rsid w:val="0088508D"/>
    <w:rsid w:val="008A227C"/>
    <w:rsid w:val="008A5BCC"/>
    <w:rsid w:val="008A762F"/>
    <w:rsid w:val="008D77E2"/>
    <w:rsid w:val="008E3629"/>
    <w:rsid w:val="008E773F"/>
    <w:rsid w:val="008F06CC"/>
    <w:rsid w:val="008F401F"/>
    <w:rsid w:val="008F67F6"/>
    <w:rsid w:val="0091069E"/>
    <w:rsid w:val="00910DA6"/>
    <w:rsid w:val="009130E9"/>
    <w:rsid w:val="00923E94"/>
    <w:rsid w:val="00926F35"/>
    <w:rsid w:val="00944D92"/>
    <w:rsid w:val="009503A3"/>
    <w:rsid w:val="00952276"/>
    <w:rsid w:val="009617A4"/>
    <w:rsid w:val="009676D6"/>
    <w:rsid w:val="00991B2A"/>
    <w:rsid w:val="009A05F2"/>
    <w:rsid w:val="009A58D7"/>
    <w:rsid w:val="009B55EF"/>
    <w:rsid w:val="009D61BE"/>
    <w:rsid w:val="009D6ED1"/>
    <w:rsid w:val="00A071E1"/>
    <w:rsid w:val="00A12792"/>
    <w:rsid w:val="00A234A4"/>
    <w:rsid w:val="00A375EF"/>
    <w:rsid w:val="00A60297"/>
    <w:rsid w:val="00A64309"/>
    <w:rsid w:val="00A72A2D"/>
    <w:rsid w:val="00A848F3"/>
    <w:rsid w:val="00AA2404"/>
    <w:rsid w:val="00AB45B3"/>
    <w:rsid w:val="00AB790A"/>
    <w:rsid w:val="00AD1A94"/>
    <w:rsid w:val="00AE3E44"/>
    <w:rsid w:val="00AE552D"/>
    <w:rsid w:val="00AF68BC"/>
    <w:rsid w:val="00B001EE"/>
    <w:rsid w:val="00B00A5E"/>
    <w:rsid w:val="00B028CC"/>
    <w:rsid w:val="00B077A8"/>
    <w:rsid w:val="00B22C63"/>
    <w:rsid w:val="00B3357B"/>
    <w:rsid w:val="00B37FF1"/>
    <w:rsid w:val="00B4114E"/>
    <w:rsid w:val="00B44243"/>
    <w:rsid w:val="00B5225D"/>
    <w:rsid w:val="00B567D6"/>
    <w:rsid w:val="00B6260C"/>
    <w:rsid w:val="00B71FA4"/>
    <w:rsid w:val="00B73D54"/>
    <w:rsid w:val="00B82969"/>
    <w:rsid w:val="00B85AF7"/>
    <w:rsid w:val="00B9468B"/>
    <w:rsid w:val="00B95351"/>
    <w:rsid w:val="00BA11EA"/>
    <w:rsid w:val="00BB25FB"/>
    <w:rsid w:val="00BB354A"/>
    <w:rsid w:val="00BC0C71"/>
    <w:rsid w:val="00BC4B42"/>
    <w:rsid w:val="00BC79F7"/>
    <w:rsid w:val="00BD149B"/>
    <w:rsid w:val="00BD5134"/>
    <w:rsid w:val="00BD6A19"/>
    <w:rsid w:val="00BE0570"/>
    <w:rsid w:val="00C043B6"/>
    <w:rsid w:val="00C2477F"/>
    <w:rsid w:val="00C26D85"/>
    <w:rsid w:val="00C31D7B"/>
    <w:rsid w:val="00C44B5F"/>
    <w:rsid w:val="00C5137B"/>
    <w:rsid w:val="00C5552C"/>
    <w:rsid w:val="00C560B4"/>
    <w:rsid w:val="00C72DAF"/>
    <w:rsid w:val="00C76E08"/>
    <w:rsid w:val="00C82539"/>
    <w:rsid w:val="00C94E2F"/>
    <w:rsid w:val="00C97A43"/>
    <w:rsid w:val="00CB646C"/>
    <w:rsid w:val="00CC7F95"/>
    <w:rsid w:val="00CD0E7D"/>
    <w:rsid w:val="00CE2749"/>
    <w:rsid w:val="00CF4E51"/>
    <w:rsid w:val="00CF7AD0"/>
    <w:rsid w:val="00D13CD5"/>
    <w:rsid w:val="00D37BEB"/>
    <w:rsid w:val="00D50B11"/>
    <w:rsid w:val="00D60855"/>
    <w:rsid w:val="00D60C34"/>
    <w:rsid w:val="00DA0141"/>
    <w:rsid w:val="00DA105C"/>
    <w:rsid w:val="00DB4740"/>
    <w:rsid w:val="00DB5903"/>
    <w:rsid w:val="00DC7F58"/>
    <w:rsid w:val="00DD0ED3"/>
    <w:rsid w:val="00DD74B1"/>
    <w:rsid w:val="00DE145E"/>
    <w:rsid w:val="00DE7DCF"/>
    <w:rsid w:val="00DF1BB0"/>
    <w:rsid w:val="00DF20C3"/>
    <w:rsid w:val="00E129C1"/>
    <w:rsid w:val="00E177C4"/>
    <w:rsid w:val="00E2127A"/>
    <w:rsid w:val="00E26995"/>
    <w:rsid w:val="00E30861"/>
    <w:rsid w:val="00E30CC2"/>
    <w:rsid w:val="00E37890"/>
    <w:rsid w:val="00E46D07"/>
    <w:rsid w:val="00E47427"/>
    <w:rsid w:val="00E558CC"/>
    <w:rsid w:val="00E64393"/>
    <w:rsid w:val="00E70C69"/>
    <w:rsid w:val="00E71DAD"/>
    <w:rsid w:val="00E74210"/>
    <w:rsid w:val="00EA734A"/>
    <w:rsid w:val="00EA7FF6"/>
    <w:rsid w:val="00EB0BE6"/>
    <w:rsid w:val="00EB6B87"/>
    <w:rsid w:val="00EB71F7"/>
    <w:rsid w:val="00EC695F"/>
    <w:rsid w:val="00ED499C"/>
    <w:rsid w:val="00EE4B34"/>
    <w:rsid w:val="00EF3046"/>
    <w:rsid w:val="00EF4542"/>
    <w:rsid w:val="00F00CDF"/>
    <w:rsid w:val="00F17E31"/>
    <w:rsid w:val="00F342B5"/>
    <w:rsid w:val="00F6112A"/>
    <w:rsid w:val="00F6361E"/>
    <w:rsid w:val="00F67119"/>
    <w:rsid w:val="00F70862"/>
    <w:rsid w:val="00F85745"/>
    <w:rsid w:val="00F91A5B"/>
    <w:rsid w:val="00F93232"/>
    <w:rsid w:val="00F93EDA"/>
    <w:rsid w:val="00FA149C"/>
    <w:rsid w:val="00FA7416"/>
    <w:rsid w:val="00FB2DA3"/>
    <w:rsid w:val="00FC5129"/>
    <w:rsid w:val="00FC7DF8"/>
    <w:rsid w:val="00FD0E73"/>
    <w:rsid w:val="00FD4980"/>
    <w:rsid w:val="00FD7D73"/>
    <w:rsid w:val="00FE3E65"/>
    <w:rsid w:val="00FF2BF2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aa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0"/>
    <w:pPr>
      <w:numPr>
        <w:numId w:val="0"/>
      </w:numPr>
      <w:jc w:val="both"/>
    </w:pPr>
  </w:style>
  <w:style w:type="paragraph" w:customStyle="1" w:styleId="ad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12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Обычный3"/>
    <w:rsid w:val="00B00A5E"/>
    <w:rPr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177BFA"/>
  </w:style>
  <w:style w:type="paragraph" w:customStyle="1" w:styleId="Default">
    <w:name w:val="Default"/>
    <w:rsid w:val="00461D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NumberedMy">
    <w:name w:val="ListNumberedMy"/>
    <w:basedOn w:val="a"/>
    <w:rsid w:val="00DE145E"/>
    <w:pPr>
      <w:widowControl w:val="0"/>
      <w:numPr>
        <w:ilvl w:val="0"/>
        <w:numId w:val="42"/>
      </w:numPr>
      <w:jc w:val="both"/>
    </w:pPr>
    <w:rPr>
      <w:rFonts w:ascii="Times New Roman CYR" w:hAnsi="Times New Roman CYR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aa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0"/>
    <w:pPr>
      <w:numPr>
        <w:numId w:val="0"/>
      </w:numPr>
      <w:jc w:val="both"/>
    </w:pPr>
  </w:style>
  <w:style w:type="paragraph" w:customStyle="1" w:styleId="ad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12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Обычный3"/>
    <w:rsid w:val="00B00A5E"/>
    <w:rPr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177BFA"/>
  </w:style>
  <w:style w:type="paragraph" w:customStyle="1" w:styleId="Default">
    <w:name w:val="Default"/>
    <w:rsid w:val="00461D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NumberedMy">
    <w:name w:val="ListNumberedMy"/>
    <w:basedOn w:val="a"/>
    <w:rsid w:val="00DE145E"/>
    <w:pPr>
      <w:widowControl w:val="0"/>
      <w:numPr>
        <w:ilvl w:val="0"/>
        <w:numId w:val="42"/>
      </w:numPr>
      <w:jc w:val="both"/>
    </w:pPr>
    <w:rPr>
      <w:rFonts w:ascii="Times New Roman CYR" w:hAnsi="Times New Roman CYR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876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7150</CharactersWithSpaces>
  <SharedDoc>false</SharedDoc>
  <HLinks>
    <vt:vector size="6" baseType="variant"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https://www.solid-ifc.ru/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Кузьменко Александр</cp:lastModifiedBy>
  <cp:revision>20</cp:revision>
  <cp:lastPrinted>2012-05-11T09:04:00Z</cp:lastPrinted>
  <dcterms:created xsi:type="dcterms:W3CDTF">2016-05-17T10:36:00Z</dcterms:created>
  <dcterms:modified xsi:type="dcterms:W3CDTF">2018-09-20T10:05:00Z</dcterms:modified>
</cp:coreProperties>
</file>