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3A" w:rsidRPr="0041014A" w:rsidRDefault="00F72A3A">
      <w:pPr>
        <w:pStyle w:val="1"/>
        <w:jc w:val="right"/>
        <w:rPr>
          <w:b/>
          <w:i/>
          <w:iCs/>
          <w:sz w:val="22"/>
          <w:szCs w:val="22"/>
        </w:rPr>
      </w:pPr>
      <w:r w:rsidRPr="0041014A">
        <w:rPr>
          <w:b/>
          <w:i/>
          <w:iCs/>
          <w:sz w:val="22"/>
          <w:szCs w:val="22"/>
        </w:rPr>
        <w:t>Приложение № 6</w:t>
      </w:r>
    </w:p>
    <w:p w:rsidR="00B02765" w:rsidRPr="0041014A" w:rsidRDefault="00B02765">
      <w:pPr>
        <w:pStyle w:val="1"/>
        <w:jc w:val="right"/>
        <w:rPr>
          <w:b/>
          <w:i/>
          <w:iCs/>
          <w:sz w:val="22"/>
          <w:szCs w:val="22"/>
        </w:rPr>
      </w:pPr>
    </w:p>
    <w:p w:rsidR="00F72A3A" w:rsidRPr="0041014A" w:rsidRDefault="00F72A3A">
      <w:pPr>
        <w:pStyle w:val="1"/>
        <w:jc w:val="center"/>
        <w:rPr>
          <w:b/>
          <w:sz w:val="22"/>
          <w:szCs w:val="22"/>
        </w:rPr>
      </w:pPr>
      <w:r w:rsidRPr="0041014A">
        <w:rPr>
          <w:b/>
          <w:bCs/>
          <w:sz w:val="22"/>
          <w:szCs w:val="22"/>
        </w:rPr>
        <w:t>«УВЕДОМЛЕНИЕ о ведении учета денежных сре</w:t>
      </w:r>
      <w:proofErr w:type="gramStart"/>
      <w:r w:rsidRPr="0041014A">
        <w:rPr>
          <w:b/>
          <w:bCs/>
          <w:sz w:val="22"/>
          <w:szCs w:val="22"/>
        </w:rPr>
        <w:t>дств Кл</w:t>
      </w:r>
      <w:proofErr w:type="gramEnd"/>
      <w:r w:rsidRPr="0041014A">
        <w:rPr>
          <w:b/>
          <w:bCs/>
          <w:sz w:val="22"/>
          <w:szCs w:val="22"/>
        </w:rPr>
        <w:t>иента»</w:t>
      </w:r>
      <w:r w:rsidRPr="0041014A">
        <w:rPr>
          <w:b/>
          <w:sz w:val="22"/>
          <w:szCs w:val="22"/>
        </w:rPr>
        <w:br/>
        <w:t xml:space="preserve">к Договору об </w:t>
      </w:r>
      <w:r w:rsidR="008C6F76" w:rsidRPr="0041014A">
        <w:rPr>
          <w:b/>
          <w:sz w:val="22"/>
          <w:szCs w:val="22"/>
        </w:rPr>
        <w:t>оказании услуг</w:t>
      </w:r>
      <w:r w:rsidRPr="0041014A">
        <w:rPr>
          <w:b/>
          <w:sz w:val="22"/>
          <w:szCs w:val="22"/>
        </w:rPr>
        <w:t xml:space="preserve"> на финансовых рынках (договор присоединения)</w:t>
      </w:r>
      <w:r w:rsidRPr="0041014A">
        <w:rPr>
          <w:b/>
          <w:sz w:val="22"/>
          <w:szCs w:val="22"/>
        </w:rPr>
        <w:br/>
        <w:t>№_______________ от ____ _________ 20___г.</w:t>
      </w:r>
    </w:p>
    <w:p w:rsidR="00B02765" w:rsidRPr="0041014A" w:rsidRDefault="00B02765">
      <w:pPr>
        <w:pStyle w:val="a7"/>
        <w:jc w:val="center"/>
        <w:rPr>
          <w:sz w:val="22"/>
          <w:szCs w:val="22"/>
        </w:rPr>
      </w:pPr>
    </w:p>
    <w:p w:rsidR="00F72A3A" w:rsidRPr="0041014A" w:rsidRDefault="00F72A3A">
      <w:pPr>
        <w:pStyle w:val="a7"/>
        <w:jc w:val="center"/>
        <w:rPr>
          <w:sz w:val="22"/>
          <w:szCs w:val="22"/>
        </w:rPr>
      </w:pPr>
      <w:r w:rsidRPr="0041014A">
        <w:rPr>
          <w:sz w:val="22"/>
          <w:szCs w:val="22"/>
        </w:rPr>
        <w:t>г. Москва                                                                                                     «_____» __________________ 20__ г.</w:t>
      </w:r>
    </w:p>
    <w:p w:rsidR="00F72A3A" w:rsidRPr="0041014A" w:rsidRDefault="00F72A3A">
      <w:pPr>
        <w:pStyle w:val="a8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Компания учитывает денежные средства Клиента на специальном брокерском счете, открытом Компанией для учета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>иента вместе со средствами других Клиентов.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 w:hanging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Учет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 xml:space="preserve">иента на специальном брокерском счете вместе со средствами других Клиентов может нести в себе риск возникновения убытков, вызванных </w:t>
      </w:r>
      <w:r w:rsidRPr="002363E4">
        <w:rPr>
          <w:sz w:val="22"/>
          <w:szCs w:val="22"/>
        </w:rPr>
        <w:t>влиянием</w:t>
      </w:r>
      <w:r w:rsidR="007641A6" w:rsidRPr="002363E4">
        <w:rPr>
          <w:sz w:val="22"/>
          <w:szCs w:val="22"/>
        </w:rPr>
        <w:t>, в частности,</w:t>
      </w:r>
      <w:r w:rsidRPr="0041014A">
        <w:rPr>
          <w:sz w:val="22"/>
          <w:szCs w:val="22"/>
        </w:rPr>
        <w:t xml:space="preserve"> следующих факторов: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недостачи денежных средств из-за перерасхода денежных средств на операции другого Клиента вследствие ошибки сотрудников Компании, либо сбоя программного обеспечения Компании или организатора торгов;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неплатежа по сделке в срок, связанный с недостачей денежных средств;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просрочки возврата денежных средств.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Компания, в том числе с целью снижения рисков, ведет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Компании.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bCs/>
          <w:sz w:val="22"/>
          <w:szCs w:val="22"/>
        </w:rPr>
        <w:t xml:space="preserve"> Клиент вправе поручить Компании ведение учета денежных сре</w:t>
      </w:r>
      <w:proofErr w:type="gramStart"/>
      <w:r w:rsidRPr="0041014A">
        <w:rPr>
          <w:bCs/>
          <w:sz w:val="22"/>
          <w:szCs w:val="22"/>
        </w:rPr>
        <w:t>дств Кл</w:t>
      </w:r>
      <w:proofErr w:type="gramEnd"/>
      <w:r w:rsidRPr="0041014A">
        <w:rPr>
          <w:bCs/>
          <w:sz w:val="22"/>
          <w:szCs w:val="22"/>
        </w:rPr>
        <w:t>иента на отдельном специальном брокерском счете.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В случае организации учета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>иента на отдельном специальном брокерском счете, Клиент возмещает Компании плату за проведение платежей по счету, открытому в кредитной организации Компанией по требованию Клиента.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 xml:space="preserve">Компания вправе, с согласия Клиента, использовать </w:t>
      </w:r>
      <w:r w:rsidR="007641A6" w:rsidRPr="002363E4">
        <w:rPr>
          <w:sz w:val="22"/>
          <w:szCs w:val="22"/>
        </w:rPr>
        <w:t xml:space="preserve">на возмездной основе (в соответствии с Регламентом) </w:t>
      </w:r>
      <w:r w:rsidRPr="002363E4">
        <w:rPr>
          <w:sz w:val="22"/>
          <w:szCs w:val="22"/>
        </w:rPr>
        <w:t>в собственных интересах денежные средства Клиента. При этом Компания</w:t>
      </w:r>
      <w:r w:rsidRPr="0041014A">
        <w:rPr>
          <w:sz w:val="22"/>
          <w:szCs w:val="22"/>
        </w:rPr>
        <w:t xml:space="preserve"> вправе зачислять такие денежные средства на собственный счет, в этом случае исполнение поручений Клиента может осуществляться с собственного счета Компании.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Использование Компанией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 xml:space="preserve">иента может нести в себе следующие специфические риски, связанные, в том </w:t>
      </w:r>
      <w:r w:rsidRPr="002363E4">
        <w:rPr>
          <w:sz w:val="22"/>
          <w:szCs w:val="22"/>
        </w:rPr>
        <w:t>числе</w:t>
      </w:r>
      <w:r w:rsidR="007641A6" w:rsidRPr="002363E4">
        <w:rPr>
          <w:sz w:val="22"/>
          <w:szCs w:val="22"/>
        </w:rPr>
        <w:t xml:space="preserve">, </w:t>
      </w:r>
      <w:r w:rsidRPr="002363E4">
        <w:rPr>
          <w:sz w:val="22"/>
          <w:szCs w:val="22"/>
        </w:rPr>
        <w:t>с</w:t>
      </w:r>
      <w:r w:rsidRPr="0041014A">
        <w:rPr>
          <w:sz w:val="22"/>
          <w:szCs w:val="22"/>
        </w:rPr>
        <w:t xml:space="preserve"> зачислением денежных средств Клиента на счет Компании: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неплатежа по сделке в срок, связанный с недостачей денежных средств;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просрочки возврата денежных средств;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недостачи денежных сре</w:t>
      </w:r>
      <w:proofErr w:type="gramStart"/>
      <w:r w:rsidRPr="0041014A">
        <w:rPr>
          <w:sz w:val="22"/>
          <w:szCs w:val="22"/>
        </w:rPr>
        <w:t>дств всл</w:t>
      </w:r>
      <w:proofErr w:type="gramEnd"/>
      <w:r w:rsidRPr="0041014A">
        <w:rPr>
          <w:sz w:val="22"/>
          <w:szCs w:val="22"/>
        </w:rPr>
        <w:t>едствие ошибки сотрудников Компании, либо сбоя программного обеспечения Компании или организатора торгов</w:t>
      </w:r>
      <w:r w:rsidR="00E5645B" w:rsidRPr="002363E4">
        <w:rPr>
          <w:sz w:val="22"/>
          <w:szCs w:val="22"/>
        </w:rPr>
        <w:t>, иных причин</w:t>
      </w:r>
      <w:r w:rsidRPr="002363E4">
        <w:rPr>
          <w:sz w:val="22"/>
          <w:szCs w:val="22"/>
        </w:rPr>
        <w:t>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Отчетность Компании перед Клиентом осуществляется в порядке, определенном «Регламентом оказания АО ИФК «Солид» услуг на финансовых рынках».</w:t>
      </w:r>
    </w:p>
    <w:p w:rsidR="00081937" w:rsidRPr="00DE63E7" w:rsidRDefault="00081937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2363E4" w:rsidRPr="00DE63E7" w:rsidRDefault="002363E4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081937" w:rsidRPr="0041014A" w:rsidRDefault="00081937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F72A3A" w:rsidRPr="0041014A" w:rsidRDefault="00F72A3A">
      <w:pPr>
        <w:jc w:val="both"/>
        <w:rPr>
          <w:i/>
          <w:sz w:val="22"/>
          <w:szCs w:val="22"/>
        </w:rPr>
      </w:pPr>
      <w:r w:rsidRPr="0041014A">
        <w:rPr>
          <w:i/>
          <w:sz w:val="22"/>
          <w:szCs w:val="22"/>
        </w:rPr>
        <w:t>«Я прочита</w:t>
      </w:r>
      <w:proofErr w:type="gramStart"/>
      <w:r w:rsidRPr="0041014A">
        <w:rPr>
          <w:i/>
          <w:sz w:val="22"/>
          <w:szCs w:val="22"/>
        </w:rPr>
        <w:t>л(</w:t>
      </w:r>
      <w:proofErr w:type="gramEnd"/>
      <w:r w:rsidRPr="0041014A">
        <w:rPr>
          <w:i/>
          <w:sz w:val="22"/>
          <w:szCs w:val="22"/>
        </w:rPr>
        <w:t xml:space="preserve">а) и понял(а) </w:t>
      </w:r>
      <w:r w:rsidR="0029309F" w:rsidRPr="0041014A">
        <w:rPr>
          <w:i/>
          <w:sz w:val="22"/>
          <w:szCs w:val="22"/>
        </w:rPr>
        <w:t>настоящее Уведомление о ведении учета денежных средств</w:t>
      </w:r>
      <w:r w:rsidRPr="0041014A">
        <w:rPr>
          <w:i/>
          <w:sz w:val="22"/>
          <w:szCs w:val="22"/>
        </w:rPr>
        <w:t>. Подтверждаю, что риски, связанные с зачислением моих денежных средств на специальный брокерский счет, осознаны»</w:t>
      </w:r>
    </w:p>
    <w:p w:rsidR="00F72A3A" w:rsidRPr="0041014A" w:rsidRDefault="00F72A3A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168"/>
        <w:gridCol w:w="6686"/>
      </w:tblGrid>
      <w:tr w:rsidR="00F72A3A" w:rsidRPr="00B02765">
        <w:tc>
          <w:tcPr>
            <w:tcW w:w="3168" w:type="dxa"/>
          </w:tcPr>
          <w:p w:rsidR="00F72A3A" w:rsidRPr="0041014A" w:rsidRDefault="00F72A3A">
            <w:pPr>
              <w:spacing w:after="120"/>
              <w:rPr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 xml:space="preserve">Уведомление получено:  </w:t>
            </w:r>
          </w:p>
          <w:p w:rsidR="005402CC" w:rsidRDefault="005402CC">
            <w:pPr>
              <w:spacing w:after="120"/>
              <w:rPr>
                <w:sz w:val="22"/>
                <w:szCs w:val="22"/>
              </w:rPr>
            </w:pPr>
          </w:p>
          <w:p w:rsidR="00F72A3A" w:rsidRPr="0041014A" w:rsidRDefault="00F72A3A">
            <w:pPr>
              <w:spacing w:after="120"/>
              <w:rPr>
                <w:b/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>«___» _____________ 20</w:t>
            </w:r>
            <w:r w:rsidR="007F67D2" w:rsidRPr="0041014A">
              <w:rPr>
                <w:sz w:val="22"/>
                <w:szCs w:val="22"/>
              </w:rPr>
              <w:t>_</w:t>
            </w:r>
            <w:r w:rsidRPr="0041014A">
              <w:rPr>
                <w:sz w:val="22"/>
                <w:szCs w:val="22"/>
              </w:rPr>
              <w:t xml:space="preserve">_г.  </w:t>
            </w:r>
          </w:p>
        </w:tc>
        <w:tc>
          <w:tcPr>
            <w:tcW w:w="6686" w:type="dxa"/>
          </w:tcPr>
          <w:p w:rsidR="00F72A3A" w:rsidRPr="0041014A" w:rsidRDefault="00F72A3A">
            <w:pPr>
              <w:pStyle w:val="23"/>
              <w:rPr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>Клиент _____________________ / _________________________</w:t>
            </w:r>
          </w:p>
          <w:p w:rsidR="00F72A3A" w:rsidRDefault="00F72A3A">
            <w:pPr>
              <w:ind w:left="72"/>
              <w:rPr>
                <w:i/>
                <w:sz w:val="22"/>
                <w:szCs w:val="22"/>
              </w:rPr>
            </w:pPr>
            <w:r w:rsidRPr="0041014A">
              <w:rPr>
                <w:i/>
                <w:sz w:val="22"/>
                <w:szCs w:val="22"/>
              </w:rPr>
              <w:t xml:space="preserve">                       ( подпись)</w:t>
            </w:r>
            <w:r w:rsidRPr="0041014A">
              <w:rPr>
                <w:i/>
                <w:sz w:val="22"/>
                <w:szCs w:val="22"/>
              </w:rPr>
              <w:tab/>
            </w:r>
            <w:r w:rsidRPr="0041014A">
              <w:rPr>
                <w:i/>
                <w:sz w:val="22"/>
                <w:szCs w:val="22"/>
              </w:rPr>
              <w:tab/>
              <w:t xml:space="preserve">                              (Ф.И.О.)</w:t>
            </w:r>
          </w:p>
          <w:p w:rsidR="005402CC" w:rsidRPr="005402CC" w:rsidRDefault="00F55F7E" w:rsidP="005402CC">
            <w:pPr>
              <w:autoSpaceDE w:val="0"/>
              <w:autoSpaceDN w:val="0"/>
              <w:adjustRightInd w:val="0"/>
              <w:ind w:left="708" w:right="561"/>
              <w:rPr>
                <w:sz w:val="22"/>
                <w:szCs w:val="22"/>
              </w:rPr>
            </w:pPr>
            <w:bookmarkStart w:id="0" w:name="_GoBack"/>
            <w:bookmarkEnd w:id="0"/>
            <w:r w:rsidRPr="00016C63">
              <w:rPr>
                <w:sz w:val="22"/>
                <w:szCs w:val="22"/>
              </w:rPr>
              <w:t xml:space="preserve">              </w:t>
            </w:r>
            <w:proofErr w:type="spellStart"/>
            <w:r w:rsidR="005402CC" w:rsidRPr="00016C63">
              <w:rPr>
                <w:sz w:val="22"/>
                <w:szCs w:val="22"/>
              </w:rPr>
              <w:t>м.п</w:t>
            </w:r>
            <w:proofErr w:type="spellEnd"/>
            <w:r w:rsidR="005402CC" w:rsidRPr="00016C63">
              <w:rPr>
                <w:sz w:val="22"/>
                <w:szCs w:val="22"/>
              </w:rPr>
              <w:t>.</w:t>
            </w:r>
          </w:p>
          <w:p w:rsidR="005402CC" w:rsidRPr="00B02765" w:rsidRDefault="005402CC">
            <w:pPr>
              <w:ind w:left="72"/>
              <w:rPr>
                <w:i/>
                <w:iCs/>
                <w:sz w:val="22"/>
                <w:szCs w:val="22"/>
              </w:rPr>
            </w:pPr>
          </w:p>
          <w:p w:rsidR="00F72A3A" w:rsidRPr="00B02765" w:rsidRDefault="00F72A3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402CC" w:rsidRPr="00B02765">
        <w:tc>
          <w:tcPr>
            <w:tcW w:w="3168" w:type="dxa"/>
          </w:tcPr>
          <w:p w:rsidR="005402CC" w:rsidRPr="0041014A" w:rsidRDefault="005402C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686" w:type="dxa"/>
          </w:tcPr>
          <w:p w:rsidR="005402CC" w:rsidRPr="0041014A" w:rsidRDefault="005402CC">
            <w:pPr>
              <w:pStyle w:val="23"/>
              <w:rPr>
                <w:sz w:val="22"/>
                <w:szCs w:val="22"/>
              </w:rPr>
            </w:pPr>
          </w:p>
        </w:tc>
      </w:tr>
    </w:tbl>
    <w:p w:rsidR="00F72A3A" w:rsidRPr="00B02765" w:rsidRDefault="00F72A3A">
      <w:pPr>
        <w:pStyle w:val="a3"/>
        <w:tabs>
          <w:tab w:val="left" w:pos="851"/>
        </w:tabs>
        <w:jc w:val="both"/>
        <w:rPr>
          <w:sz w:val="22"/>
          <w:szCs w:val="22"/>
        </w:rPr>
      </w:pPr>
    </w:p>
    <w:sectPr w:rsidR="00F72A3A" w:rsidRPr="00B02765">
      <w:headerReference w:type="default" r:id="rId8"/>
      <w:footerReference w:type="default" r:id="rId9"/>
      <w:pgSz w:w="11906" w:h="16838"/>
      <w:pgMar w:top="851" w:right="567" w:bottom="284" w:left="851" w:header="539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7" w:rsidRDefault="00571C27">
      <w:r>
        <w:separator/>
      </w:r>
    </w:p>
  </w:endnote>
  <w:endnote w:type="continuationSeparator" w:id="0">
    <w:p w:rsidR="00571C27" w:rsidRDefault="005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3A" w:rsidRDefault="00F72A3A">
    <w:pPr>
      <w:pStyle w:val="a6"/>
      <w:pBdr>
        <w:top w:val="single" w:sz="6" w:space="0" w:color="auto"/>
      </w:pBdr>
      <w:tabs>
        <w:tab w:val="left" w:pos="6804"/>
      </w:tabs>
      <w:jc w:val="both"/>
    </w:pPr>
  </w:p>
  <w:p w:rsidR="00F72A3A" w:rsidRDefault="00DE63E7">
    <w:pPr>
      <w:pStyle w:val="a6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F72A3A">
      <w:t>АО ИФК «Солид» ____________</w:t>
    </w:r>
    <w:r w:rsidR="00F72A3A">
      <w:tab/>
      <w:t xml:space="preserve">           Клиент ____________________</w:t>
    </w:r>
  </w:p>
  <w:p w:rsidR="00F72A3A" w:rsidRDefault="00016C63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492" r:id="rId2"/>
      </w:pict>
    </w:r>
  </w:p>
  <w:p w:rsidR="00F72A3A" w:rsidRDefault="00F72A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7" w:rsidRDefault="00571C27">
      <w:r>
        <w:separator/>
      </w:r>
    </w:p>
  </w:footnote>
  <w:footnote w:type="continuationSeparator" w:id="0">
    <w:p w:rsidR="00571C27" w:rsidRDefault="0057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3A" w:rsidRDefault="00F72A3A">
    <w:pPr>
      <w:pStyle w:val="1"/>
      <w:pBdr>
        <w:bottom w:val="single" w:sz="4" w:space="1" w:color="auto"/>
      </w:pBdr>
      <w:jc w:val="center"/>
      <w:rPr>
        <w:b/>
        <w:bCs/>
      </w:rPr>
    </w:pPr>
    <w:r>
      <w:rPr>
        <w:i/>
        <w:iCs/>
      </w:rPr>
      <w:t>Регламент оказания АО ИФК «Солид» 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2B7360"/>
    <w:multiLevelType w:val="multilevel"/>
    <w:tmpl w:val="F426F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840D1F"/>
    <w:multiLevelType w:val="hybridMultilevel"/>
    <w:tmpl w:val="FF4E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93127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FB4B43"/>
    <w:multiLevelType w:val="hybridMultilevel"/>
    <w:tmpl w:val="34C60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235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313108"/>
    <w:multiLevelType w:val="hybridMultilevel"/>
    <w:tmpl w:val="67BCF0A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DB72C24"/>
    <w:multiLevelType w:val="multilevel"/>
    <w:tmpl w:val="BC12A6A2"/>
    <w:lvl w:ilvl="0">
      <w:start w:val="1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1F205707"/>
    <w:multiLevelType w:val="hybridMultilevel"/>
    <w:tmpl w:val="DDE06B8C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12">
    <w:nsid w:val="2080147F"/>
    <w:multiLevelType w:val="multilevel"/>
    <w:tmpl w:val="34C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63A82"/>
    <w:multiLevelType w:val="multilevel"/>
    <w:tmpl w:val="B57AA0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5C77B71"/>
    <w:multiLevelType w:val="multilevel"/>
    <w:tmpl w:val="C36A4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7646A9"/>
    <w:multiLevelType w:val="multilevel"/>
    <w:tmpl w:val="2C0AE5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3F75826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13215C"/>
    <w:multiLevelType w:val="multilevel"/>
    <w:tmpl w:val="FF8AE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1581582"/>
    <w:multiLevelType w:val="hybridMultilevel"/>
    <w:tmpl w:val="80268E62"/>
    <w:lvl w:ilvl="0" w:tplc="BB58CD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0">
    <w:nsid w:val="4AF01FCB"/>
    <w:multiLevelType w:val="multilevel"/>
    <w:tmpl w:val="DD92EE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6A6C8E"/>
    <w:multiLevelType w:val="hybridMultilevel"/>
    <w:tmpl w:val="B57AA0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D8C063B"/>
    <w:multiLevelType w:val="multilevel"/>
    <w:tmpl w:val="5FA017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"/>
        </w:tabs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23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3AB63DC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89F61DB"/>
    <w:multiLevelType w:val="multilevel"/>
    <w:tmpl w:val="34C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30253"/>
    <w:multiLevelType w:val="hybridMultilevel"/>
    <w:tmpl w:val="BC12A6A2"/>
    <w:lvl w:ilvl="0" w:tplc="FBCA3F94">
      <w:start w:val="1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6F6B328E"/>
    <w:multiLevelType w:val="multilevel"/>
    <w:tmpl w:val="78B40E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"/>
        </w:tabs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2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8CF5D1B"/>
    <w:multiLevelType w:val="hybridMultilevel"/>
    <w:tmpl w:val="314E0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92F45"/>
    <w:multiLevelType w:val="hybridMultilevel"/>
    <w:tmpl w:val="E1FAAF90"/>
    <w:lvl w:ilvl="0" w:tplc="224042BC">
      <w:start w:val="1"/>
      <w:numFmt w:val="bullet"/>
      <w:lvlText w:val="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6"/>
  </w:num>
  <w:num w:numId="5">
    <w:abstractNumId w:val="1"/>
  </w:num>
  <w:num w:numId="6">
    <w:abstractNumId w:val="23"/>
  </w:num>
  <w:num w:numId="7">
    <w:abstractNumId w:val="11"/>
  </w:num>
  <w:num w:numId="8">
    <w:abstractNumId w:val="8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14"/>
  </w:num>
  <w:num w:numId="14">
    <w:abstractNumId w:val="20"/>
  </w:num>
  <w:num w:numId="15">
    <w:abstractNumId w:val="27"/>
  </w:num>
  <w:num w:numId="16">
    <w:abstractNumId w:val="5"/>
  </w:num>
  <w:num w:numId="17">
    <w:abstractNumId w:val="24"/>
  </w:num>
  <w:num w:numId="18">
    <w:abstractNumId w:val="17"/>
  </w:num>
  <w:num w:numId="19">
    <w:abstractNumId w:val="4"/>
  </w:num>
  <w:num w:numId="20">
    <w:abstractNumId w:val="29"/>
  </w:num>
  <w:num w:numId="21">
    <w:abstractNumId w:val="10"/>
  </w:num>
  <w:num w:numId="22">
    <w:abstractNumId w:val="7"/>
  </w:num>
  <w:num w:numId="23">
    <w:abstractNumId w:val="26"/>
  </w:num>
  <w:num w:numId="24">
    <w:abstractNumId w:val="6"/>
  </w:num>
  <w:num w:numId="25">
    <w:abstractNumId w:val="25"/>
  </w:num>
  <w:num w:numId="26">
    <w:abstractNumId w:val="9"/>
  </w:num>
  <w:num w:numId="27">
    <w:abstractNumId w:val="12"/>
  </w:num>
  <w:num w:numId="28">
    <w:abstractNumId w:val="30"/>
  </w:num>
  <w:num w:numId="29">
    <w:abstractNumId w:val="2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76"/>
    <w:rsid w:val="00011F5A"/>
    <w:rsid w:val="00016C63"/>
    <w:rsid w:val="00081937"/>
    <w:rsid w:val="00086CC3"/>
    <w:rsid w:val="00090B92"/>
    <w:rsid w:val="000E5693"/>
    <w:rsid w:val="00124BD5"/>
    <w:rsid w:val="001418D5"/>
    <w:rsid w:val="00164BB1"/>
    <w:rsid w:val="002069E9"/>
    <w:rsid w:val="00224EEA"/>
    <w:rsid w:val="002363E4"/>
    <w:rsid w:val="00254B6F"/>
    <w:rsid w:val="0029309F"/>
    <w:rsid w:val="002A17D8"/>
    <w:rsid w:val="002A3D7A"/>
    <w:rsid w:val="002B3939"/>
    <w:rsid w:val="002D08FF"/>
    <w:rsid w:val="002D0F34"/>
    <w:rsid w:val="002E7D7B"/>
    <w:rsid w:val="002F420E"/>
    <w:rsid w:val="003053FE"/>
    <w:rsid w:val="00322AAB"/>
    <w:rsid w:val="00376776"/>
    <w:rsid w:val="0039237A"/>
    <w:rsid w:val="003C0856"/>
    <w:rsid w:val="003C39A6"/>
    <w:rsid w:val="003D443B"/>
    <w:rsid w:val="004064D0"/>
    <w:rsid w:val="0041014A"/>
    <w:rsid w:val="00412ABD"/>
    <w:rsid w:val="00426C90"/>
    <w:rsid w:val="00466CD2"/>
    <w:rsid w:val="00466FD4"/>
    <w:rsid w:val="00476A7E"/>
    <w:rsid w:val="004A49CF"/>
    <w:rsid w:val="004B3914"/>
    <w:rsid w:val="004F025C"/>
    <w:rsid w:val="004F11DD"/>
    <w:rsid w:val="00527153"/>
    <w:rsid w:val="005402CC"/>
    <w:rsid w:val="005510C1"/>
    <w:rsid w:val="0056229B"/>
    <w:rsid w:val="00566831"/>
    <w:rsid w:val="00571C27"/>
    <w:rsid w:val="00584FA6"/>
    <w:rsid w:val="00587692"/>
    <w:rsid w:val="005B23DD"/>
    <w:rsid w:val="005B4AC8"/>
    <w:rsid w:val="005B7FB0"/>
    <w:rsid w:val="00614A6D"/>
    <w:rsid w:val="0064473A"/>
    <w:rsid w:val="00650FFA"/>
    <w:rsid w:val="006960E4"/>
    <w:rsid w:val="006A359F"/>
    <w:rsid w:val="007641A6"/>
    <w:rsid w:val="00791594"/>
    <w:rsid w:val="0079687A"/>
    <w:rsid w:val="007F67D2"/>
    <w:rsid w:val="00810F9D"/>
    <w:rsid w:val="00815374"/>
    <w:rsid w:val="00890840"/>
    <w:rsid w:val="008C6F76"/>
    <w:rsid w:val="00913999"/>
    <w:rsid w:val="00935B65"/>
    <w:rsid w:val="00955E69"/>
    <w:rsid w:val="00962130"/>
    <w:rsid w:val="00970B1A"/>
    <w:rsid w:val="00985C3C"/>
    <w:rsid w:val="009923BA"/>
    <w:rsid w:val="009F6136"/>
    <w:rsid w:val="00A06CDA"/>
    <w:rsid w:val="00A11D9A"/>
    <w:rsid w:val="00A155B5"/>
    <w:rsid w:val="00A15BCC"/>
    <w:rsid w:val="00A179C5"/>
    <w:rsid w:val="00A36650"/>
    <w:rsid w:val="00A732AB"/>
    <w:rsid w:val="00AC1888"/>
    <w:rsid w:val="00B02765"/>
    <w:rsid w:val="00B33039"/>
    <w:rsid w:val="00B43CC7"/>
    <w:rsid w:val="00B4752F"/>
    <w:rsid w:val="00B8503E"/>
    <w:rsid w:val="00BA2753"/>
    <w:rsid w:val="00BC4253"/>
    <w:rsid w:val="00C14140"/>
    <w:rsid w:val="00C14E32"/>
    <w:rsid w:val="00C33306"/>
    <w:rsid w:val="00C77161"/>
    <w:rsid w:val="00CA131D"/>
    <w:rsid w:val="00CD1021"/>
    <w:rsid w:val="00D06232"/>
    <w:rsid w:val="00D27803"/>
    <w:rsid w:val="00D3683C"/>
    <w:rsid w:val="00D52379"/>
    <w:rsid w:val="00D6623F"/>
    <w:rsid w:val="00D73C5F"/>
    <w:rsid w:val="00D84506"/>
    <w:rsid w:val="00D96812"/>
    <w:rsid w:val="00D977B3"/>
    <w:rsid w:val="00DE63E7"/>
    <w:rsid w:val="00E34EA0"/>
    <w:rsid w:val="00E5645B"/>
    <w:rsid w:val="00E64E39"/>
    <w:rsid w:val="00ED2001"/>
    <w:rsid w:val="00EE079D"/>
    <w:rsid w:val="00EF2FCB"/>
    <w:rsid w:val="00F06A01"/>
    <w:rsid w:val="00F36685"/>
    <w:rsid w:val="00F55F7E"/>
    <w:rsid w:val="00F60915"/>
    <w:rsid w:val="00F72A3A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 w:val="20"/>
      <w:szCs w:val="20"/>
    </w:rPr>
  </w:style>
  <w:style w:type="paragraph" w:styleId="a8">
    <w:name w:val="List"/>
    <w:basedOn w:val="a"/>
    <w:pPr>
      <w:ind w:left="360" w:hanging="360"/>
    </w:pPr>
    <w:rPr>
      <w:sz w:val="20"/>
      <w:szCs w:val="20"/>
    </w:rPr>
  </w:style>
  <w:style w:type="paragraph" w:styleId="21">
    <w:name w:val="List 2"/>
    <w:basedOn w:val="a"/>
    <w:pPr>
      <w:ind w:left="720" w:hanging="360"/>
    </w:pPr>
    <w:rPr>
      <w:sz w:val="20"/>
      <w:szCs w:val="20"/>
    </w:rPr>
  </w:style>
  <w:style w:type="paragraph" w:styleId="22">
    <w:name w:val="List Continue 2"/>
    <w:basedOn w:val="a"/>
    <w:pPr>
      <w:spacing w:after="120"/>
      <w:ind w:left="720"/>
    </w:pPr>
    <w:rPr>
      <w:sz w:val="20"/>
      <w:szCs w:val="20"/>
    </w:rPr>
  </w:style>
  <w:style w:type="paragraph" w:customStyle="1" w:styleId="1">
    <w:name w:val="Обычный1"/>
  </w:style>
  <w:style w:type="paragraph" w:customStyle="1" w:styleId="a9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3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b/>
      <w:sz w:val="22"/>
      <w:szCs w:val="2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23">
    <w:name w:val="Body Text 2"/>
    <w:basedOn w:val="a"/>
    <w:rPr>
      <w:b/>
      <w:bCs/>
    </w:rPr>
  </w:style>
  <w:style w:type="paragraph" w:styleId="ac">
    <w:name w:val="Balloon Text"/>
    <w:basedOn w:val="a"/>
    <w:semiHidden/>
    <w:rsid w:val="00890840"/>
    <w:rPr>
      <w:rFonts w:ascii="Tahoma" w:hAnsi="Tahoma" w:cs="Tahoma"/>
      <w:sz w:val="16"/>
      <w:szCs w:val="16"/>
    </w:rPr>
  </w:style>
  <w:style w:type="character" w:styleId="ad">
    <w:name w:val="Strong"/>
    <w:qFormat/>
    <w:rsid w:val="00392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 w:val="20"/>
      <w:szCs w:val="20"/>
    </w:rPr>
  </w:style>
  <w:style w:type="paragraph" w:styleId="a8">
    <w:name w:val="List"/>
    <w:basedOn w:val="a"/>
    <w:pPr>
      <w:ind w:left="360" w:hanging="360"/>
    </w:pPr>
    <w:rPr>
      <w:sz w:val="20"/>
      <w:szCs w:val="20"/>
    </w:rPr>
  </w:style>
  <w:style w:type="paragraph" w:styleId="21">
    <w:name w:val="List 2"/>
    <w:basedOn w:val="a"/>
    <w:pPr>
      <w:ind w:left="720" w:hanging="360"/>
    </w:pPr>
    <w:rPr>
      <w:sz w:val="20"/>
      <w:szCs w:val="20"/>
    </w:rPr>
  </w:style>
  <w:style w:type="paragraph" w:styleId="22">
    <w:name w:val="List Continue 2"/>
    <w:basedOn w:val="a"/>
    <w:pPr>
      <w:spacing w:after="120"/>
      <w:ind w:left="720"/>
    </w:pPr>
    <w:rPr>
      <w:sz w:val="20"/>
      <w:szCs w:val="20"/>
    </w:rPr>
  </w:style>
  <w:style w:type="paragraph" w:customStyle="1" w:styleId="1">
    <w:name w:val="Обычный1"/>
  </w:style>
  <w:style w:type="paragraph" w:customStyle="1" w:styleId="a9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3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b/>
      <w:sz w:val="22"/>
      <w:szCs w:val="2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23">
    <w:name w:val="Body Text 2"/>
    <w:basedOn w:val="a"/>
    <w:rPr>
      <w:b/>
      <w:bCs/>
    </w:rPr>
  </w:style>
  <w:style w:type="paragraph" w:styleId="ac">
    <w:name w:val="Balloon Text"/>
    <w:basedOn w:val="a"/>
    <w:semiHidden/>
    <w:rsid w:val="00890840"/>
    <w:rPr>
      <w:rFonts w:ascii="Tahoma" w:hAnsi="Tahoma" w:cs="Tahoma"/>
      <w:sz w:val="16"/>
      <w:szCs w:val="16"/>
    </w:rPr>
  </w:style>
  <w:style w:type="character" w:styleId="ad">
    <w:name w:val="Strong"/>
    <w:qFormat/>
    <w:rsid w:val="0039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16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1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org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vasily</dc:creator>
  <cp:lastModifiedBy>Кузьменко Александр</cp:lastModifiedBy>
  <cp:revision>5</cp:revision>
  <cp:lastPrinted>2010-04-26T07:58:00Z</cp:lastPrinted>
  <dcterms:created xsi:type="dcterms:W3CDTF">2016-05-17T09:38:00Z</dcterms:created>
  <dcterms:modified xsi:type="dcterms:W3CDTF">2020-08-14T08:25:00Z</dcterms:modified>
</cp:coreProperties>
</file>