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B73CCB" w:rsidRDefault="004D4417" w:rsidP="00DF5B30">
      <w:pPr>
        <w:rPr>
          <w:sz w:val="4"/>
          <w:szCs w:val="4"/>
        </w:rPr>
      </w:pPr>
    </w:p>
    <w:p w:rsidR="00567C9D" w:rsidRPr="00E24F5E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E24F5E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C717FE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24F5E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E24F5E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E24F5E">
        <w:rPr>
          <w:rFonts w:ascii="FreeSetLightC" w:hAnsi="FreeSetLightC"/>
          <w:sz w:val="16"/>
          <w:szCs w:val="16"/>
        </w:rPr>
        <w:t xml:space="preserve"> дата</w:t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24F5E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E24F5E">
        <w:rPr>
          <w:rFonts w:ascii="FreeSetLightC" w:hAnsi="FreeSetLightC"/>
          <w:sz w:val="16"/>
          <w:szCs w:val="16"/>
        </w:rPr>
        <w:t>Дата заявления</w:t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  <w:r w:rsidR="009C283B" w:rsidRPr="009C283B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B73CCB" w:rsidRDefault="00567C9D">
      <w:pPr>
        <w:ind w:left="1416" w:firstLine="708"/>
        <w:jc w:val="center"/>
        <w:rPr>
          <w:sz w:val="8"/>
          <w:szCs w:val="8"/>
        </w:rPr>
      </w:pPr>
      <w:r w:rsidRPr="00B73CCB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567C9D" w:rsidRPr="00B73CCB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A708A6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A708A6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A708A6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A708A6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A708A6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E24F5E" w:rsidRPr="00B73CCB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24F5E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F73D9C" w:rsidRPr="00B73CCB" w:rsidTr="004E7C02">
        <w:trPr>
          <w:trHeight w:val="238"/>
        </w:trPr>
        <w:tc>
          <w:tcPr>
            <w:tcW w:w="650" w:type="dxa"/>
            <w:vAlign w:val="center"/>
          </w:tcPr>
          <w:p w:rsidR="00F73D9C" w:rsidRPr="00E24F5E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E24F5E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E24F5E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E24F5E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861" w:rsidRPr="00B73CCB" w:rsidTr="004E7C02">
        <w:trPr>
          <w:trHeight w:val="238"/>
        </w:trPr>
        <w:tc>
          <w:tcPr>
            <w:tcW w:w="650" w:type="dxa"/>
            <w:vAlign w:val="center"/>
          </w:tcPr>
          <w:p w:rsidR="007C0861" w:rsidRPr="00E24F5E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E24F5E" w:rsidRDefault="00E24F5E" w:rsidP="000D698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52133C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E24F5E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E24F5E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107" w:rsidRPr="00B73CCB" w:rsidTr="004E7C02">
        <w:trPr>
          <w:trHeight w:val="238"/>
        </w:trPr>
        <w:tc>
          <w:tcPr>
            <w:tcW w:w="650" w:type="dxa"/>
            <w:vAlign w:val="center"/>
          </w:tcPr>
          <w:p w:rsidR="007C0107" w:rsidRPr="00E24F5E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E24F5E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E24F5E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E24F5E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2259D0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24F5E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E24F5E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24F5E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E24F5E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1D5D5A">
              <w:rPr>
                <w:rFonts w:ascii="FreeSetDemiC" w:hAnsi="FreeSetDemiC"/>
                <w:sz w:val="16"/>
                <w:szCs w:val="16"/>
              </w:rPr>
              <w:t xml:space="preserve"> </w:t>
            </w:r>
            <w:r w:rsidR="001D5D5A">
              <w:rPr>
                <w:rFonts w:ascii="FreeSetDemiC" w:hAnsi="FreeSetDemiC"/>
                <w:sz w:val="16"/>
                <w:szCs w:val="16"/>
              </w:rPr>
              <w:t>на брокерское /депозитарное обслуживание</w:t>
            </w: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</w:tcPr>
          <w:p w:rsidR="00C30327" w:rsidRPr="001D5D5A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1D5D5A" w:rsidRPr="001D5D5A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/ 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</w:tcPr>
          <w:p w:rsidR="00C30327" w:rsidRPr="00E24F5E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«Капитал»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</w:tcPr>
          <w:p w:rsidR="00C30327" w:rsidRPr="00E24F5E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24F5E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«Лидер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» (только для физ. лиц)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</w:tcPr>
          <w:p w:rsidR="00C30327" w:rsidRPr="00E24F5E" w:rsidRDefault="00C30327" w:rsidP="002B4B1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</w:tcPr>
          <w:p w:rsidR="00C30327" w:rsidRPr="00E24F5E" w:rsidRDefault="00C30327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«Профессиональный» </w:t>
            </w:r>
            <w:r w:rsidR="00A708A6">
              <w:rPr>
                <w:rFonts w:ascii="FreeSetLightC" w:eastAsiaTheme="minorHAnsi" w:hAnsi="FreeSetLightC" w:cstheme="minorBidi"/>
                <w:sz w:val="16"/>
                <w:szCs w:val="16"/>
              </w:rPr>
              <w:t>(только для юр. лиц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717FE" w:rsidRPr="00B73CCB" w:rsidTr="004E7C02">
        <w:trPr>
          <w:trHeight w:val="238"/>
        </w:trPr>
        <w:tc>
          <w:tcPr>
            <w:tcW w:w="650" w:type="dxa"/>
            <w:vAlign w:val="center"/>
          </w:tcPr>
          <w:p w:rsidR="00C717FE" w:rsidRPr="00E24F5E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C80A4D"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</w:p>
        </w:tc>
        <w:tc>
          <w:tcPr>
            <w:tcW w:w="7987" w:type="dxa"/>
          </w:tcPr>
          <w:p w:rsidR="00C717FE" w:rsidRPr="00E24F5E" w:rsidRDefault="00C717FE" w:rsidP="000518A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0518A0">
              <w:rPr>
                <w:rFonts w:ascii="FreeSetLightC" w:eastAsiaTheme="minorHAnsi" w:hAnsi="FreeSetLightC" w:cstheme="minorBidi"/>
                <w:sz w:val="16"/>
                <w:szCs w:val="16"/>
              </w:rPr>
              <w:t>Персональный брокер</w:t>
            </w: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E24F5E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E24F5E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2259D0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Депозитарны</w:t>
            </w:r>
            <w:r>
              <w:rPr>
                <w:rFonts w:ascii="FreeSetDemiC" w:hAnsi="FreeSetDemiC"/>
                <w:sz w:val="16"/>
                <w:szCs w:val="16"/>
              </w:rPr>
              <w:t>е услуги</w:t>
            </w:r>
          </w:p>
        </w:tc>
      </w:tr>
      <w:tr w:rsidR="00C30327" w:rsidRPr="00B73CCB" w:rsidTr="004E7C02">
        <w:trPr>
          <w:trHeight w:val="124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E24F5E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4F1C4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все причитающиеся </w:t>
            </w: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мне </w:t>
            </w:r>
            <w:r w:rsidRPr="004F1C40">
              <w:rPr>
                <w:rFonts w:ascii="FreeSetLightC" w:eastAsiaTheme="minorHAnsi" w:hAnsi="FreeSetLightC" w:cstheme="minorBidi"/>
                <w:sz w:val="16"/>
                <w:szCs w:val="16"/>
              </w:rPr>
              <w:t>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4F1C4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24F5E" w:rsidRDefault="004F1C40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4F1C40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2259D0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708A6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E24F5E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ассмотреть возможность отнесения к </w:t>
            </w:r>
            <w:bookmarkStart w:id="0" w:name="_GoBack"/>
            <w:bookmarkEnd w:id="0"/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B73CCB" w:rsidTr="004E7C02">
        <w:trPr>
          <w:trHeight w:val="238"/>
        </w:trPr>
        <w:tc>
          <w:tcPr>
            <w:tcW w:w="650" w:type="dxa"/>
            <w:vAlign w:val="center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31026F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24F5E" w:rsidRDefault="004E0FB6" w:rsidP="003102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П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редоставить</w:t>
            </w:r>
            <w:r w:rsidR="0031026F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возможность совершения сделок на ПАО Московская биржа</w:t>
            </w:r>
            <w:r w:rsidR="00C30327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, приводящих к возникновению непокрытых позиций</w:t>
            </w:r>
          </w:p>
        </w:tc>
        <w:tc>
          <w:tcPr>
            <w:tcW w:w="1038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24F5E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673DA2" w:rsidRPr="00B73CCB" w:rsidTr="004E7C02">
        <w:trPr>
          <w:trHeight w:val="238"/>
        </w:trPr>
        <w:tc>
          <w:tcPr>
            <w:tcW w:w="650" w:type="dxa"/>
            <w:vAlign w:val="center"/>
          </w:tcPr>
          <w:p w:rsidR="00673DA2" w:rsidRPr="00E24F5E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673DA2" w:rsidRPr="00E24F5E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E24F5E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E24F5E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8144E9" w:rsidRPr="00B73CCB" w:rsidTr="004E7C02">
        <w:trPr>
          <w:trHeight w:val="238"/>
        </w:trPr>
        <w:tc>
          <w:tcPr>
            <w:tcW w:w="650" w:type="dxa"/>
            <w:vAlign w:val="center"/>
          </w:tcPr>
          <w:p w:rsidR="008144E9" w:rsidRPr="00245DFC" w:rsidRDefault="008144E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8144E9" w:rsidRPr="00245DFC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245DFC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8144E9" w:rsidRPr="00245DFC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245DFC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2259D0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31026F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E24F5E" w:rsidRDefault="00F63CAF" w:rsidP="00F63CA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специальную страницу WEB-сайта Компании (Личный кабинет)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1F6C2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6.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по электронной почте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F63CAF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650" w:type="dxa"/>
            <w:vAlign w:val="center"/>
          </w:tcPr>
          <w:p w:rsidR="00F63CAF" w:rsidRPr="00E24F5E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F63CAF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24F5E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B73CCB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2259D0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31026F">
              <w:rPr>
                <w:rFonts w:ascii="FreeSetDemiC" w:hAnsi="FreeSetDemiC"/>
                <w:sz w:val="16"/>
                <w:szCs w:val="16"/>
              </w:rPr>
              <w:t>Дополнительные услуги</w:t>
            </w:r>
          </w:p>
        </w:tc>
      </w:tr>
      <w:tr w:rsidR="00345D0D" w:rsidRPr="00B73CCB" w:rsidTr="004E7C02">
        <w:trPr>
          <w:trHeight w:val="238"/>
        </w:trPr>
        <w:tc>
          <w:tcPr>
            <w:tcW w:w="650" w:type="dxa"/>
            <w:vAlign w:val="center"/>
          </w:tcPr>
          <w:p w:rsidR="00345D0D" w:rsidRPr="00E24F5E" w:rsidRDefault="001F6C29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  <w:r w:rsidR="00345D0D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345D0D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C52C8">
              <w:rPr>
                <w:rFonts w:ascii="FreeSetLightC" w:eastAsiaTheme="minorHAnsi" w:hAnsi="FreeSetLightC" w:cstheme="minorBidi"/>
                <w:sz w:val="16"/>
                <w:szCs w:val="16"/>
              </w:rPr>
              <w:t>Испол</w:t>
            </w: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ьзование</w:t>
            </w:r>
            <w:r w:rsidRPr="007C52C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сервиса «Единый брокерский счет» </w:t>
            </w:r>
          </w:p>
        </w:tc>
        <w:tc>
          <w:tcPr>
            <w:tcW w:w="1038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52C8" w:rsidRPr="00B73CCB" w:rsidTr="004E7C02">
        <w:trPr>
          <w:trHeight w:val="238"/>
        </w:trPr>
        <w:tc>
          <w:tcPr>
            <w:tcW w:w="650" w:type="dxa"/>
            <w:vAlign w:val="center"/>
          </w:tcPr>
          <w:p w:rsidR="007C52C8" w:rsidRDefault="001F6C29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  <w:r w:rsidR="007C52C8">
              <w:rPr>
                <w:rFonts w:ascii="FreeSetLightC" w:eastAsiaTheme="minorHAnsi" w:hAnsi="FreeSetLightC" w:cstheme="minorBidi"/>
                <w:sz w:val="16"/>
                <w:szCs w:val="16"/>
              </w:rPr>
              <w:t>.2</w:t>
            </w:r>
          </w:p>
        </w:tc>
        <w:tc>
          <w:tcPr>
            <w:tcW w:w="7987" w:type="dxa"/>
          </w:tcPr>
          <w:p w:rsidR="007C52C8" w:rsidRPr="00F63CAF" w:rsidRDefault="00270109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</w:t>
            </w:r>
            <w:r w:rsidR="004F1C40" w:rsidRPr="00F63CAF">
              <w:rPr>
                <w:rFonts w:ascii="FreeSetLightC" w:eastAsiaTheme="minorHAnsi" w:hAnsi="FreeSetLightC" w:cstheme="minorBidi"/>
                <w:sz w:val="16"/>
                <w:szCs w:val="16"/>
              </w:rPr>
              <w:t>пециального брокерского счета</w:t>
            </w:r>
          </w:p>
        </w:tc>
        <w:tc>
          <w:tcPr>
            <w:tcW w:w="1038" w:type="dxa"/>
          </w:tcPr>
          <w:p w:rsidR="007C52C8" w:rsidRPr="00E24F5E" w:rsidRDefault="007C52C8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52C8" w:rsidRPr="00E24F5E" w:rsidRDefault="007C52C8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345D0D" w:rsidRPr="00B73CCB" w:rsidTr="004E7C02">
        <w:trPr>
          <w:trHeight w:val="238"/>
        </w:trPr>
        <w:tc>
          <w:tcPr>
            <w:tcW w:w="650" w:type="dxa"/>
            <w:vAlign w:val="center"/>
          </w:tcPr>
          <w:p w:rsidR="00345D0D" w:rsidRPr="00E24F5E" w:rsidRDefault="001F6C29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  <w:r w:rsidR="00345D0D"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7C52C8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345D0D" w:rsidRPr="00E24F5E" w:rsidRDefault="00345D0D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>
              <w:rPr>
                <w:rFonts w:ascii="FreeSetLightC" w:eastAsiaTheme="minorHAnsi" w:hAnsi="FreeSetLightC" w:cstheme="minorBidi"/>
                <w:sz w:val="16"/>
                <w:szCs w:val="16"/>
              </w:rPr>
              <w:t>Предоставление ключевого носителя</w:t>
            </w:r>
            <w:r w:rsidRPr="00E24F5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для ИТС QUIK </w:t>
            </w:r>
          </w:p>
        </w:tc>
        <w:tc>
          <w:tcPr>
            <w:tcW w:w="1038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345D0D" w:rsidRPr="00E24F5E" w:rsidRDefault="00345D0D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B73CCB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F63CAF" w:rsidRDefault="00C26B86" w:rsidP="00F63CAF">
      <w:pPr>
        <w:widowControl w:val="0"/>
        <w:rPr>
          <w:rFonts w:ascii="FreeSetLightC" w:hAnsi="FreeSetLightC"/>
          <w:sz w:val="16"/>
          <w:szCs w:val="16"/>
        </w:rPr>
      </w:pPr>
    </w:p>
    <w:p w:rsidR="001F6C29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F63CAF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F63CAF">
        <w:rPr>
          <w:rFonts w:ascii="FreeSetLightC" w:hAnsi="FreeSetLightC"/>
          <w:sz w:val="16"/>
          <w:szCs w:val="16"/>
        </w:rPr>
        <w:t>Клиент:</w:t>
      </w:r>
      <w:r w:rsidR="00C717FE" w:rsidRPr="00C717FE">
        <w:rPr>
          <w:rFonts w:ascii="FreeSetLightC" w:hAnsi="FreeSetLightC"/>
          <w:sz w:val="16"/>
          <w:szCs w:val="16"/>
          <w:u w:val="single"/>
        </w:rPr>
        <w:tab/>
      </w:r>
      <w:r w:rsidRPr="00F63CAF">
        <w:rPr>
          <w:rFonts w:ascii="FreeSetLightC" w:hAnsi="FreeSetLightC"/>
          <w:sz w:val="16"/>
          <w:szCs w:val="16"/>
        </w:rPr>
        <w:t xml:space="preserve">  /</w:t>
      </w:r>
      <w:r w:rsidR="00C717FE" w:rsidRPr="00C717FE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F63CAF">
        <w:rPr>
          <w:rFonts w:ascii="FreeSetLightC" w:hAnsi="FreeSetLightC"/>
          <w:sz w:val="16"/>
          <w:szCs w:val="16"/>
        </w:rPr>
        <w:t>(подпись)</w:t>
      </w:r>
      <w:r w:rsidRPr="00F63CAF">
        <w:rPr>
          <w:rFonts w:ascii="FreeSetLightC" w:hAnsi="FreeSetLightC"/>
          <w:sz w:val="16"/>
          <w:szCs w:val="16"/>
        </w:rPr>
        <w:tab/>
      </w:r>
      <w:r w:rsidR="00F63CAF">
        <w:rPr>
          <w:rFonts w:ascii="FreeSetLightC" w:hAnsi="FreeSetLightC"/>
          <w:sz w:val="16"/>
          <w:szCs w:val="16"/>
        </w:rPr>
        <w:tab/>
      </w:r>
      <w:r w:rsidRPr="00F63CAF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</w:p>
    <w:sectPr w:rsidR="00775630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9" w:rsidRDefault="00821459">
      <w:pPr>
        <w:pStyle w:val="a4"/>
      </w:pPr>
      <w:r>
        <w:separator/>
      </w:r>
    </w:p>
  </w:endnote>
  <w:endnote w:type="continuationSeparator" w:id="0">
    <w:p w:rsidR="00821459" w:rsidRDefault="00821459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Demi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 Light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9" w:rsidRDefault="00821459">
      <w:pPr>
        <w:pStyle w:val="a4"/>
      </w:pPr>
      <w:r>
        <w:separator/>
      </w:r>
    </w:p>
  </w:footnote>
  <w:footnote w:type="continuationSeparator" w:id="0">
    <w:p w:rsidR="00821459" w:rsidRDefault="00821459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18A0"/>
    <w:rsid w:val="00052BF0"/>
    <w:rsid w:val="00053F27"/>
    <w:rsid w:val="00056A94"/>
    <w:rsid w:val="000609E8"/>
    <w:rsid w:val="00077588"/>
    <w:rsid w:val="000871A9"/>
    <w:rsid w:val="000A44AD"/>
    <w:rsid w:val="000B2134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8679F"/>
    <w:rsid w:val="002951C3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1CEC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4FE8"/>
    <w:rsid w:val="00452EFD"/>
    <w:rsid w:val="0046012D"/>
    <w:rsid w:val="0046275B"/>
    <w:rsid w:val="0046657C"/>
    <w:rsid w:val="004856B5"/>
    <w:rsid w:val="00486BF6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7520"/>
    <w:rsid w:val="005007C7"/>
    <w:rsid w:val="00502788"/>
    <w:rsid w:val="00504678"/>
    <w:rsid w:val="0051781D"/>
    <w:rsid w:val="0052133C"/>
    <w:rsid w:val="0052589A"/>
    <w:rsid w:val="005367D1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3419"/>
    <w:rsid w:val="006900E5"/>
    <w:rsid w:val="006A282D"/>
    <w:rsid w:val="006A66F2"/>
    <w:rsid w:val="006B01FE"/>
    <w:rsid w:val="006B47B9"/>
    <w:rsid w:val="006C59F8"/>
    <w:rsid w:val="006D36F6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1080C"/>
    <w:rsid w:val="00812ADA"/>
    <w:rsid w:val="008144E9"/>
    <w:rsid w:val="0082145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2868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71DF0"/>
    <w:rsid w:val="00E727F8"/>
    <w:rsid w:val="00E83B44"/>
    <w:rsid w:val="00E8550E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1354F"/>
    <w:rsid w:val="00F171E3"/>
    <w:rsid w:val="00F20932"/>
    <w:rsid w:val="00F27C9B"/>
    <w:rsid w:val="00F304F7"/>
    <w:rsid w:val="00F352CC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A3D4-DD81-4B97-B87F-6ED2B741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Алимова Екатерина</cp:lastModifiedBy>
  <cp:revision>2</cp:revision>
  <cp:lastPrinted>2017-03-22T18:14:00Z</cp:lastPrinted>
  <dcterms:created xsi:type="dcterms:W3CDTF">2018-04-13T10:30:00Z</dcterms:created>
  <dcterms:modified xsi:type="dcterms:W3CDTF">2018-04-13T10:30:00Z</dcterms:modified>
</cp:coreProperties>
</file>